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C862B" w14:textId="703C6839" w:rsidR="005F0B57" w:rsidRPr="00737A0B" w:rsidRDefault="005F0B57" w:rsidP="005F0B57">
      <w:pPr>
        <w:ind w:left="-1080" w:right="-1080"/>
        <w:rPr>
          <w:rFonts w:cs="Arial"/>
          <w:b/>
          <w:bCs/>
          <w:color w:val="58029F"/>
          <w:sz w:val="28"/>
          <w:szCs w:val="28"/>
        </w:rPr>
      </w:pPr>
      <w:r w:rsidRPr="00737A0B">
        <w:rPr>
          <w:rFonts w:cs="Arial"/>
          <w:b/>
          <w:bCs/>
          <w:noProof/>
          <w:color w:val="58029F"/>
          <w:sz w:val="28"/>
          <w:szCs w:val="28"/>
        </w:rPr>
        <w:drawing>
          <wp:anchor distT="0" distB="0" distL="114300" distR="114300" simplePos="0" relativeHeight="251658240" behindDoc="1" locked="1" layoutInCell="1" allowOverlap="1" wp14:anchorId="5877457F" wp14:editId="59BC3CAA">
            <wp:simplePos x="0" y="0"/>
            <wp:positionH relativeFrom="column">
              <wp:posOffset>-499745</wp:posOffset>
            </wp:positionH>
            <wp:positionV relativeFrom="page">
              <wp:posOffset>-47625</wp:posOffset>
            </wp:positionV>
            <wp:extent cx="7585075" cy="1072070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stretch>
                      <a:fillRect/>
                    </a:stretch>
                  </pic:blipFill>
                  <pic:spPr>
                    <a:xfrm>
                      <a:off x="0" y="0"/>
                      <a:ext cx="7585075" cy="10720705"/>
                    </a:xfrm>
                    <a:prstGeom prst="rect">
                      <a:avLst/>
                    </a:prstGeom>
                  </pic:spPr>
                </pic:pic>
              </a:graphicData>
            </a:graphic>
            <wp14:sizeRelH relativeFrom="margin">
              <wp14:pctWidth>0</wp14:pctWidth>
            </wp14:sizeRelH>
            <wp14:sizeRelV relativeFrom="margin">
              <wp14:pctHeight>0</wp14:pctHeight>
            </wp14:sizeRelV>
          </wp:anchor>
        </w:drawing>
      </w:r>
    </w:p>
    <w:p w14:paraId="3E39C817" w14:textId="49BE01E8" w:rsidR="005F0B57" w:rsidRPr="00737A0B" w:rsidRDefault="005F0B57" w:rsidP="0082713D">
      <w:pPr>
        <w:rPr>
          <w:rFonts w:cs="Arial"/>
          <w:b/>
          <w:bCs/>
          <w:color w:val="58029F"/>
          <w:sz w:val="28"/>
          <w:szCs w:val="28"/>
        </w:rPr>
      </w:pPr>
    </w:p>
    <w:p w14:paraId="195BFC2C" w14:textId="78E5E41F" w:rsidR="005F0B57" w:rsidRPr="00737A0B" w:rsidRDefault="005F0B57" w:rsidP="0082713D">
      <w:pPr>
        <w:rPr>
          <w:rFonts w:cs="Arial"/>
          <w:b/>
          <w:bCs/>
          <w:color w:val="58029F"/>
          <w:sz w:val="28"/>
          <w:szCs w:val="28"/>
        </w:rPr>
      </w:pPr>
    </w:p>
    <w:p w14:paraId="266D65AF" w14:textId="4DE2BE1E" w:rsidR="005F0B57" w:rsidRPr="00737A0B" w:rsidRDefault="005F0B57" w:rsidP="0082713D">
      <w:pPr>
        <w:rPr>
          <w:rFonts w:cs="Arial"/>
          <w:b/>
          <w:bCs/>
          <w:color w:val="58029F"/>
          <w:sz w:val="28"/>
          <w:szCs w:val="28"/>
        </w:rPr>
      </w:pPr>
    </w:p>
    <w:p w14:paraId="0EA4730C" w14:textId="55DE4749" w:rsidR="005F0B57" w:rsidRPr="00737A0B" w:rsidRDefault="005F0B57" w:rsidP="0082713D">
      <w:pPr>
        <w:rPr>
          <w:rFonts w:cs="Arial"/>
          <w:b/>
          <w:bCs/>
          <w:color w:val="58029F"/>
          <w:sz w:val="28"/>
          <w:szCs w:val="28"/>
        </w:rPr>
      </w:pPr>
    </w:p>
    <w:p w14:paraId="4B6190A3" w14:textId="78F6A43D" w:rsidR="005F0B57" w:rsidRPr="00737A0B" w:rsidRDefault="005F0B57" w:rsidP="0082713D">
      <w:pPr>
        <w:rPr>
          <w:rFonts w:cs="Arial"/>
          <w:b/>
          <w:bCs/>
          <w:color w:val="58029F"/>
          <w:sz w:val="28"/>
          <w:szCs w:val="28"/>
        </w:rPr>
      </w:pPr>
    </w:p>
    <w:p w14:paraId="2907AF00" w14:textId="77777777" w:rsidR="005F0B57" w:rsidRPr="00737A0B" w:rsidRDefault="005F0B57" w:rsidP="0082713D">
      <w:pPr>
        <w:rPr>
          <w:rFonts w:cs="Arial"/>
          <w:b/>
          <w:bCs/>
          <w:color w:val="58029F"/>
          <w:sz w:val="28"/>
          <w:szCs w:val="28"/>
        </w:rPr>
      </w:pPr>
    </w:p>
    <w:p w14:paraId="764F8DC1" w14:textId="77777777" w:rsidR="0082713D" w:rsidRPr="00737A0B" w:rsidRDefault="0082713D" w:rsidP="0082713D">
      <w:pPr>
        <w:rPr>
          <w:rFonts w:cs="Arial"/>
          <w:b/>
          <w:bCs/>
          <w:color w:val="58029F"/>
          <w:sz w:val="28"/>
          <w:szCs w:val="28"/>
        </w:rPr>
      </w:pPr>
    </w:p>
    <w:p w14:paraId="64FE1B80" w14:textId="77777777" w:rsidR="0082713D" w:rsidRPr="00737A0B" w:rsidRDefault="0082713D" w:rsidP="00BB7C67">
      <w:pPr>
        <w:jc w:val="center"/>
        <w:rPr>
          <w:rFonts w:cs="Arial"/>
          <w:b/>
          <w:bCs/>
          <w:color w:val="58029F"/>
          <w:sz w:val="28"/>
          <w:szCs w:val="28"/>
        </w:rPr>
      </w:pPr>
    </w:p>
    <w:p w14:paraId="3A01339F" w14:textId="4D18DB2D" w:rsidR="0082713D" w:rsidRPr="00737A0B" w:rsidRDefault="005F0B57" w:rsidP="005F0B57">
      <w:pPr>
        <w:ind w:right="-1023"/>
        <w:rPr>
          <w:rFonts w:cs="Arial"/>
          <w:b/>
          <w:bCs/>
          <w:color w:val="58029F"/>
          <w:sz w:val="28"/>
          <w:szCs w:val="28"/>
        </w:rPr>
      </w:pPr>
      <w:r w:rsidRPr="00737A0B">
        <w:rPr>
          <w:rFonts w:cs="Arial"/>
          <w:b/>
          <w:bCs/>
          <w:color w:val="58029F"/>
          <w:sz w:val="28"/>
          <w:szCs w:val="28"/>
        </w:rPr>
        <w:softHyphen/>
      </w:r>
    </w:p>
    <w:p w14:paraId="5B26277D" w14:textId="23A074EE" w:rsidR="0082713D" w:rsidRPr="00737A0B" w:rsidRDefault="0082713D" w:rsidP="0082713D">
      <w:pPr>
        <w:rPr>
          <w:rFonts w:cs="Arial"/>
          <w:b/>
          <w:bCs/>
          <w:color w:val="58029F"/>
          <w:sz w:val="28"/>
          <w:szCs w:val="28"/>
        </w:rPr>
      </w:pPr>
    </w:p>
    <w:p w14:paraId="260A50D1" w14:textId="20CB9D01" w:rsidR="005F0B57" w:rsidRPr="00737A0B" w:rsidRDefault="005F0B57" w:rsidP="0082713D">
      <w:pPr>
        <w:rPr>
          <w:rFonts w:cs="Arial"/>
          <w:b/>
          <w:bCs/>
          <w:color w:val="58029F"/>
          <w:sz w:val="28"/>
          <w:szCs w:val="28"/>
        </w:rPr>
      </w:pPr>
    </w:p>
    <w:p w14:paraId="3330E658" w14:textId="1634F887" w:rsidR="005F0B57" w:rsidRPr="00737A0B" w:rsidRDefault="00F63962" w:rsidP="001332F6">
      <w:pPr>
        <w:ind w:left="1418"/>
        <w:rPr>
          <w:rFonts w:cs="Arial"/>
          <w:b/>
          <w:bCs/>
          <w:color w:val="58029F"/>
          <w:sz w:val="28"/>
          <w:szCs w:val="28"/>
        </w:rPr>
      </w:pPr>
      <w:r w:rsidRPr="00737A0B">
        <w:rPr>
          <w:rFonts w:cs="Arial"/>
          <w:b/>
          <w:bCs/>
          <w:noProof/>
          <w:color w:val="58029F"/>
          <w:sz w:val="28"/>
          <w:szCs w:val="28"/>
        </w:rPr>
        <mc:AlternateContent>
          <mc:Choice Requires="wps">
            <w:drawing>
              <wp:inline distT="0" distB="0" distL="0" distR="0" wp14:anchorId="1ABDCE2E" wp14:editId="6BD2573E">
                <wp:extent cx="6188075" cy="2631440"/>
                <wp:effectExtent l="0" t="0" r="3175" b="0"/>
                <wp:docPr id="11" name="Text Box 11"/>
                <wp:cNvGraphicFramePr/>
                <a:graphic xmlns:a="http://schemas.openxmlformats.org/drawingml/2006/main">
                  <a:graphicData uri="http://schemas.microsoft.com/office/word/2010/wordprocessingShape">
                    <wps:wsp>
                      <wps:cNvSpPr txBox="1"/>
                      <wps:spPr>
                        <a:xfrm>
                          <a:off x="0" y="0"/>
                          <a:ext cx="6188075" cy="2631440"/>
                        </a:xfrm>
                        <a:prstGeom prst="rect">
                          <a:avLst/>
                        </a:prstGeom>
                        <a:solidFill>
                          <a:schemeClr val="lt1"/>
                        </a:solidFill>
                        <a:ln w="6350">
                          <a:noFill/>
                        </a:ln>
                      </wps:spPr>
                      <wps:txbx>
                        <w:txbxContent>
                          <w:p w14:paraId="1CA6CCB1" w14:textId="36E41092" w:rsidR="002845D8" w:rsidRPr="00862792" w:rsidRDefault="002845D8" w:rsidP="002845D8">
                            <w:pPr>
                              <w:ind w:right="-1080"/>
                              <w:rPr>
                                <w:rFonts w:cs="Arial"/>
                                <w:b/>
                                <w:bCs/>
                                <w:color w:val="58029F"/>
                                <w:sz w:val="80"/>
                                <w:szCs w:val="80"/>
                              </w:rPr>
                            </w:pPr>
                            <w:r w:rsidRPr="00862792">
                              <w:rPr>
                                <w:rFonts w:cs="Arial"/>
                                <w:b/>
                                <w:bCs/>
                                <w:color w:val="58029F"/>
                                <w:sz w:val="80"/>
                                <w:szCs w:val="80"/>
                              </w:rPr>
                              <w:t>Annual report and</w:t>
                            </w:r>
                          </w:p>
                          <w:p w14:paraId="1118E355" w14:textId="0CC61703" w:rsidR="002845D8" w:rsidRPr="00862792" w:rsidRDefault="00313F3D" w:rsidP="002845D8">
                            <w:pPr>
                              <w:ind w:right="-1080"/>
                              <w:rPr>
                                <w:rFonts w:cs="Arial"/>
                                <w:b/>
                                <w:bCs/>
                                <w:color w:val="58029F"/>
                                <w:sz w:val="80"/>
                                <w:szCs w:val="80"/>
                              </w:rPr>
                            </w:pPr>
                            <w:r w:rsidRPr="00862792">
                              <w:rPr>
                                <w:rFonts w:cs="Arial"/>
                                <w:b/>
                                <w:bCs/>
                                <w:color w:val="58029F"/>
                                <w:sz w:val="80"/>
                                <w:szCs w:val="80"/>
                              </w:rPr>
                              <w:t>c</w:t>
                            </w:r>
                            <w:r w:rsidR="002845D8" w:rsidRPr="00862792">
                              <w:rPr>
                                <w:rFonts w:cs="Arial"/>
                                <w:b/>
                                <w:bCs/>
                                <w:color w:val="58029F"/>
                                <w:sz w:val="80"/>
                                <w:szCs w:val="80"/>
                              </w:rPr>
                              <w:t xml:space="preserve">onsolidated </w:t>
                            </w:r>
                            <w:r w:rsidRPr="00862792">
                              <w:rPr>
                                <w:rFonts w:cs="Arial"/>
                                <w:b/>
                                <w:bCs/>
                                <w:color w:val="58029F"/>
                                <w:sz w:val="80"/>
                                <w:szCs w:val="80"/>
                              </w:rPr>
                              <w:t>accounts</w:t>
                            </w:r>
                          </w:p>
                          <w:p w14:paraId="6387EA7E" w14:textId="77777777" w:rsidR="002845D8" w:rsidRPr="002845D8" w:rsidRDefault="002845D8" w:rsidP="002845D8">
                            <w:pPr>
                              <w:ind w:right="-1080"/>
                              <w:rPr>
                                <w:rFonts w:ascii="Hargreaves" w:hAnsi="Hargreaves" w:cs="AppleSystemUIFont"/>
                                <w:color w:val="58029F"/>
                                <w:sz w:val="20"/>
                                <w:szCs w:val="20"/>
                              </w:rPr>
                            </w:pPr>
                          </w:p>
                          <w:p w14:paraId="3AEF15ED" w14:textId="59DBF25C" w:rsidR="002845D8" w:rsidRPr="000859AD" w:rsidRDefault="002845D8" w:rsidP="002845D8">
                            <w:pPr>
                              <w:ind w:right="-1080"/>
                              <w:rPr>
                                <w:rFonts w:cs="Arial"/>
                                <w:color w:val="58029F"/>
                                <w:sz w:val="44"/>
                                <w:szCs w:val="44"/>
                              </w:rPr>
                            </w:pPr>
                            <w:r w:rsidRPr="000859AD">
                              <w:rPr>
                                <w:rFonts w:cs="Arial"/>
                                <w:color w:val="58029F"/>
                                <w:sz w:val="44"/>
                                <w:szCs w:val="44"/>
                              </w:rPr>
                              <w:t>For the year ended 31 March 202</w:t>
                            </w:r>
                            <w:r w:rsidR="0087378B" w:rsidRPr="000859AD">
                              <w:rPr>
                                <w:rFonts w:cs="Arial"/>
                                <w:color w:val="58029F"/>
                                <w:sz w:val="44"/>
                                <w:szCs w:val="44"/>
                              </w:rPr>
                              <w:t>4</w:t>
                            </w:r>
                          </w:p>
                          <w:p w14:paraId="4708920F" w14:textId="77777777" w:rsidR="002845D8" w:rsidRDefault="00284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DCE2E" id="_x0000_t202" coordsize="21600,21600" o:spt="202" path="m,l,21600r21600,l21600,xe">
                <v:stroke joinstyle="miter"/>
                <v:path gradientshapeok="t" o:connecttype="rect"/>
              </v:shapetype>
              <v:shape id="Text Box 11" o:spid="_x0000_s1026" type="#_x0000_t202" style="width:487.25pt;height:20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DpLQIAAFUEAAAOAAAAZHJzL2Uyb0RvYy54bWysVEuP2jAQvlfqf7B8LwkssDQ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" fillcolor="#f6f3fa [3201]" stroked="f" strokeweight=".5pt">
                <v:textbox>
                  <w:txbxContent>
                    <w:p w14:paraId="1CA6CCB1" w14:textId="36E41092" w:rsidR="002845D8" w:rsidRPr="00862792" w:rsidRDefault="002845D8" w:rsidP="002845D8">
                      <w:pPr>
                        <w:ind w:right="-1080"/>
                        <w:rPr>
                          <w:rFonts w:cs="Arial"/>
                          <w:b/>
                          <w:bCs/>
                          <w:color w:val="58029F"/>
                          <w:sz w:val="80"/>
                          <w:szCs w:val="80"/>
                        </w:rPr>
                      </w:pPr>
                      <w:r w:rsidRPr="00862792">
                        <w:rPr>
                          <w:rFonts w:cs="Arial"/>
                          <w:b/>
                          <w:bCs/>
                          <w:color w:val="58029F"/>
                          <w:sz w:val="80"/>
                          <w:szCs w:val="80"/>
                        </w:rPr>
                        <w:t>Annual report and</w:t>
                      </w:r>
                    </w:p>
                    <w:p w14:paraId="1118E355" w14:textId="0CC61703" w:rsidR="002845D8" w:rsidRPr="00862792" w:rsidRDefault="00313F3D" w:rsidP="002845D8">
                      <w:pPr>
                        <w:ind w:right="-1080"/>
                        <w:rPr>
                          <w:rFonts w:cs="Arial"/>
                          <w:b/>
                          <w:bCs/>
                          <w:color w:val="58029F"/>
                          <w:sz w:val="80"/>
                          <w:szCs w:val="80"/>
                        </w:rPr>
                      </w:pPr>
                      <w:r w:rsidRPr="00862792">
                        <w:rPr>
                          <w:rFonts w:cs="Arial"/>
                          <w:b/>
                          <w:bCs/>
                          <w:color w:val="58029F"/>
                          <w:sz w:val="80"/>
                          <w:szCs w:val="80"/>
                        </w:rPr>
                        <w:t>c</w:t>
                      </w:r>
                      <w:r w:rsidR="002845D8" w:rsidRPr="00862792">
                        <w:rPr>
                          <w:rFonts w:cs="Arial"/>
                          <w:b/>
                          <w:bCs/>
                          <w:color w:val="58029F"/>
                          <w:sz w:val="80"/>
                          <w:szCs w:val="80"/>
                        </w:rPr>
                        <w:t xml:space="preserve">onsolidated </w:t>
                      </w:r>
                      <w:r w:rsidRPr="00862792">
                        <w:rPr>
                          <w:rFonts w:cs="Arial"/>
                          <w:b/>
                          <w:bCs/>
                          <w:color w:val="58029F"/>
                          <w:sz w:val="80"/>
                          <w:szCs w:val="80"/>
                        </w:rPr>
                        <w:t>accounts</w:t>
                      </w:r>
                    </w:p>
                    <w:p w14:paraId="6387EA7E" w14:textId="77777777" w:rsidR="002845D8" w:rsidRPr="002845D8" w:rsidRDefault="002845D8" w:rsidP="002845D8">
                      <w:pPr>
                        <w:ind w:right="-1080"/>
                        <w:rPr>
                          <w:rFonts w:ascii="Hargreaves" w:hAnsi="Hargreaves" w:cs="AppleSystemUIFont"/>
                          <w:color w:val="58029F"/>
                          <w:sz w:val="20"/>
                          <w:szCs w:val="20"/>
                        </w:rPr>
                      </w:pPr>
                    </w:p>
                    <w:p w14:paraId="3AEF15ED" w14:textId="59DBF25C" w:rsidR="002845D8" w:rsidRPr="000859AD" w:rsidRDefault="002845D8" w:rsidP="002845D8">
                      <w:pPr>
                        <w:ind w:right="-1080"/>
                        <w:rPr>
                          <w:rFonts w:cs="Arial"/>
                          <w:color w:val="58029F"/>
                          <w:sz w:val="44"/>
                          <w:szCs w:val="44"/>
                        </w:rPr>
                      </w:pPr>
                      <w:r w:rsidRPr="000859AD">
                        <w:rPr>
                          <w:rFonts w:cs="Arial"/>
                          <w:color w:val="58029F"/>
                          <w:sz w:val="44"/>
                          <w:szCs w:val="44"/>
                        </w:rPr>
                        <w:t>For the year ended 31 March 202</w:t>
                      </w:r>
                      <w:r w:rsidR="0087378B" w:rsidRPr="000859AD">
                        <w:rPr>
                          <w:rFonts w:cs="Arial"/>
                          <w:color w:val="58029F"/>
                          <w:sz w:val="44"/>
                          <w:szCs w:val="44"/>
                        </w:rPr>
                        <w:t>4</w:t>
                      </w:r>
                    </w:p>
                    <w:p w14:paraId="4708920F" w14:textId="77777777" w:rsidR="002845D8" w:rsidRDefault="002845D8"/>
                  </w:txbxContent>
                </v:textbox>
                <w10:anchorlock/>
              </v:shape>
            </w:pict>
          </mc:Fallback>
        </mc:AlternateContent>
      </w:r>
    </w:p>
    <w:p w14:paraId="327ADC4B" w14:textId="197AC71A" w:rsidR="005F0B57" w:rsidRPr="00737A0B" w:rsidRDefault="005F0B57" w:rsidP="0082713D">
      <w:pPr>
        <w:rPr>
          <w:rFonts w:cs="Arial"/>
          <w:b/>
          <w:bCs/>
          <w:color w:val="58029F"/>
          <w:sz w:val="28"/>
          <w:szCs w:val="28"/>
        </w:rPr>
      </w:pPr>
    </w:p>
    <w:p w14:paraId="7CAAE7E0" w14:textId="438E6A72" w:rsidR="005F0B57" w:rsidRPr="00737A0B" w:rsidRDefault="005F0B57" w:rsidP="0082713D">
      <w:pPr>
        <w:rPr>
          <w:rFonts w:cs="Arial"/>
          <w:b/>
          <w:bCs/>
          <w:color w:val="58029F"/>
          <w:sz w:val="28"/>
          <w:szCs w:val="28"/>
        </w:rPr>
      </w:pPr>
    </w:p>
    <w:p w14:paraId="49966ACF" w14:textId="2A8C6769" w:rsidR="005F0B57" w:rsidRPr="00737A0B" w:rsidRDefault="005F0B57" w:rsidP="0082713D">
      <w:pPr>
        <w:rPr>
          <w:rFonts w:cs="Arial"/>
          <w:b/>
          <w:bCs/>
          <w:color w:val="58029F"/>
          <w:sz w:val="28"/>
          <w:szCs w:val="28"/>
        </w:rPr>
      </w:pPr>
    </w:p>
    <w:p w14:paraId="6767E34F" w14:textId="1788486F" w:rsidR="005F0B57" w:rsidRPr="00737A0B" w:rsidRDefault="005F0B57" w:rsidP="0082713D">
      <w:pPr>
        <w:rPr>
          <w:rFonts w:cs="Arial"/>
          <w:b/>
          <w:bCs/>
          <w:color w:val="58029F"/>
          <w:sz w:val="28"/>
          <w:szCs w:val="28"/>
        </w:rPr>
      </w:pPr>
    </w:p>
    <w:p w14:paraId="624F9207" w14:textId="21A2103B" w:rsidR="005F0B57" w:rsidRPr="00737A0B" w:rsidRDefault="005F0B57" w:rsidP="0082713D">
      <w:pPr>
        <w:rPr>
          <w:rFonts w:cs="Arial"/>
          <w:b/>
          <w:bCs/>
          <w:color w:val="58029F"/>
          <w:sz w:val="28"/>
          <w:szCs w:val="28"/>
        </w:rPr>
      </w:pPr>
    </w:p>
    <w:p w14:paraId="61555A4F" w14:textId="22766F5A" w:rsidR="005F0B57" w:rsidRPr="00737A0B" w:rsidRDefault="005F0B57" w:rsidP="0082713D">
      <w:pPr>
        <w:rPr>
          <w:rFonts w:cs="Arial"/>
          <w:b/>
          <w:bCs/>
          <w:color w:val="58029F"/>
          <w:sz w:val="28"/>
          <w:szCs w:val="28"/>
        </w:rPr>
      </w:pPr>
    </w:p>
    <w:p w14:paraId="349AA3B1" w14:textId="2B868888" w:rsidR="005F0B57" w:rsidRPr="00737A0B" w:rsidRDefault="005F0B57" w:rsidP="0082713D">
      <w:pPr>
        <w:rPr>
          <w:rFonts w:cs="Arial"/>
          <w:b/>
          <w:bCs/>
          <w:color w:val="58029F"/>
          <w:sz w:val="28"/>
          <w:szCs w:val="28"/>
        </w:rPr>
      </w:pPr>
    </w:p>
    <w:p w14:paraId="63308AF7" w14:textId="58502375" w:rsidR="005F0B57" w:rsidRPr="00737A0B" w:rsidRDefault="005F0B57" w:rsidP="0082713D">
      <w:pPr>
        <w:rPr>
          <w:rFonts w:cs="Arial"/>
          <w:b/>
          <w:bCs/>
          <w:color w:val="58029F"/>
          <w:sz w:val="28"/>
          <w:szCs w:val="28"/>
        </w:rPr>
      </w:pPr>
    </w:p>
    <w:p w14:paraId="38875A94" w14:textId="3BAAACA5" w:rsidR="005F0B57" w:rsidRDefault="005F0B57" w:rsidP="0082713D">
      <w:pPr>
        <w:rPr>
          <w:rFonts w:cs="Arial"/>
          <w:b/>
          <w:bCs/>
          <w:color w:val="58029F"/>
          <w:sz w:val="28"/>
          <w:szCs w:val="28"/>
        </w:rPr>
      </w:pPr>
    </w:p>
    <w:p w14:paraId="03FD0D20" w14:textId="150FF022" w:rsidR="009249D4" w:rsidRPr="00400E0B" w:rsidRDefault="009249D4" w:rsidP="009249D4">
      <w:pPr>
        <w:pStyle w:val="Heading2"/>
        <w:rPr>
          <w:rFonts w:cs="Arial"/>
          <w:color w:val="59029F" w:themeColor="accent1"/>
          <w:szCs w:val="40"/>
        </w:rPr>
      </w:pPr>
      <w:bookmarkStart w:id="0" w:name="_Toc162365698"/>
      <w:bookmarkStart w:id="1" w:name="_Toc171939095"/>
      <w:r w:rsidRPr="00977682">
        <w:rPr>
          <w:rFonts w:cs="Arial"/>
          <w:color w:val="59029F" w:themeColor="accent1"/>
          <w:szCs w:val="40"/>
        </w:rPr>
        <w:lastRenderedPageBreak/>
        <w:t>Contents</w:t>
      </w:r>
      <w:bookmarkEnd w:id="0"/>
      <w:bookmarkEnd w:id="1"/>
    </w:p>
    <w:p w14:paraId="0BFBEC21" w14:textId="646D0155" w:rsidR="00DA5855" w:rsidRDefault="00DA5855" w:rsidP="005A2548">
      <w:pPr>
        <w:pStyle w:val="TOC2"/>
        <w:rPr>
          <w:rFonts w:asciiTheme="minorHAnsi" w:eastAsiaTheme="minorEastAsia" w:hAnsiTheme="minorHAnsi" w:cstheme="minorBidi"/>
          <w:noProof/>
          <w:color w:val="auto"/>
          <w:kern w:val="2"/>
          <w14:ligatures w14:val="standardContextual"/>
        </w:rPr>
      </w:pPr>
      <w:r>
        <w:rPr>
          <w:rFonts w:cs="Arial"/>
        </w:rPr>
        <w:fldChar w:fldCharType="begin"/>
      </w:r>
      <w:r>
        <w:rPr>
          <w:rFonts w:cs="Arial"/>
        </w:rPr>
        <w:instrText xml:space="preserve"> TOC \o "1-2" \h \z \u </w:instrText>
      </w:r>
      <w:r>
        <w:rPr>
          <w:rFonts w:cs="Arial"/>
        </w:rPr>
        <w:fldChar w:fldCharType="separate"/>
      </w:r>
      <w:hyperlink w:anchor="_Toc171939095" w:history="1">
        <w:r w:rsidRPr="00A32915">
          <w:rPr>
            <w:rStyle w:val="Hyperlink"/>
            <w:rFonts w:cs="Arial"/>
            <w:noProof/>
          </w:rPr>
          <w:t>Contents</w:t>
        </w:r>
        <w:r>
          <w:rPr>
            <w:noProof/>
            <w:webHidden/>
          </w:rPr>
          <w:tab/>
        </w:r>
        <w:r>
          <w:rPr>
            <w:noProof/>
            <w:webHidden/>
          </w:rPr>
          <w:fldChar w:fldCharType="begin"/>
        </w:r>
        <w:r>
          <w:rPr>
            <w:noProof/>
            <w:webHidden/>
          </w:rPr>
          <w:instrText xml:space="preserve"> PAGEREF _Toc171939095 \h </w:instrText>
        </w:r>
        <w:r>
          <w:rPr>
            <w:noProof/>
            <w:webHidden/>
          </w:rPr>
        </w:r>
        <w:r>
          <w:rPr>
            <w:noProof/>
            <w:webHidden/>
          </w:rPr>
          <w:fldChar w:fldCharType="separate"/>
        </w:r>
        <w:r w:rsidR="005A71CC">
          <w:rPr>
            <w:noProof/>
            <w:webHidden/>
          </w:rPr>
          <w:t>1</w:t>
        </w:r>
        <w:r>
          <w:rPr>
            <w:noProof/>
            <w:webHidden/>
          </w:rPr>
          <w:fldChar w:fldCharType="end"/>
        </w:r>
      </w:hyperlink>
    </w:p>
    <w:p w14:paraId="5A9E75EB" w14:textId="3923275C"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096" w:history="1">
        <w:r w:rsidR="00DA5855" w:rsidRPr="00A32915">
          <w:rPr>
            <w:rStyle w:val="Hyperlink"/>
            <w:rFonts w:cs="Arial"/>
            <w:noProof/>
          </w:rPr>
          <w:t>Our values</w:t>
        </w:r>
        <w:r w:rsidR="00DA5855">
          <w:rPr>
            <w:noProof/>
            <w:webHidden/>
          </w:rPr>
          <w:tab/>
        </w:r>
        <w:r w:rsidR="00DA5855">
          <w:rPr>
            <w:noProof/>
            <w:webHidden/>
          </w:rPr>
          <w:fldChar w:fldCharType="begin"/>
        </w:r>
        <w:r w:rsidR="00DA5855">
          <w:rPr>
            <w:noProof/>
            <w:webHidden/>
          </w:rPr>
          <w:instrText xml:space="preserve"> PAGEREF _Toc171939096 \h </w:instrText>
        </w:r>
        <w:r w:rsidR="00DA5855">
          <w:rPr>
            <w:noProof/>
            <w:webHidden/>
          </w:rPr>
        </w:r>
        <w:r w:rsidR="00DA5855">
          <w:rPr>
            <w:noProof/>
            <w:webHidden/>
          </w:rPr>
          <w:fldChar w:fldCharType="separate"/>
        </w:r>
        <w:r w:rsidR="005A71CC">
          <w:rPr>
            <w:noProof/>
            <w:webHidden/>
          </w:rPr>
          <w:t>2</w:t>
        </w:r>
        <w:r w:rsidR="00DA5855">
          <w:rPr>
            <w:noProof/>
            <w:webHidden/>
          </w:rPr>
          <w:fldChar w:fldCharType="end"/>
        </w:r>
      </w:hyperlink>
    </w:p>
    <w:p w14:paraId="0C1EA09A" w14:textId="52FB7F42"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097" w:history="1">
        <w:r w:rsidR="00DA5855" w:rsidRPr="00A32915">
          <w:rPr>
            <w:rStyle w:val="Hyperlink"/>
            <w:rFonts w:cs="Arial"/>
            <w:noProof/>
          </w:rPr>
          <w:t>Trustees’ report</w:t>
        </w:r>
        <w:r w:rsidR="00DA5855">
          <w:rPr>
            <w:noProof/>
            <w:webHidden/>
          </w:rPr>
          <w:tab/>
        </w:r>
        <w:r w:rsidR="00DA5855">
          <w:rPr>
            <w:noProof/>
            <w:webHidden/>
          </w:rPr>
          <w:fldChar w:fldCharType="begin"/>
        </w:r>
        <w:r w:rsidR="00DA5855">
          <w:rPr>
            <w:noProof/>
            <w:webHidden/>
          </w:rPr>
          <w:instrText xml:space="preserve"> PAGEREF _Toc171939097 \h </w:instrText>
        </w:r>
        <w:r w:rsidR="00DA5855">
          <w:rPr>
            <w:noProof/>
            <w:webHidden/>
          </w:rPr>
        </w:r>
        <w:r w:rsidR="00DA5855">
          <w:rPr>
            <w:noProof/>
            <w:webHidden/>
          </w:rPr>
          <w:fldChar w:fldCharType="separate"/>
        </w:r>
        <w:r w:rsidR="005A71CC">
          <w:rPr>
            <w:noProof/>
            <w:webHidden/>
          </w:rPr>
          <w:t>3</w:t>
        </w:r>
        <w:r w:rsidR="00DA5855">
          <w:rPr>
            <w:noProof/>
            <w:webHidden/>
          </w:rPr>
          <w:fldChar w:fldCharType="end"/>
        </w:r>
      </w:hyperlink>
    </w:p>
    <w:p w14:paraId="0E03DA76" w14:textId="6A15084F"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098" w:history="1">
        <w:r w:rsidR="00DA5855" w:rsidRPr="00A32915">
          <w:rPr>
            <w:rStyle w:val="Hyperlink"/>
            <w:noProof/>
          </w:rPr>
          <w:t>Chair’s report</w:t>
        </w:r>
        <w:r w:rsidR="00DA5855">
          <w:rPr>
            <w:noProof/>
            <w:webHidden/>
          </w:rPr>
          <w:tab/>
        </w:r>
        <w:r w:rsidR="00DA5855">
          <w:rPr>
            <w:noProof/>
            <w:webHidden/>
          </w:rPr>
          <w:fldChar w:fldCharType="begin"/>
        </w:r>
        <w:r w:rsidR="00DA5855">
          <w:rPr>
            <w:noProof/>
            <w:webHidden/>
          </w:rPr>
          <w:instrText xml:space="preserve"> PAGEREF _Toc171939098 \h </w:instrText>
        </w:r>
        <w:r w:rsidR="00DA5855">
          <w:rPr>
            <w:noProof/>
            <w:webHidden/>
          </w:rPr>
        </w:r>
        <w:r w:rsidR="00DA5855">
          <w:rPr>
            <w:noProof/>
            <w:webHidden/>
          </w:rPr>
          <w:fldChar w:fldCharType="separate"/>
        </w:r>
        <w:r w:rsidR="005A71CC">
          <w:rPr>
            <w:noProof/>
            <w:webHidden/>
          </w:rPr>
          <w:t>3</w:t>
        </w:r>
        <w:r w:rsidR="00DA5855">
          <w:rPr>
            <w:noProof/>
            <w:webHidden/>
          </w:rPr>
          <w:fldChar w:fldCharType="end"/>
        </w:r>
      </w:hyperlink>
    </w:p>
    <w:p w14:paraId="44E0A248" w14:textId="687F0277"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099" w:history="1">
        <w:r w:rsidR="00DA5855" w:rsidRPr="00A32915">
          <w:rPr>
            <w:rStyle w:val="Hyperlink"/>
            <w:rFonts w:cs="Arial"/>
            <w:noProof/>
          </w:rPr>
          <w:t>Chief Executive’s report</w:t>
        </w:r>
        <w:r w:rsidR="00DA5855">
          <w:rPr>
            <w:noProof/>
            <w:webHidden/>
          </w:rPr>
          <w:tab/>
        </w:r>
        <w:r w:rsidR="00DA5855">
          <w:rPr>
            <w:noProof/>
            <w:webHidden/>
          </w:rPr>
          <w:fldChar w:fldCharType="begin"/>
        </w:r>
        <w:r w:rsidR="00DA5855">
          <w:rPr>
            <w:noProof/>
            <w:webHidden/>
          </w:rPr>
          <w:instrText xml:space="preserve"> PAGEREF _Toc171939099 \h </w:instrText>
        </w:r>
        <w:r w:rsidR="00DA5855">
          <w:rPr>
            <w:noProof/>
            <w:webHidden/>
          </w:rPr>
        </w:r>
        <w:r w:rsidR="00DA5855">
          <w:rPr>
            <w:noProof/>
            <w:webHidden/>
          </w:rPr>
          <w:fldChar w:fldCharType="separate"/>
        </w:r>
        <w:r w:rsidR="005A71CC">
          <w:rPr>
            <w:noProof/>
            <w:webHidden/>
          </w:rPr>
          <w:t>5</w:t>
        </w:r>
        <w:r w:rsidR="00DA5855">
          <w:rPr>
            <w:noProof/>
            <w:webHidden/>
          </w:rPr>
          <w:fldChar w:fldCharType="end"/>
        </w:r>
      </w:hyperlink>
    </w:p>
    <w:p w14:paraId="78BE6D95" w14:textId="52E5B7C0"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0" w:history="1">
        <w:r w:rsidR="00DA5855" w:rsidRPr="00A32915">
          <w:rPr>
            <w:rStyle w:val="Hyperlink"/>
            <w:noProof/>
          </w:rPr>
          <w:t>Our objects and public benefit</w:t>
        </w:r>
        <w:r w:rsidR="00DA5855">
          <w:rPr>
            <w:noProof/>
            <w:webHidden/>
          </w:rPr>
          <w:tab/>
        </w:r>
        <w:r w:rsidR="00DA5855">
          <w:rPr>
            <w:noProof/>
            <w:webHidden/>
          </w:rPr>
          <w:fldChar w:fldCharType="begin"/>
        </w:r>
        <w:r w:rsidR="00DA5855">
          <w:rPr>
            <w:noProof/>
            <w:webHidden/>
          </w:rPr>
          <w:instrText xml:space="preserve"> PAGEREF _Toc171939100 \h </w:instrText>
        </w:r>
        <w:r w:rsidR="00DA5855">
          <w:rPr>
            <w:noProof/>
            <w:webHidden/>
          </w:rPr>
        </w:r>
        <w:r w:rsidR="00DA5855">
          <w:rPr>
            <w:noProof/>
            <w:webHidden/>
          </w:rPr>
          <w:fldChar w:fldCharType="separate"/>
        </w:r>
        <w:r w:rsidR="005A71CC">
          <w:rPr>
            <w:noProof/>
            <w:webHidden/>
          </w:rPr>
          <w:t>8</w:t>
        </w:r>
        <w:r w:rsidR="00DA5855">
          <w:rPr>
            <w:noProof/>
            <w:webHidden/>
          </w:rPr>
          <w:fldChar w:fldCharType="end"/>
        </w:r>
      </w:hyperlink>
    </w:p>
    <w:p w14:paraId="3C7EEDA2" w14:textId="61228432"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1" w:history="1">
        <w:r w:rsidR="00DA5855" w:rsidRPr="00A32915">
          <w:rPr>
            <w:rStyle w:val="Hyperlink"/>
            <w:rFonts w:cs="Arial"/>
            <w:noProof/>
          </w:rPr>
          <w:t>Strategic report</w:t>
        </w:r>
        <w:r w:rsidR="00DA5855">
          <w:rPr>
            <w:noProof/>
            <w:webHidden/>
          </w:rPr>
          <w:tab/>
        </w:r>
        <w:r w:rsidR="00DA5855">
          <w:rPr>
            <w:noProof/>
            <w:webHidden/>
          </w:rPr>
          <w:fldChar w:fldCharType="begin"/>
        </w:r>
        <w:r w:rsidR="00DA5855">
          <w:rPr>
            <w:noProof/>
            <w:webHidden/>
          </w:rPr>
          <w:instrText xml:space="preserve"> PAGEREF _Toc171939101 \h </w:instrText>
        </w:r>
        <w:r w:rsidR="00DA5855">
          <w:rPr>
            <w:noProof/>
            <w:webHidden/>
          </w:rPr>
        </w:r>
        <w:r w:rsidR="00DA5855">
          <w:rPr>
            <w:noProof/>
            <w:webHidden/>
          </w:rPr>
          <w:fldChar w:fldCharType="separate"/>
        </w:r>
        <w:r w:rsidR="005A71CC">
          <w:rPr>
            <w:noProof/>
            <w:webHidden/>
          </w:rPr>
          <w:t>9</w:t>
        </w:r>
        <w:r w:rsidR="00DA5855">
          <w:rPr>
            <w:noProof/>
            <w:webHidden/>
          </w:rPr>
          <w:fldChar w:fldCharType="end"/>
        </w:r>
      </w:hyperlink>
    </w:p>
    <w:p w14:paraId="6C6F271B" w14:textId="32D20B3E"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2" w:history="1">
        <w:r w:rsidR="00DA5855" w:rsidRPr="00A32915">
          <w:rPr>
            <w:rStyle w:val="Hyperlink"/>
            <w:noProof/>
          </w:rPr>
          <w:t>Financial review</w:t>
        </w:r>
        <w:r w:rsidR="00DA5855">
          <w:rPr>
            <w:noProof/>
            <w:webHidden/>
          </w:rPr>
          <w:tab/>
        </w:r>
        <w:r w:rsidR="00DA5855">
          <w:rPr>
            <w:noProof/>
            <w:webHidden/>
          </w:rPr>
          <w:fldChar w:fldCharType="begin"/>
        </w:r>
        <w:r w:rsidR="00DA5855">
          <w:rPr>
            <w:noProof/>
            <w:webHidden/>
          </w:rPr>
          <w:instrText xml:space="preserve"> PAGEREF _Toc171939102 \h </w:instrText>
        </w:r>
        <w:r w:rsidR="00DA5855">
          <w:rPr>
            <w:noProof/>
            <w:webHidden/>
          </w:rPr>
        </w:r>
        <w:r w:rsidR="00DA5855">
          <w:rPr>
            <w:noProof/>
            <w:webHidden/>
          </w:rPr>
          <w:fldChar w:fldCharType="separate"/>
        </w:r>
        <w:r w:rsidR="005A71CC">
          <w:rPr>
            <w:noProof/>
            <w:webHidden/>
          </w:rPr>
          <w:t>14</w:t>
        </w:r>
        <w:r w:rsidR="00DA5855">
          <w:rPr>
            <w:noProof/>
            <w:webHidden/>
          </w:rPr>
          <w:fldChar w:fldCharType="end"/>
        </w:r>
      </w:hyperlink>
    </w:p>
    <w:p w14:paraId="7F3C2D0B" w14:textId="67B5CD68"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3" w:history="1">
        <w:r w:rsidR="00DA5855" w:rsidRPr="00A32915">
          <w:rPr>
            <w:rStyle w:val="Hyperlink"/>
            <w:noProof/>
          </w:rPr>
          <w:t>Our</w:t>
        </w:r>
        <w:r w:rsidR="00DA5855" w:rsidRPr="00A32915">
          <w:rPr>
            <w:rStyle w:val="Hyperlink"/>
            <w:rFonts w:eastAsia="Hargreaves" w:cs="Arial"/>
            <w:bCs/>
            <w:noProof/>
          </w:rPr>
          <w:t xml:space="preserve"> </w:t>
        </w:r>
        <w:r w:rsidR="00DA5855" w:rsidRPr="00A32915">
          <w:rPr>
            <w:rStyle w:val="Hyperlink"/>
            <w:noProof/>
          </w:rPr>
          <w:t>colleagues</w:t>
        </w:r>
        <w:r w:rsidR="00DA5855">
          <w:rPr>
            <w:noProof/>
            <w:webHidden/>
          </w:rPr>
          <w:tab/>
        </w:r>
        <w:r w:rsidR="00DA5855">
          <w:rPr>
            <w:noProof/>
            <w:webHidden/>
          </w:rPr>
          <w:fldChar w:fldCharType="begin"/>
        </w:r>
        <w:r w:rsidR="00DA5855">
          <w:rPr>
            <w:noProof/>
            <w:webHidden/>
          </w:rPr>
          <w:instrText xml:space="preserve"> PAGEREF _Toc171939103 \h </w:instrText>
        </w:r>
        <w:r w:rsidR="00DA5855">
          <w:rPr>
            <w:noProof/>
            <w:webHidden/>
          </w:rPr>
        </w:r>
        <w:r w:rsidR="00DA5855">
          <w:rPr>
            <w:noProof/>
            <w:webHidden/>
          </w:rPr>
          <w:fldChar w:fldCharType="separate"/>
        </w:r>
        <w:r w:rsidR="005A71CC">
          <w:rPr>
            <w:noProof/>
            <w:webHidden/>
          </w:rPr>
          <w:t>23</w:t>
        </w:r>
        <w:r w:rsidR="00DA5855">
          <w:rPr>
            <w:noProof/>
            <w:webHidden/>
          </w:rPr>
          <w:fldChar w:fldCharType="end"/>
        </w:r>
      </w:hyperlink>
    </w:p>
    <w:p w14:paraId="4298F11D" w14:textId="4848D391"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4" w:history="1">
        <w:r w:rsidR="00DA5855" w:rsidRPr="00A32915">
          <w:rPr>
            <w:rStyle w:val="Hyperlink"/>
            <w:noProof/>
          </w:rPr>
          <w:t>Principal risks and un</w:t>
        </w:r>
        <w:bookmarkStart w:id="2" w:name="_Hlt172013210"/>
        <w:r w:rsidR="00DA5855" w:rsidRPr="00A32915">
          <w:rPr>
            <w:rStyle w:val="Hyperlink"/>
            <w:noProof/>
          </w:rPr>
          <w:t>c</w:t>
        </w:r>
        <w:bookmarkEnd w:id="2"/>
        <w:r w:rsidR="00DA5855" w:rsidRPr="00A32915">
          <w:rPr>
            <w:rStyle w:val="Hyperlink"/>
            <w:noProof/>
          </w:rPr>
          <w:t>ertainties</w:t>
        </w:r>
        <w:r w:rsidR="00DA5855">
          <w:rPr>
            <w:noProof/>
            <w:webHidden/>
          </w:rPr>
          <w:tab/>
        </w:r>
        <w:r w:rsidR="00DA5855">
          <w:rPr>
            <w:noProof/>
            <w:webHidden/>
          </w:rPr>
          <w:fldChar w:fldCharType="begin"/>
        </w:r>
        <w:r w:rsidR="00DA5855">
          <w:rPr>
            <w:noProof/>
            <w:webHidden/>
          </w:rPr>
          <w:instrText xml:space="preserve"> PAGEREF _Toc171939104 \h </w:instrText>
        </w:r>
        <w:r w:rsidR="00DA5855">
          <w:rPr>
            <w:noProof/>
            <w:webHidden/>
          </w:rPr>
        </w:r>
        <w:r w:rsidR="00DA5855">
          <w:rPr>
            <w:noProof/>
            <w:webHidden/>
          </w:rPr>
          <w:fldChar w:fldCharType="separate"/>
        </w:r>
        <w:r w:rsidR="005A71CC">
          <w:rPr>
            <w:noProof/>
            <w:webHidden/>
          </w:rPr>
          <w:t>27</w:t>
        </w:r>
        <w:r w:rsidR="00DA5855">
          <w:rPr>
            <w:noProof/>
            <w:webHidden/>
          </w:rPr>
          <w:fldChar w:fldCharType="end"/>
        </w:r>
      </w:hyperlink>
    </w:p>
    <w:p w14:paraId="0066B197" w14:textId="0D82A743"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5" w:history="1">
        <w:r w:rsidR="00DA5855" w:rsidRPr="00A32915">
          <w:rPr>
            <w:rStyle w:val="Hyperlink"/>
            <w:noProof/>
          </w:rPr>
          <w:t>Our structure, gove</w:t>
        </w:r>
        <w:bookmarkStart w:id="3" w:name="_Hlt172013295"/>
        <w:r w:rsidR="00DA5855" w:rsidRPr="00A32915">
          <w:rPr>
            <w:rStyle w:val="Hyperlink"/>
            <w:noProof/>
          </w:rPr>
          <w:t>r</w:t>
        </w:r>
        <w:bookmarkEnd w:id="3"/>
        <w:r w:rsidR="00DA5855" w:rsidRPr="00A32915">
          <w:rPr>
            <w:rStyle w:val="Hyperlink"/>
            <w:noProof/>
          </w:rPr>
          <w:t>nance and management</w:t>
        </w:r>
        <w:r w:rsidR="00DA5855">
          <w:rPr>
            <w:noProof/>
            <w:webHidden/>
          </w:rPr>
          <w:tab/>
        </w:r>
        <w:r w:rsidR="00DA5855">
          <w:rPr>
            <w:noProof/>
            <w:webHidden/>
          </w:rPr>
          <w:fldChar w:fldCharType="begin"/>
        </w:r>
        <w:r w:rsidR="00DA5855">
          <w:rPr>
            <w:noProof/>
            <w:webHidden/>
          </w:rPr>
          <w:instrText xml:space="preserve"> PAGEREF _Toc171939105 \h </w:instrText>
        </w:r>
        <w:r w:rsidR="00DA5855">
          <w:rPr>
            <w:noProof/>
            <w:webHidden/>
          </w:rPr>
        </w:r>
        <w:r w:rsidR="00DA5855">
          <w:rPr>
            <w:noProof/>
            <w:webHidden/>
          </w:rPr>
          <w:fldChar w:fldCharType="separate"/>
        </w:r>
        <w:r w:rsidR="005A71CC">
          <w:rPr>
            <w:noProof/>
            <w:webHidden/>
          </w:rPr>
          <w:t>33</w:t>
        </w:r>
        <w:r w:rsidR="00DA5855">
          <w:rPr>
            <w:noProof/>
            <w:webHidden/>
          </w:rPr>
          <w:fldChar w:fldCharType="end"/>
        </w:r>
      </w:hyperlink>
    </w:p>
    <w:p w14:paraId="7EB7AF57" w14:textId="7DEF597D"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6" w:history="1">
        <w:r w:rsidR="00DA5855" w:rsidRPr="00A32915">
          <w:rPr>
            <w:rStyle w:val="Hyperlink"/>
            <w:noProof/>
          </w:rPr>
          <w:t>Statement of Trust</w:t>
        </w:r>
        <w:bookmarkStart w:id="4" w:name="_Hlt172013226"/>
        <w:r w:rsidR="00DA5855" w:rsidRPr="00A32915">
          <w:rPr>
            <w:rStyle w:val="Hyperlink"/>
            <w:noProof/>
          </w:rPr>
          <w:t>e</w:t>
        </w:r>
        <w:bookmarkEnd w:id="4"/>
        <w:r w:rsidR="00DA5855" w:rsidRPr="00A32915">
          <w:rPr>
            <w:rStyle w:val="Hyperlink"/>
            <w:noProof/>
          </w:rPr>
          <w:t>es’ responsibilities</w:t>
        </w:r>
        <w:r w:rsidR="00DA5855">
          <w:rPr>
            <w:noProof/>
            <w:webHidden/>
          </w:rPr>
          <w:tab/>
        </w:r>
        <w:r w:rsidR="00DA5855">
          <w:rPr>
            <w:noProof/>
            <w:webHidden/>
          </w:rPr>
          <w:fldChar w:fldCharType="begin"/>
        </w:r>
        <w:r w:rsidR="00DA5855">
          <w:rPr>
            <w:noProof/>
            <w:webHidden/>
          </w:rPr>
          <w:instrText xml:space="preserve"> PAGEREF _Toc171939106 \h </w:instrText>
        </w:r>
        <w:r w:rsidR="00DA5855">
          <w:rPr>
            <w:noProof/>
            <w:webHidden/>
          </w:rPr>
        </w:r>
        <w:r w:rsidR="00DA5855">
          <w:rPr>
            <w:noProof/>
            <w:webHidden/>
          </w:rPr>
          <w:fldChar w:fldCharType="separate"/>
        </w:r>
        <w:r w:rsidR="005A71CC">
          <w:rPr>
            <w:noProof/>
            <w:webHidden/>
          </w:rPr>
          <w:t>40</w:t>
        </w:r>
        <w:r w:rsidR="00DA5855">
          <w:rPr>
            <w:noProof/>
            <w:webHidden/>
          </w:rPr>
          <w:fldChar w:fldCharType="end"/>
        </w:r>
      </w:hyperlink>
    </w:p>
    <w:p w14:paraId="67CE935E" w14:textId="27C46C25"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7" w:history="1">
        <w:r w:rsidR="00DA5855" w:rsidRPr="00A32915">
          <w:rPr>
            <w:rStyle w:val="Hyperlink"/>
            <w:rFonts w:cs="Arial"/>
            <w:noProof/>
          </w:rPr>
          <w:t>Independent Auditor’s report to the Members of Scope</w:t>
        </w:r>
        <w:r w:rsidR="00DA5855">
          <w:rPr>
            <w:noProof/>
            <w:webHidden/>
          </w:rPr>
          <w:tab/>
        </w:r>
        <w:r w:rsidR="00DA5855">
          <w:rPr>
            <w:noProof/>
            <w:webHidden/>
          </w:rPr>
          <w:fldChar w:fldCharType="begin"/>
        </w:r>
        <w:r w:rsidR="00DA5855">
          <w:rPr>
            <w:noProof/>
            <w:webHidden/>
          </w:rPr>
          <w:instrText xml:space="preserve"> PAGEREF _Toc171939107 \h </w:instrText>
        </w:r>
        <w:r w:rsidR="00DA5855">
          <w:rPr>
            <w:noProof/>
            <w:webHidden/>
          </w:rPr>
        </w:r>
        <w:r w:rsidR="00DA5855">
          <w:rPr>
            <w:noProof/>
            <w:webHidden/>
          </w:rPr>
          <w:fldChar w:fldCharType="separate"/>
        </w:r>
        <w:r w:rsidR="005A71CC">
          <w:rPr>
            <w:noProof/>
            <w:webHidden/>
          </w:rPr>
          <w:t>42</w:t>
        </w:r>
        <w:r w:rsidR="00DA5855">
          <w:rPr>
            <w:noProof/>
            <w:webHidden/>
          </w:rPr>
          <w:fldChar w:fldCharType="end"/>
        </w:r>
      </w:hyperlink>
    </w:p>
    <w:p w14:paraId="7AF861A0" w14:textId="7C827B48"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8" w:history="1">
        <w:r w:rsidR="00DA5855" w:rsidRPr="00A32915">
          <w:rPr>
            <w:rStyle w:val="Hyperlink"/>
            <w:rFonts w:cs="Arial"/>
            <w:noProof/>
          </w:rPr>
          <w:t>Group statement of financial activities</w:t>
        </w:r>
        <w:r w:rsidR="00DA5855">
          <w:rPr>
            <w:noProof/>
            <w:webHidden/>
          </w:rPr>
          <w:tab/>
        </w:r>
        <w:r w:rsidR="00DA5855">
          <w:rPr>
            <w:noProof/>
            <w:webHidden/>
          </w:rPr>
          <w:fldChar w:fldCharType="begin"/>
        </w:r>
        <w:r w:rsidR="00DA5855">
          <w:rPr>
            <w:noProof/>
            <w:webHidden/>
          </w:rPr>
          <w:instrText xml:space="preserve"> PAGEREF _Toc171939108 \h </w:instrText>
        </w:r>
        <w:r w:rsidR="00DA5855">
          <w:rPr>
            <w:noProof/>
            <w:webHidden/>
          </w:rPr>
        </w:r>
        <w:r w:rsidR="00DA5855">
          <w:rPr>
            <w:noProof/>
            <w:webHidden/>
          </w:rPr>
          <w:fldChar w:fldCharType="separate"/>
        </w:r>
        <w:r w:rsidR="005A71CC">
          <w:rPr>
            <w:noProof/>
            <w:webHidden/>
          </w:rPr>
          <w:t>47</w:t>
        </w:r>
        <w:r w:rsidR="00DA5855">
          <w:rPr>
            <w:noProof/>
            <w:webHidden/>
          </w:rPr>
          <w:fldChar w:fldCharType="end"/>
        </w:r>
      </w:hyperlink>
    </w:p>
    <w:p w14:paraId="25C62738" w14:textId="5727AE4D"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09" w:history="1">
        <w:r w:rsidR="00DA5855" w:rsidRPr="00A32915">
          <w:rPr>
            <w:rStyle w:val="Hyperlink"/>
            <w:rFonts w:cs="Arial"/>
            <w:noProof/>
          </w:rPr>
          <w:t>Group and parent charitable company balance sheets</w:t>
        </w:r>
        <w:r w:rsidR="00DA5855">
          <w:rPr>
            <w:noProof/>
            <w:webHidden/>
          </w:rPr>
          <w:tab/>
        </w:r>
        <w:r w:rsidR="00DA5855">
          <w:rPr>
            <w:noProof/>
            <w:webHidden/>
          </w:rPr>
          <w:fldChar w:fldCharType="begin"/>
        </w:r>
        <w:r w:rsidR="00DA5855">
          <w:rPr>
            <w:noProof/>
            <w:webHidden/>
          </w:rPr>
          <w:instrText xml:space="preserve"> PAGEREF _Toc171939109 \h </w:instrText>
        </w:r>
        <w:r w:rsidR="00DA5855">
          <w:rPr>
            <w:noProof/>
            <w:webHidden/>
          </w:rPr>
        </w:r>
        <w:r w:rsidR="00DA5855">
          <w:rPr>
            <w:noProof/>
            <w:webHidden/>
          </w:rPr>
          <w:fldChar w:fldCharType="separate"/>
        </w:r>
        <w:r w:rsidR="005A71CC">
          <w:rPr>
            <w:noProof/>
            <w:webHidden/>
          </w:rPr>
          <w:t>48</w:t>
        </w:r>
        <w:r w:rsidR="00DA5855">
          <w:rPr>
            <w:noProof/>
            <w:webHidden/>
          </w:rPr>
          <w:fldChar w:fldCharType="end"/>
        </w:r>
      </w:hyperlink>
    </w:p>
    <w:p w14:paraId="3DDB5EFE" w14:textId="21990139"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10" w:history="1">
        <w:r w:rsidR="00DA5855" w:rsidRPr="00A32915">
          <w:rPr>
            <w:rStyle w:val="Hyperlink"/>
            <w:rFonts w:cs="Arial"/>
            <w:bCs/>
            <w:noProof/>
          </w:rPr>
          <w:t>Group cash flow statement</w:t>
        </w:r>
        <w:r w:rsidR="00DA5855">
          <w:rPr>
            <w:noProof/>
            <w:webHidden/>
          </w:rPr>
          <w:tab/>
        </w:r>
        <w:r w:rsidR="00DA5855">
          <w:rPr>
            <w:noProof/>
            <w:webHidden/>
          </w:rPr>
          <w:fldChar w:fldCharType="begin"/>
        </w:r>
        <w:r w:rsidR="00DA5855">
          <w:rPr>
            <w:noProof/>
            <w:webHidden/>
          </w:rPr>
          <w:instrText xml:space="preserve"> PAGEREF _Toc171939110 \h </w:instrText>
        </w:r>
        <w:r w:rsidR="00DA5855">
          <w:rPr>
            <w:noProof/>
            <w:webHidden/>
          </w:rPr>
        </w:r>
        <w:r w:rsidR="00DA5855">
          <w:rPr>
            <w:noProof/>
            <w:webHidden/>
          </w:rPr>
          <w:fldChar w:fldCharType="separate"/>
        </w:r>
        <w:r w:rsidR="005A71CC">
          <w:rPr>
            <w:noProof/>
            <w:webHidden/>
          </w:rPr>
          <w:t>49</w:t>
        </w:r>
        <w:r w:rsidR="00DA5855">
          <w:rPr>
            <w:noProof/>
            <w:webHidden/>
          </w:rPr>
          <w:fldChar w:fldCharType="end"/>
        </w:r>
      </w:hyperlink>
    </w:p>
    <w:p w14:paraId="23D81356" w14:textId="30737983" w:rsidR="00DA5855" w:rsidRDefault="003A3800" w:rsidP="005A2548">
      <w:pPr>
        <w:pStyle w:val="TOC2"/>
        <w:rPr>
          <w:rFonts w:asciiTheme="minorHAnsi" w:eastAsiaTheme="minorEastAsia" w:hAnsiTheme="minorHAnsi" w:cstheme="minorBidi"/>
          <w:noProof/>
          <w:color w:val="auto"/>
          <w:kern w:val="2"/>
          <w14:ligatures w14:val="standardContextual"/>
        </w:rPr>
      </w:pPr>
      <w:hyperlink w:anchor="_Toc171939111" w:history="1">
        <w:r w:rsidR="00DA5855" w:rsidRPr="00A32915">
          <w:rPr>
            <w:rStyle w:val="Hyperlink"/>
            <w:rFonts w:cs="Arial"/>
            <w:noProof/>
          </w:rPr>
          <w:t>Notes to the financ</w:t>
        </w:r>
        <w:bookmarkStart w:id="5" w:name="_Hlt172013233"/>
        <w:r w:rsidR="00DA5855" w:rsidRPr="00A32915">
          <w:rPr>
            <w:rStyle w:val="Hyperlink"/>
            <w:rFonts w:cs="Arial"/>
            <w:noProof/>
          </w:rPr>
          <w:t>i</w:t>
        </w:r>
        <w:bookmarkEnd w:id="5"/>
        <w:r w:rsidR="00DA5855" w:rsidRPr="00A32915">
          <w:rPr>
            <w:rStyle w:val="Hyperlink"/>
            <w:rFonts w:cs="Arial"/>
            <w:noProof/>
          </w:rPr>
          <w:t>al statements</w:t>
        </w:r>
        <w:r w:rsidR="00DA5855">
          <w:rPr>
            <w:noProof/>
            <w:webHidden/>
          </w:rPr>
          <w:tab/>
        </w:r>
        <w:r w:rsidR="00DA5855">
          <w:rPr>
            <w:noProof/>
            <w:webHidden/>
          </w:rPr>
          <w:fldChar w:fldCharType="begin"/>
        </w:r>
        <w:r w:rsidR="00DA5855">
          <w:rPr>
            <w:noProof/>
            <w:webHidden/>
          </w:rPr>
          <w:instrText xml:space="preserve"> PAGEREF _Toc171939111 \h </w:instrText>
        </w:r>
        <w:r w:rsidR="00DA5855">
          <w:rPr>
            <w:noProof/>
            <w:webHidden/>
          </w:rPr>
        </w:r>
        <w:r w:rsidR="00DA5855">
          <w:rPr>
            <w:noProof/>
            <w:webHidden/>
          </w:rPr>
          <w:fldChar w:fldCharType="separate"/>
        </w:r>
        <w:r w:rsidR="005A71CC">
          <w:rPr>
            <w:noProof/>
            <w:webHidden/>
          </w:rPr>
          <w:t>50</w:t>
        </w:r>
        <w:r w:rsidR="00DA5855">
          <w:rPr>
            <w:noProof/>
            <w:webHidden/>
          </w:rPr>
          <w:fldChar w:fldCharType="end"/>
        </w:r>
      </w:hyperlink>
    </w:p>
    <w:p w14:paraId="78852C89" w14:textId="336A94A6" w:rsidR="002D382A" w:rsidRPr="00954C43" w:rsidRDefault="00DA5855" w:rsidP="00795BA4">
      <w:pPr>
        <w:tabs>
          <w:tab w:val="left" w:pos="8222"/>
        </w:tabs>
        <w:rPr>
          <w:rFonts w:cs="Arial"/>
          <w:color w:val="000000" w:themeColor="text1"/>
        </w:rPr>
      </w:pPr>
      <w:r>
        <w:rPr>
          <w:rFonts w:cs="Arial"/>
        </w:rPr>
        <w:fldChar w:fldCharType="end"/>
      </w:r>
    </w:p>
    <w:p w14:paraId="34A5AAF6" w14:textId="77777777" w:rsidR="002D382A" w:rsidRPr="00954C43" w:rsidRDefault="002D382A" w:rsidP="00795BA4">
      <w:pPr>
        <w:tabs>
          <w:tab w:val="left" w:pos="8222"/>
        </w:tabs>
        <w:rPr>
          <w:rFonts w:cs="Arial"/>
          <w:color w:val="000000" w:themeColor="text1"/>
        </w:rPr>
      </w:pPr>
    </w:p>
    <w:p w14:paraId="62CB99ED" w14:textId="2F6E7F92" w:rsidR="009249D4" w:rsidRPr="00954C43" w:rsidRDefault="009249D4" w:rsidP="00A13394">
      <w:pPr>
        <w:spacing w:line="259" w:lineRule="auto"/>
        <w:rPr>
          <w:rFonts w:cs="Arial"/>
          <w:color w:val="000000" w:themeColor="text1"/>
        </w:rPr>
      </w:pPr>
      <w:r w:rsidRPr="00954C43">
        <w:rPr>
          <w:rFonts w:cs="Arial"/>
          <w:color w:val="000000" w:themeColor="text1"/>
        </w:rPr>
        <w:br w:type="page"/>
      </w:r>
    </w:p>
    <w:p w14:paraId="3C1A14B3" w14:textId="77777777" w:rsidR="00251DB4" w:rsidRPr="00737A0B" w:rsidRDefault="00251DB4" w:rsidP="00E33DAD">
      <w:pPr>
        <w:pStyle w:val="Heading2"/>
        <w:rPr>
          <w:rFonts w:cs="Arial"/>
        </w:rPr>
        <w:sectPr w:rsidR="00251DB4" w:rsidRPr="00737A0B" w:rsidSect="008F1FF1">
          <w:headerReference w:type="default" r:id="rId12"/>
          <w:footerReference w:type="default" r:id="rId13"/>
          <w:footerReference w:type="first" r:id="rId14"/>
          <w:pgSz w:w="11910" w:h="16840"/>
          <w:pgMar w:top="0" w:right="1080" w:bottom="0" w:left="1080" w:header="232" w:footer="224" w:gutter="0"/>
          <w:pgNumType w:start="0"/>
          <w:cols w:space="720"/>
          <w:titlePg/>
          <w:docGrid w:linePitch="326"/>
        </w:sectPr>
      </w:pPr>
    </w:p>
    <w:p w14:paraId="7D7833D7" w14:textId="77777777" w:rsidR="00450D38" w:rsidRPr="00583602" w:rsidRDefault="00450D38" w:rsidP="00450D38">
      <w:pPr>
        <w:pStyle w:val="Heading2"/>
        <w:spacing w:line="276" w:lineRule="auto"/>
        <w:rPr>
          <w:rFonts w:cs="Arial"/>
          <w:color w:val="59029F" w:themeColor="accent1"/>
        </w:rPr>
      </w:pPr>
      <w:bookmarkStart w:id="6" w:name="_Toc171939096"/>
      <w:r w:rsidRPr="64201917">
        <w:rPr>
          <w:rFonts w:cs="Arial"/>
          <w:color w:val="59029F" w:themeColor="accent1"/>
        </w:rPr>
        <w:lastRenderedPageBreak/>
        <w:t>Our values</w:t>
      </w:r>
      <w:bookmarkStart w:id="7" w:name="_Toc162365699"/>
      <w:bookmarkEnd w:id="6"/>
    </w:p>
    <w:p w14:paraId="0769A829" w14:textId="77777777" w:rsidR="00450D38" w:rsidRPr="009F524D" w:rsidRDefault="00450D38" w:rsidP="00450D38">
      <w:pPr>
        <w:pStyle w:val="Heading4"/>
        <w:rPr>
          <w:sz w:val="36"/>
          <w:szCs w:val="36"/>
        </w:rPr>
      </w:pPr>
      <w:r w:rsidRPr="009F524D">
        <w:rPr>
          <w:sz w:val="36"/>
          <w:szCs w:val="36"/>
        </w:rPr>
        <w:t>Pioneering</w:t>
      </w:r>
    </w:p>
    <w:p w14:paraId="7B64D37B" w14:textId="77777777" w:rsidR="00450D38" w:rsidRPr="009F524D" w:rsidRDefault="00450D38" w:rsidP="00450D38">
      <w:pPr>
        <w:pStyle w:val="NormalWeb"/>
        <w:shd w:val="clear" w:color="auto" w:fill="FFFFFF"/>
        <w:spacing w:before="0" w:beforeAutospacing="0" w:after="267" w:afterAutospacing="0"/>
        <w:textAlignment w:val="baseline"/>
        <w:rPr>
          <w:rFonts w:eastAsia="Hargreaves" w:cs="Arial"/>
          <w:color w:val="000000" w:themeColor="text1"/>
          <w:lang w:eastAsia="en-US"/>
        </w:rPr>
      </w:pPr>
      <w:r w:rsidRPr="009F524D">
        <w:rPr>
          <w:rFonts w:eastAsia="Hargreaves" w:cs="Arial"/>
          <w:color w:val="000000" w:themeColor="text1"/>
          <w:lang w:eastAsia="en-US"/>
        </w:rPr>
        <w:t>We are ambitious and determined to drive change. We focus on how we can make the most impact. We innovate and strive for better, pushing ourselves and our boundaries.</w:t>
      </w:r>
    </w:p>
    <w:p w14:paraId="6612046D" w14:textId="77777777" w:rsidR="00450D38" w:rsidRPr="009F524D" w:rsidRDefault="00450D38" w:rsidP="00450D38">
      <w:pPr>
        <w:pStyle w:val="Heading4"/>
        <w:rPr>
          <w:sz w:val="36"/>
          <w:szCs w:val="36"/>
        </w:rPr>
      </w:pPr>
      <w:r w:rsidRPr="009F524D">
        <w:rPr>
          <w:sz w:val="36"/>
          <w:szCs w:val="36"/>
        </w:rPr>
        <w:t>Courageous</w:t>
      </w:r>
    </w:p>
    <w:p w14:paraId="5C40B56B" w14:textId="77777777" w:rsidR="00450D38" w:rsidRPr="009F524D" w:rsidRDefault="00450D38" w:rsidP="00450D38">
      <w:pPr>
        <w:pStyle w:val="NormalWeb"/>
        <w:shd w:val="clear" w:color="auto" w:fill="FFFFFF"/>
        <w:spacing w:before="0" w:beforeAutospacing="0" w:after="267" w:afterAutospacing="0"/>
        <w:textAlignment w:val="baseline"/>
        <w:rPr>
          <w:rFonts w:eastAsia="Hargreaves" w:cs="Arial"/>
          <w:color w:val="000000" w:themeColor="text1"/>
          <w:lang w:eastAsia="en-US"/>
        </w:rPr>
      </w:pPr>
      <w:r w:rsidRPr="009F524D">
        <w:rPr>
          <w:rFonts w:eastAsia="Hargreaves" w:cs="Arial"/>
          <w:color w:val="000000" w:themeColor="text1"/>
          <w:lang w:eastAsia="en-US"/>
        </w:rPr>
        <w:t>We are single minded in our desire to achieve equality. We are bold, challenging the status quo, ourselves, and each other. We are not afraid to fail fast and learn quickly.</w:t>
      </w:r>
    </w:p>
    <w:p w14:paraId="397CB252" w14:textId="77777777" w:rsidR="00450D38" w:rsidRPr="009F524D" w:rsidRDefault="00450D38" w:rsidP="00450D38">
      <w:pPr>
        <w:pStyle w:val="Heading4"/>
        <w:rPr>
          <w:sz w:val="36"/>
          <w:szCs w:val="36"/>
        </w:rPr>
      </w:pPr>
      <w:r w:rsidRPr="009F524D">
        <w:rPr>
          <w:sz w:val="36"/>
          <w:szCs w:val="36"/>
        </w:rPr>
        <w:t>Connected</w:t>
      </w:r>
    </w:p>
    <w:p w14:paraId="7FD1D591" w14:textId="77777777" w:rsidR="00450D38" w:rsidRPr="009F524D" w:rsidRDefault="00450D38" w:rsidP="00450D38">
      <w:pPr>
        <w:pStyle w:val="NormalWeb"/>
        <w:shd w:val="clear" w:color="auto" w:fill="FFFFFF"/>
        <w:spacing w:before="0" w:beforeAutospacing="0" w:after="267" w:afterAutospacing="0"/>
        <w:textAlignment w:val="baseline"/>
        <w:rPr>
          <w:rFonts w:eastAsia="Hargreaves" w:cs="Arial"/>
          <w:color w:val="000000" w:themeColor="text1"/>
          <w:lang w:eastAsia="en-US"/>
        </w:rPr>
      </w:pPr>
      <w:r w:rsidRPr="009F524D">
        <w:rPr>
          <w:rFonts w:eastAsia="Hargreaves" w:cs="Arial"/>
          <w:color w:val="000000" w:themeColor="text1"/>
          <w:lang w:eastAsia="en-US"/>
        </w:rPr>
        <w:t>We connect and collaborate internally and externally, to create a fairer society. We listen and share, tapping into the expertise of others.</w:t>
      </w:r>
    </w:p>
    <w:p w14:paraId="2FFB1D74" w14:textId="77777777" w:rsidR="00450D38" w:rsidRPr="009F524D" w:rsidRDefault="00450D38" w:rsidP="00450D38">
      <w:pPr>
        <w:pStyle w:val="Heading4"/>
        <w:rPr>
          <w:sz w:val="36"/>
          <w:szCs w:val="36"/>
        </w:rPr>
      </w:pPr>
      <w:r w:rsidRPr="009F524D">
        <w:rPr>
          <w:sz w:val="36"/>
          <w:szCs w:val="36"/>
        </w:rPr>
        <w:t>Open</w:t>
      </w:r>
    </w:p>
    <w:p w14:paraId="4FA5B5B2" w14:textId="77777777" w:rsidR="00450D38" w:rsidRPr="009F524D" w:rsidRDefault="00450D38" w:rsidP="00450D38">
      <w:pPr>
        <w:pStyle w:val="NormalWeb"/>
        <w:shd w:val="clear" w:color="auto" w:fill="FFFFFF"/>
        <w:spacing w:before="0" w:beforeAutospacing="0" w:after="267" w:afterAutospacing="0"/>
        <w:textAlignment w:val="baseline"/>
        <w:rPr>
          <w:rFonts w:eastAsia="Hargreaves" w:cs="Arial"/>
          <w:color w:val="000000" w:themeColor="text1"/>
          <w:lang w:eastAsia="en-US"/>
        </w:rPr>
      </w:pPr>
      <w:r w:rsidRPr="009F524D">
        <w:rPr>
          <w:rFonts w:eastAsia="Hargreaves" w:cs="Arial"/>
          <w:color w:val="000000" w:themeColor="text1"/>
          <w:lang w:eastAsia="en-US"/>
        </w:rPr>
        <w:t>We are transparent about what we do and how we do things. Creating supportive, accessible environments, building trust with each other and our customers to achieve more.</w:t>
      </w:r>
    </w:p>
    <w:p w14:paraId="23383D3D" w14:textId="77777777" w:rsidR="00450D38" w:rsidRPr="009F524D" w:rsidRDefault="00450D38" w:rsidP="00450D38">
      <w:pPr>
        <w:pStyle w:val="Heading4"/>
        <w:rPr>
          <w:sz w:val="36"/>
          <w:szCs w:val="36"/>
        </w:rPr>
      </w:pPr>
      <w:r w:rsidRPr="009F524D">
        <w:rPr>
          <w:sz w:val="36"/>
          <w:szCs w:val="36"/>
        </w:rPr>
        <w:t>Fair</w:t>
      </w:r>
    </w:p>
    <w:p w14:paraId="3F922341" w14:textId="77777777" w:rsidR="00450D38" w:rsidRPr="009F524D" w:rsidRDefault="00450D38" w:rsidP="00450D38">
      <w:pPr>
        <w:pStyle w:val="NormalWeb"/>
        <w:shd w:val="clear" w:color="auto" w:fill="FFFFFF"/>
        <w:spacing w:before="0" w:beforeAutospacing="0" w:after="267" w:afterAutospacing="0"/>
        <w:textAlignment w:val="baseline"/>
        <w:rPr>
          <w:rFonts w:eastAsia="Hargreaves" w:cs="Arial"/>
          <w:color w:val="000000" w:themeColor="text1"/>
          <w:lang w:eastAsia="en-US"/>
        </w:rPr>
      </w:pPr>
      <w:r w:rsidRPr="009F524D">
        <w:rPr>
          <w:rFonts w:eastAsia="Hargreaves" w:cs="Arial"/>
          <w:color w:val="000000" w:themeColor="text1"/>
          <w:lang w:eastAsia="en-US"/>
        </w:rPr>
        <w:t>We make sure everyone has a fair chance. We value and respect each other’s expertise and diversity. We take responsibility for what we do and support each other to succeed.</w:t>
      </w:r>
    </w:p>
    <w:p w14:paraId="3DA12F89" w14:textId="77777777" w:rsidR="00450D38" w:rsidRDefault="00450D38" w:rsidP="000D2C34">
      <w:pPr>
        <w:pStyle w:val="Heading2"/>
        <w:spacing w:line="276" w:lineRule="auto"/>
        <w:rPr>
          <w:rFonts w:cs="Arial"/>
        </w:rPr>
      </w:pPr>
    </w:p>
    <w:p w14:paraId="71ECFFE0" w14:textId="77777777" w:rsidR="00450D38" w:rsidRDefault="00450D38" w:rsidP="00450D38">
      <w:pPr>
        <w:pStyle w:val="Normal1"/>
      </w:pPr>
    </w:p>
    <w:p w14:paraId="0C6197C3" w14:textId="77777777" w:rsidR="00450D38" w:rsidRDefault="00450D38" w:rsidP="00450D38">
      <w:pPr>
        <w:pStyle w:val="Normal1"/>
      </w:pPr>
    </w:p>
    <w:p w14:paraId="23BABA77" w14:textId="77777777" w:rsidR="00450D38" w:rsidRDefault="00450D38" w:rsidP="00450D38">
      <w:pPr>
        <w:pStyle w:val="Normal1"/>
      </w:pPr>
    </w:p>
    <w:p w14:paraId="308D9330" w14:textId="77777777" w:rsidR="00450D38" w:rsidRDefault="00450D38" w:rsidP="00450D38">
      <w:pPr>
        <w:pStyle w:val="Normal1"/>
      </w:pPr>
    </w:p>
    <w:p w14:paraId="3C3B04C5" w14:textId="77777777" w:rsidR="00450D38" w:rsidRDefault="00450D38" w:rsidP="00450D38">
      <w:pPr>
        <w:pStyle w:val="Normal1"/>
      </w:pPr>
    </w:p>
    <w:p w14:paraId="186716AD" w14:textId="77777777" w:rsidR="00450D38" w:rsidRDefault="00450D38" w:rsidP="00450D38">
      <w:pPr>
        <w:pStyle w:val="Normal1"/>
      </w:pPr>
    </w:p>
    <w:p w14:paraId="5579B99E" w14:textId="77777777" w:rsidR="00450D38" w:rsidRDefault="00450D38" w:rsidP="00450D38">
      <w:pPr>
        <w:pStyle w:val="Normal1"/>
      </w:pPr>
    </w:p>
    <w:p w14:paraId="6CF51ECD" w14:textId="77777777" w:rsidR="00450D38" w:rsidRDefault="00450D38" w:rsidP="00450D38">
      <w:pPr>
        <w:pStyle w:val="Normal1"/>
      </w:pPr>
    </w:p>
    <w:p w14:paraId="66BCB62F" w14:textId="77777777" w:rsidR="00390461" w:rsidRDefault="00390461" w:rsidP="000D2C34">
      <w:pPr>
        <w:pStyle w:val="Heading2"/>
        <w:spacing w:line="276" w:lineRule="auto"/>
        <w:rPr>
          <w:rFonts w:cs="Arial"/>
        </w:rPr>
      </w:pPr>
    </w:p>
    <w:p w14:paraId="3599B7E6" w14:textId="75EED70B" w:rsidR="002929A6" w:rsidRPr="00737A0B" w:rsidRDefault="007739C0" w:rsidP="000D2C34">
      <w:pPr>
        <w:pStyle w:val="Heading2"/>
        <w:spacing w:line="276" w:lineRule="auto"/>
        <w:rPr>
          <w:rFonts w:cs="Arial"/>
        </w:rPr>
      </w:pPr>
      <w:bookmarkStart w:id="8" w:name="_Toc171939097"/>
      <w:r w:rsidRPr="00737A0B">
        <w:rPr>
          <w:rFonts w:cs="Arial"/>
        </w:rPr>
        <w:lastRenderedPageBreak/>
        <w:t>Trustees</w:t>
      </w:r>
      <w:r w:rsidR="006E2E4B" w:rsidRPr="00737A0B">
        <w:rPr>
          <w:rFonts w:cs="Arial"/>
        </w:rPr>
        <w:t>’</w:t>
      </w:r>
      <w:r w:rsidR="003F6004" w:rsidRPr="00737A0B">
        <w:rPr>
          <w:rFonts w:cs="Arial"/>
        </w:rPr>
        <w:t xml:space="preserve"> </w:t>
      </w:r>
      <w:r w:rsidR="002B25D4" w:rsidRPr="00737A0B">
        <w:rPr>
          <w:rFonts w:cs="Arial"/>
        </w:rPr>
        <w:t>r</w:t>
      </w:r>
      <w:r w:rsidRPr="00737A0B">
        <w:rPr>
          <w:rFonts w:cs="Arial"/>
        </w:rPr>
        <w:t>eport</w:t>
      </w:r>
      <w:bookmarkEnd w:id="7"/>
      <w:bookmarkEnd w:id="8"/>
    </w:p>
    <w:p w14:paraId="39C5ECB1" w14:textId="66469A94" w:rsidR="002A534E" w:rsidRPr="009676E9" w:rsidRDefault="007739C0" w:rsidP="006213EB">
      <w:pPr>
        <w:rPr>
          <w:rFonts w:eastAsia="Hargreaves"/>
          <w:color w:val="000000" w:themeColor="text1"/>
        </w:rPr>
      </w:pPr>
      <w:r w:rsidRPr="39784031">
        <w:rPr>
          <w:rFonts w:eastAsia="Hargreaves"/>
          <w:color w:val="000000" w:themeColor="text1"/>
        </w:rPr>
        <w:t>The</w:t>
      </w:r>
      <w:r w:rsidR="003F6004" w:rsidRPr="39784031">
        <w:rPr>
          <w:rFonts w:eastAsia="Hargreaves"/>
          <w:color w:val="000000" w:themeColor="text1"/>
        </w:rPr>
        <w:t xml:space="preserve"> </w:t>
      </w:r>
      <w:r w:rsidRPr="39784031">
        <w:rPr>
          <w:rFonts w:eastAsia="Hargreaves"/>
          <w:color w:val="000000" w:themeColor="text1"/>
        </w:rPr>
        <w:t>Board</w:t>
      </w:r>
      <w:r w:rsidR="003F6004" w:rsidRPr="39784031">
        <w:rPr>
          <w:rFonts w:eastAsia="Hargreaves"/>
          <w:color w:val="000000" w:themeColor="text1"/>
        </w:rPr>
        <w:t xml:space="preserve"> </w:t>
      </w:r>
      <w:r w:rsidRPr="39784031">
        <w:rPr>
          <w:rFonts w:eastAsia="Hargreaves"/>
          <w:color w:val="000000" w:themeColor="text1"/>
        </w:rPr>
        <w:t>of</w:t>
      </w:r>
      <w:r w:rsidR="00976498" w:rsidRPr="39784031">
        <w:rPr>
          <w:rFonts w:eastAsia="Hargreaves"/>
          <w:color w:val="000000" w:themeColor="text1"/>
        </w:rPr>
        <w:t xml:space="preserve"> Trustees</w:t>
      </w:r>
      <w:r w:rsidR="003F6004" w:rsidRPr="39784031">
        <w:rPr>
          <w:rFonts w:eastAsia="Hargreaves"/>
          <w:color w:val="000000" w:themeColor="text1"/>
        </w:rPr>
        <w:t xml:space="preserve"> </w:t>
      </w:r>
      <w:r w:rsidRPr="39784031">
        <w:rPr>
          <w:rFonts w:eastAsia="Hargreaves"/>
          <w:color w:val="000000" w:themeColor="text1"/>
        </w:rPr>
        <w:t>present</w:t>
      </w:r>
      <w:r w:rsidR="003F6004" w:rsidRPr="39784031">
        <w:rPr>
          <w:rFonts w:eastAsia="Hargreaves"/>
          <w:color w:val="000000" w:themeColor="text1"/>
        </w:rPr>
        <w:t xml:space="preserve"> </w:t>
      </w:r>
      <w:r w:rsidR="00C559DB" w:rsidRPr="39784031">
        <w:rPr>
          <w:rFonts w:eastAsia="Hargreaves"/>
          <w:color w:val="000000" w:themeColor="text1"/>
        </w:rPr>
        <w:t>t</w:t>
      </w:r>
      <w:r w:rsidR="00976498" w:rsidRPr="39784031">
        <w:rPr>
          <w:rFonts w:eastAsia="Hargreaves"/>
          <w:color w:val="000000" w:themeColor="text1"/>
        </w:rPr>
        <w:t>heir</w:t>
      </w:r>
      <w:r w:rsidR="003F6004" w:rsidRPr="39784031">
        <w:rPr>
          <w:rFonts w:eastAsia="Hargreaves"/>
          <w:color w:val="000000" w:themeColor="text1"/>
        </w:rPr>
        <w:t xml:space="preserve"> </w:t>
      </w:r>
      <w:r w:rsidR="003A023B" w:rsidRPr="39784031">
        <w:rPr>
          <w:rFonts w:eastAsia="Hargreaves"/>
          <w:color w:val="000000" w:themeColor="text1"/>
        </w:rPr>
        <w:t>r</w:t>
      </w:r>
      <w:r w:rsidRPr="39784031">
        <w:rPr>
          <w:rFonts w:eastAsia="Hargreaves"/>
          <w:color w:val="000000" w:themeColor="text1"/>
        </w:rPr>
        <w:t>eport</w:t>
      </w:r>
      <w:r w:rsidR="000D5771" w:rsidRPr="39784031">
        <w:rPr>
          <w:rFonts w:eastAsia="Hargreaves"/>
          <w:color w:val="000000" w:themeColor="text1"/>
        </w:rPr>
        <w:t xml:space="preserve">, </w:t>
      </w:r>
      <w:r w:rsidR="00976498" w:rsidRPr="39784031">
        <w:rPr>
          <w:rFonts w:eastAsia="Hargreaves"/>
          <w:color w:val="000000" w:themeColor="text1"/>
        </w:rPr>
        <w:t xml:space="preserve">the </w:t>
      </w:r>
      <w:r w:rsidR="00C559DB" w:rsidRPr="39784031">
        <w:rPr>
          <w:rFonts w:eastAsia="Hargreaves"/>
          <w:color w:val="000000" w:themeColor="text1"/>
        </w:rPr>
        <w:t>s</w:t>
      </w:r>
      <w:r w:rsidR="009B41F7" w:rsidRPr="39784031">
        <w:rPr>
          <w:rFonts w:eastAsia="Hargreaves"/>
          <w:color w:val="000000" w:themeColor="text1"/>
        </w:rPr>
        <w:t>trategic report</w:t>
      </w:r>
      <w:r w:rsidR="003F6004" w:rsidRPr="39784031">
        <w:rPr>
          <w:rFonts w:eastAsia="Hargreaves"/>
          <w:color w:val="000000" w:themeColor="text1"/>
        </w:rPr>
        <w:t xml:space="preserve"> </w:t>
      </w:r>
      <w:r w:rsidRPr="39784031">
        <w:rPr>
          <w:rFonts w:eastAsia="Hargreaves"/>
          <w:color w:val="000000" w:themeColor="text1"/>
        </w:rPr>
        <w:t>and</w:t>
      </w:r>
      <w:r w:rsidR="003F6004" w:rsidRPr="39784031">
        <w:rPr>
          <w:rFonts w:eastAsia="Hargreaves"/>
          <w:color w:val="000000" w:themeColor="text1"/>
        </w:rPr>
        <w:t xml:space="preserve"> </w:t>
      </w:r>
      <w:r w:rsidRPr="39784031">
        <w:rPr>
          <w:rFonts w:eastAsia="Hargreaves"/>
          <w:color w:val="000000" w:themeColor="text1"/>
        </w:rPr>
        <w:t>audited</w:t>
      </w:r>
      <w:r w:rsidR="003F6004" w:rsidRPr="39784031">
        <w:rPr>
          <w:rFonts w:eastAsia="Hargreaves"/>
          <w:color w:val="000000" w:themeColor="text1"/>
        </w:rPr>
        <w:t xml:space="preserve"> </w:t>
      </w:r>
      <w:r w:rsidR="003A023B" w:rsidRPr="39784031">
        <w:rPr>
          <w:rFonts w:eastAsia="Hargreaves"/>
          <w:color w:val="000000" w:themeColor="text1"/>
        </w:rPr>
        <w:t>f</w:t>
      </w:r>
      <w:r w:rsidRPr="39784031">
        <w:rPr>
          <w:rFonts w:eastAsia="Hargreaves"/>
          <w:color w:val="000000" w:themeColor="text1"/>
        </w:rPr>
        <w:t>inancial</w:t>
      </w:r>
      <w:r w:rsidR="003F6004" w:rsidRPr="39784031">
        <w:rPr>
          <w:rFonts w:eastAsia="Hargreaves"/>
          <w:color w:val="000000" w:themeColor="text1"/>
        </w:rPr>
        <w:t xml:space="preserve"> </w:t>
      </w:r>
      <w:r w:rsidR="003A023B" w:rsidRPr="39784031">
        <w:rPr>
          <w:rFonts w:eastAsia="Hargreaves"/>
          <w:color w:val="000000" w:themeColor="text1"/>
        </w:rPr>
        <w:t>s</w:t>
      </w:r>
      <w:r w:rsidRPr="39784031">
        <w:rPr>
          <w:rFonts w:eastAsia="Hargreaves"/>
          <w:color w:val="000000" w:themeColor="text1"/>
        </w:rPr>
        <w:t>tatements</w:t>
      </w:r>
      <w:r w:rsidR="00976498" w:rsidRPr="39784031">
        <w:rPr>
          <w:rFonts w:eastAsia="Hargreaves"/>
          <w:color w:val="000000" w:themeColor="text1"/>
        </w:rPr>
        <w:t>. This</w:t>
      </w:r>
      <w:r w:rsidR="003F6004" w:rsidRPr="39784031">
        <w:rPr>
          <w:rFonts w:eastAsia="Hargreaves"/>
          <w:color w:val="000000" w:themeColor="text1"/>
        </w:rPr>
        <w:t xml:space="preserve"> </w:t>
      </w:r>
      <w:r w:rsidR="00976498" w:rsidRPr="39784031">
        <w:rPr>
          <w:rFonts w:eastAsia="Hargreaves"/>
          <w:color w:val="000000" w:themeColor="text1"/>
        </w:rPr>
        <w:t xml:space="preserve">is </w:t>
      </w:r>
      <w:r w:rsidRPr="39784031">
        <w:rPr>
          <w:rFonts w:eastAsia="Hargreaves"/>
          <w:color w:val="000000" w:themeColor="text1"/>
        </w:rPr>
        <w:t>for</w:t>
      </w:r>
      <w:r w:rsidR="003F6004" w:rsidRPr="39784031">
        <w:rPr>
          <w:rFonts w:eastAsia="Hargreaves"/>
          <w:color w:val="000000" w:themeColor="text1"/>
        </w:rPr>
        <w:t xml:space="preserve"> </w:t>
      </w:r>
      <w:r w:rsidRPr="39784031">
        <w:rPr>
          <w:rFonts w:eastAsia="Hargreaves"/>
          <w:color w:val="000000" w:themeColor="text1"/>
        </w:rPr>
        <w:t>the</w:t>
      </w:r>
      <w:r w:rsidR="003F6004" w:rsidRPr="39784031">
        <w:rPr>
          <w:rFonts w:eastAsia="Hargreaves"/>
          <w:color w:val="000000" w:themeColor="text1"/>
        </w:rPr>
        <w:t xml:space="preserve"> </w:t>
      </w:r>
      <w:r w:rsidRPr="39784031">
        <w:rPr>
          <w:rFonts w:eastAsia="Hargreaves"/>
          <w:color w:val="000000" w:themeColor="text1"/>
        </w:rPr>
        <w:t>year</w:t>
      </w:r>
      <w:r w:rsidR="003F6004" w:rsidRPr="39784031">
        <w:rPr>
          <w:rFonts w:eastAsia="Hargreaves"/>
          <w:color w:val="000000" w:themeColor="text1"/>
        </w:rPr>
        <w:t xml:space="preserve"> </w:t>
      </w:r>
      <w:r w:rsidRPr="39784031">
        <w:rPr>
          <w:rFonts w:eastAsia="Hargreaves"/>
          <w:color w:val="000000" w:themeColor="text1"/>
        </w:rPr>
        <w:t>ended</w:t>
      </w:r>
      <w:r w:rsidR="003F6004" w:rsidRPr="39784031">
        <w:rPr>
          <w:rFonts w:eastAsia="Hargreaves"/>
          <w:color w:val="000000" w:themeColor="text1"/>
        </w:rPr>
        <w:t xml:space="preserve"> </w:t>
      </w:r>
      <w:r w:rsidRPr="39784031">
        <w:rPr>
          <w:rFonts w:eastAsia="Hargreaves"/>
          <w:color w:val="000000" w:themeColor="text1"/>
        </w:rPr>
        <w:t>31</w:t>
      </w:r>
      <w:r w:rsidR="003F6004" w:rsidRPr="39784031">
        <w:rPr>
          <w:rFonts w:eastAsia="Hargreaves"/>
          <w:color w:val="000000" w:themeColor="text1"/>
        </w:rPr>
        <w:t xml:space="preserve"> </w:t>
      </w:r>
      <w:r w:rsidRPr="39784031">
        <w:rPr>
          <w:rFonts w:eastAsia="Hargreaves"/>
          <w:color w:val="000000" w:themeColor="text1"/>
        </w:rPr>
        <w:t>March</w:t>
      </w:r>
      <w:r w:rsidR="003F6004" w:rsidRPr="39784031">
        <w:rPr>
          <w:rFonts w:eastAsia="Hargreaves"/>
          <w:color w:val="000000" w:themeColor="text1"/>
        </w:rPr>
        <w:t xml:space="preserve"> </w:t>
      </w:r>
      <w:r w:rsidR="00F40388" w:rsidRPr="39784031">
        <w:rPr>
          <w:rFonts w:eastAsia="Hargreaves"/>
          <w:color w:val="000000" w:themeColor="text1"/>
        </w:rPr>
        <w:t>202</w:t>
      </w:r>
      <w:r w:rsidR="003D68A2" w:rsidRPr="39784031">
        <w:rPr>
          <w:rFonts w:eastAsia="Hargreaves"/>
          <w:color w:val="000000" w:themeColor="text1"/>
        </w:rPr>
        <w:t>4</w:t>
      </w:r>
      <w:r w:rsidR="00627943" w:rsidRPr="39784031">
        <w:rPr>
          <w:rFonts w:eastAsia="Hargreaves"/>
          <w:color w:val="000000" w:themeColor="text1"/>
        </w:rPr>
        <w:t>.</w:t>
      </w:r>
    </w:p>
    <w:p w14:paraId="663203B8" w14:textId="367DCFAC" w:rsidR="00E44840" w:rsidRPr="000109E5" w:rsidRDefault="00893743" w:rsidP="005C4373">
      <w:pPr>
        <w:pStyle w:val="Heading2"/>
      </w:pPr>
      <w:bookmarkStart w:id="9" w:name="_Toc162365700"/>
      <w:bookmarkStart w:id="10" w:name="_Toc171939098"/>
      <w:r w:rsidRPr="000109E5">
        <w:t xml:space="preserve">Chair’s </w:t>
      </w:r>
      <w:r w:rsidR="002B25D4" w:rsidRPr="000109E5">
        <w:t>r</w:t>
      </w:r>
      <w:r w:rsidRPr="000109E5">
        <w:t>eport</w:t>
      </w:r>
      <w:bookmarkEnd w:id="9"/>
      <w:bookmarkEnd w:id="10"/>
    </w:p>
    <w:p w14:paraId="13A77E41" w14:textId="79E72BD2" w:rsidR="00346224" w:rsidRPr="009676E9" w:rsidDel="00117B43" w:rsidRDefault="0045283C" w:rsidP="00BB7C67">
      <w:pPr>
        <w:pStyle w:val="NormalWeb"/>
        <w:spacing w:after="160" w:afterAutospacing="0"/>
        <w:rPr>
          <w:rFonts w:eastAsia="Hargreaves"/>
          <w:color w:val="000000" w:themeColor="text1"/>
          <w:lang w:eastAsia="en-US"/>
        </w:rPr>
      </w:pPr>
      <w:r w:rsidRPr="009676E9" w:rsidDel="00562FEB">
        <w:rPr>
          <w:rFonts w:eastAsia="Hargreaves"/>
          <w:color w:val="000000" w:themeColor="text1"/>
          <w:lang w:eastAsia="en-US"/>
        </w:rPr>
        <w:t xml:space="preserve">Once again, </w:t>
      </w:r>
      <w:r w:rsidR="008A53CF" w:rsidRPr="009676E9" w:rsidDel="00562FEB">
        <w:rPr>
          <w:rFonts w:eastAsia="Hargreaves"/>
          <w:color w:val="000000" w:themeColor="text1"/>
          <w:lang w:eastAsia="en-US"/>
        </w:rPr>
        <w:t>a</w:t>
      </w:r>
      <w:r w:rsidR="00346224" w:rsidRPr="009676E9">
        <w:rPr>
          <w:rFonts w:eastAsia="Hargreaves"/>
          <w:color w:val="000000" w:themeColor="text1"/>
          <w:lang w:eastAsia="en-US"/>
        </w:rPr>
        <w:t xml:space="preserve">s Chair of Scope, </w:t>
      </w:r>
      <w:r w:rsidR="008A53CF" w:rsidRPr="009676E9" w:rsidDel="00117B43">
        <w:rPr>
          <w:rFonts w:eastAsia="Hargreaves"/>
          <w:color w:val="000000" w:themeColor="text1"/>
          <w:lang w:eastAsia="en-US"/>
        </w:rPr>
        <w:t>it’s time for me to</w:t>
      </w:r>
      <w:r w:rsidR="008A53CF" w:rsidRPr="009676E9">
        <w:rPr>
          <w:rFonts w:eastAsia="Hargreaves"/>
          <w:color w:val="000000" w:themeColor="text1"/>
          <w:lang w:eastAsia="en-US"/>
        </w:rPr>
        <w:t xml:space="preserve"> remind </w:t>
      </w:r>
      <w:r w:rsidR="008A53CF" w:rsidRPr="009676E9" w:rsidDel="0098271A">
        <w:rPr>
          <w:rFonts w:eastAsia="Hargreaves"/>
          <w:color w:val="000000" w:themeColor="text1"/>
          <w:lang w:eastAsia="en-US"/>
        </w:rPr>
        <w:t xml:space="preserve">our </w:t>
      </w:r>
      <w:r w:rsidR="008A53CF" w:rsidRPr="009676E9" w:rsidDel="00562FEB">
        <w:rPr>
          <w:rFonts w:eastAsia="Hargreaves"/>
          <w:color w:val="000000" w:themeColor="text1"/>
          <w:lang w:eastAsia="en-US"/>
        </w:rPr>
        <w:t>fellow citizens</w:t>
      </w:r>
      <w:r w:rsidR="00D76BEA" w:rsidRPr="009676E9" w:rsidDel="00562FEB">
        <w:rPr>
          <w:rFonts w:eastAsia="Hargreaves"/>
          <w:color w:val="000000" w:themeColor="text1"/>
          <w:lang w:eastAsia="en-US"/>
        </w:rPr>
        <w:t xml:space="preserve"> </w:t>
      </w:r>
      <w:r w:rsidR="00D76BEA" w:rsidRPr="009676E9">
        <w:rPr>
          <w:rFonts w:eastAsia="Hargreaves"/>
          <w:color w:val="000000" w:themeColor="text1"/>
          <w:lang w:eastAsia="en-US"/>
        </w:rPr>
        <w:t xml:space="preserve">that there are </w:t>
      </w:r>
      <w:r w:rsidR="00346224" w:rsidRPr="009676E9">
        <w:rPr>
          <w:rFonts w:eastAsia="Hargreaves"/>
          <w:color w:val="000000" w:themeColor="text1"/>
          <w:lang w:eastAsia="en-US"/>
        </w:rPr>
        <w:t xml:space="preserve">16 million disabled people </w:t>
      </w:r>
      <w:r w:rsidR="00346224" w:rsidRPr="009676E9" w:rsidDel="00562FEB">
        <w:rPr>
          <w:rFonts w:eastAsia="Hargreaves"/>
          <w:color w:val="000000" w:themeColor="text1"/>
          <w:lang w:eastAsia="en-US"/>
        </w:rPr>
        <w:t xml:space="preserve">across </w:t>
      </w:r>
      <w:r w:rsidR="00346224" w:rsidRPr="009676E9">
        <w:rPr>
          <w:rFonts w:eastAsia="Hargreaves"/>
          <w:color w:val="000000" w:themeColor="text1"/>
          <w:lang w:eastAsia="en-US"/>
        </w:rPr>
        <w:t xml:space="preserve">the </w:t>
      </w:r>
      <w:r w:rsidR="00562FEB" w:rsidRPr="009676E9">
        <w:rPr>
          <w:rFonts w:eastAsia="Hargreaves"/>
          <w:color w:val="000000" w:themeColor="text1"/>
          <w:lang w:eastAsia="en-US"/>
        </w:rPr>
        <w:t>United Kingdom (</w:t>
      </w:r>
      <w:r w:rsidR="00346224" w:rsidRPr="009676E9">
        <w:rPr>
          <w:rFonts w:eastAsia="Hargreaves"/>
          <w:color w:val="000000" w:themeColor="text1"/>
          <w:lang w:eastAsia="en-US"/>
        </w:rPr>
        <w:t>UK</w:t>
      </w:r>
      <w:r w:rsidR="00562FEB" w:rsidRPr="009676E9">
        <w:rPr>
          <w:rFonts w:eastAsia="Hargreaves"/>
          <w:color w:val="000000" w:themeColor="text1"/>
          <w:lang w:eastAsia="en-US"/>
        </w:rPr>
        <w:t>)</w:t>
      </w:r>
      <w:r w:rsidR="00346224" w:rsidRPr="009676E9">
        <w:rPr>
          <w:rFonts w:eastAsia="Hargreaves"/>
          <w:color w:val="000000" w:themeColor="text1"/>
          <w:lang w:eastAsia="en-US"/>
        </w:rPr>
        <w:t xml:space="preserve"> </w:t>
      </w:r>
      <w:r w:rsidR="002B1651">
        <w:rPr>
          <w:rFonts w:eastAsia="Hargreaves"/>
          <w:color w:val="000000" w:themeColor="text1"/>
          <w:lang w:eastAsia="en-US"/>
        </w:rPr>
        <w:t>who</w:t>
      </w:r>
      <w:r w:rsidR="00346224" w:rsidRPr="009676E9" w:rsidDel="00562FEB">
        <w:rPr>
          <w:rFonts w:eastAsia="Hargreaves"/>
          <w:color w:val="000000" w:themeColor="text1"/>
          <w:lang w:eastAsia="en-US"/>
        </w:rPr>
        <w:t xml:space="preserve"> </w:t>
      </w:r>
      <w:r w:rsidR="00346224" w:rsidRPr="009676E9" w:rsidDel="00117B43">
        <w:rPr>
          <w:rFonts w:eastAsia="Hargreaves"/>
          <w:color w:val="000000" w:themeColor="text1"/>
          <w:lang w:eastAsia="en-US"/>
        </w:rPr>
        <w:t>must be heard.</w:t>
      </w:r>
    </w:p>
    <w:p w14:paraId="1BA332D2" w14:textId="76F8AFB2" w:rsidR="00346224" w:rsidRPr="009676E9" w:rsidDel="00117B43" w:rsidRDefault="00346224">
      <w:pPr>
        <w:pStyle w:val="NormalWeb"/>
        <w:spacing w:after="160" w:afterAutospacing="0"/>
        <w:rPr>
          <w:rFonts w:eastAsia="Hargreaves"/>
          <w:color w:val="000000" w:themeColor="text1"/>
          <w:lang w:eastAsia="en-US"/>
        </w:rPr>
      </w:pPr>
      <w:r w:rsidRPr="009676E9" w:rsidDel="00117B43">
        <w:rPr>
          <w:rFonts w:eastAsia="Hargreaves"/>
          <w:color w:val="000000" w:themeColor="text1"/>
          <w:lang w:eastAsia="en-US"/>
        </w:rPr>
        <w:t xml:space="preserve">We are huge in number. And if you include a brother, a sister, a spouse and a parent, </w:t>
      </w:r>
      <w:r w:rsidR="006B48D7" w:rsidRPr="009676E9" w:rsidDel="00117B43">
        <w:rPr>
          <w:rFonts w:eastAsia="Hargreaves"/>
          <w:color w:val="000000" w:themeColor="text1"/>
          <w:lang w:eastAsia="en-US"/>
        </w:rPr>
        <w:t>you soon realise that e</w:t>
      </w:r>
      <w:r w:rsidRPr="009676E9" w:rsidDel="00117B43">
        <w:rPr>
          <w:rFonts w:eastAsia="Hargreaves"/>
          <w:color w:val="000000" w:themeColor="text1"/>
          <w:lang w:eastAsia="en-US"/>
        </w:rPr>
        <w:t xml:space="preserve">veryone in this country is connected to disability in some way. It is part of life. </w:t>
      </w:r>
    </w:p>
    <w:p w14:paraId="64C652B1" w14:textId="2079A5AD" w:rsidR="00562FEB" w:rsidRPr="009676E9" w:rsidRDefault="00346224" w:rsidP="009676E9">
      <w:pPr>
        <w:pStyle w:val="NormalWeb"/>
        <w:spacing w:after="160" w:afterAutospacing="0"/>
        <w:rPr>
          <w:rFonts w:eastAsia="Hargreaves"/>
          <w:color w:val="000000" w:themeColor="text1"/>
          <w:lang w:eastAsia="en-US"/>
        </w:rPr>
      </w:pPr>
      <w:r w:rsidRPr="009676E9" w:rsidDel="00562FEB">
        <w:rPr>
          <w:rFonts w:eastAsia="Hargreaves"/>
          <w:color w:val="000000" w:themeColor="text1"/>
          <w:lang w:eastAsia="en-US"/>
        </w:rPr>
        <w:t>W</w:t>
      </w:r>
      <w:r w:rsidRPr="009676E9" w:rsidDel="0050591A">
        <w:rPr>
          <w:rFonts w:eastAsia="Hargreaves"/>
          <w:color w:val="000000" w:themeColor="text1"/>
          <w:lang w:eastAsia="en-US"/>
        </w:rPr>
        <w:t>e</w:t>
      </w:r>
      <w:r w:rsidRPr="009676E9" w:rsidDel="00117B43">
        <w:rPr>
          <w:rFonts w:eastAsia="Hargreaves"/>
          <w:color w:val="000000" w:themeColor="text1"/>
          <w:lang w:eastAsia="en-US"/>
        </w:rPr>
        <w:t xml:space="preserve"> a</w:t>
      </w:r>
      <w:r w:rsidRPr="009676E9" w:rsidDel="0050591A">
        <w:rPr>
          <w:rFonts w:eastAsia="Hargreaves"/>
          <w:color w:val="000000" w:themeColor="text1"/>
          <w:lang w:eastAsia="en-US"/>
        </w:rPr>
        <w:t>re a</w:t>
      </w:r>
      <w:r w:rsidR="00F96434" w:rsidRPr="009676E9" w:rsidDel="0050591A">
        <w:rPr>
          <w:rFonts w:eastAsia="Hargreaves"/>
          <w:color w:val="000000" w:themeColor="text1"/>
          <w:lang w:eastAsia="en-US"/>
        </w:rPr>
        <w:t xml:space="preserve"> </w:t>
      </w:r>
      <w:r w:rsidRPr="009676E9" w:rsidDel="0050591A">
        <w:rPr>
          <w:rFonts w:eastAsia="Hargreaves"/>
          <w:color w:val="000000" w:themeColor="text1"/>
          <w:lang w:eastAsia="en-US"/>
        </w:rPr>
        <w:t>large, powerful movement</w:t>
      </w:r>
      <w:r w:rsidR="00377CC3" w:rsidRPr="009676E9">
        <w:rPr>
          <w:rFonts w:eastAsia="Hargreaves"/>
          <w:color w:val="000000" w:themeColor="text1"/>
          <w:lang w:eastAsia="en-US"/>
        </w:rPr>
        <w:t xml:space="preserve"> </w:t>
      </w:r>
      <w:r w:rsidRPr="009676E9" w:rsidDel="00562FEB">
        <w:rPr>
          <w:rFonts w:eastAsia="Hargreaves"/>
          <w:color w:val="000000" w:themeColor="text1"/>
          <w:lang w:eastAsia="en-US"/>
        </w:rPr>
        <w:t xml:space="preserve">of people and </w:t>
      </w:r>
      <w:r w:rsidR="00CA3F07" w:rsidRPr="009676E9" w:rsidDel="00562FEB">
        <w:rPr>
          <w:rFonts w:eastAsia="Hargreaves"/>
          <w:color w:val="000000" w:themeColor="text1"/>
          <w:lang w:eastAsia="en-US"/>
        </w:rPr>
        <w:t xml:space="preserve">there is now an </w:t>
      </w:r>
      <w:r w:rsidR="006673E4" w:rsidRPr="009676E9" w:rsidDel="00117B43">
        <w:rPr>
          <w:rFonts w:eastAsia="Hargreaves"/>
          <w:color w:val="000000" w:themeColor="text1"/>
          <w:lang w:eastAsia="en-US"/>
        </w:rPr>
        <w:t xml:space="preserve">imperative </w:t>
      </w:r>
      <w:r w:rsidR="006673E4" w:rsidRPr="009676E9" w:rsidDel="00562FEB">
        <w:rPr>
          <w:rFonts w:eastAsia="Hargreaves"/>
          <w:color w:val="000000" w:themeColor="text1"/>
          <w:lang w:eastAsia="en-US"/>
        </w:rPr>
        <w:t xml:space="preserve">to </w:t>
      </w:r>
      <w:r w:rsidR="006673E4" w:rsidRPr="009676E9" w:rsidDel="00117B43">
        <w:rPr>
          <w:rFonts w:eastAsia="Hargreaves"/>
          <w:color w:val="000000" w:themeColor="text1"/>
          <w:lang w:eastAsia="en-US"/>
        </w:rPr>
        <w:t>see</w:t>
      </w:r>
      <w:r w:rsidRPr="009676E9" w:rsidDel="00117B43">
        <w:rPr>
          <w:rFonts w:eastAsia="Hargreaves"/>
          <w:color w:val="000000" w:themeColor="text1"/>
          <w:lang w:eastAsia="en-US"/>
        </w:rPr>
        <w:t xml:space="preserve"> change. </w:t>
      </w:r>
    </w:p>
    <w:p w14:paraId="0822352B" w14:textId="4479343C" w:rsidR="00346224" w:rsidRPr="009676E9" w:rsidDel="004B6416" w:rsidRDefault="00346224" w:rsidP="00346224">
      <w:pPr>
        <w:pStyle w:val="NormalWeb"/>
        <w:rPr>
          <w:rFonts w:eastAsia="Hargreaves"/>
          <w:color w:val="000000" w:themeColor="text1"/>
          <w:lang w:eastAsia="en-US"/>
        </w:rPr>
      </w:pPr>
      <w:r w:rsidRPr="009676E9">
        <w:rPr>
          <w:rFonts w:eastAsia="Hargreaves"/>
          <w:color w:val="000000" w:themeColor="text1"/>
          <w:lang w:eastAsia="en-US"/>
        </w:rPr>
        <w:t xml:space="preserve">This year, I was proud to launch </w:t>
      </w:r>
      <w:hyperlink r:id="rId15" w:history="1">
        <w:r w:rsidRPr="009676E9">
          <w:rPr>
            <w:rStyle w:val="Hyperlink"/>
            <w:rFonts w:eastAsia="Hargreaves"/>
            <w:color w:val="7030A0"/>
          </w:rPr>
          <w:t>Scope’s new strategy</w:t>
        </w:r>
        <w:r w:rsidR="0075257E" w:rsidRPr="009676E9">
          <w:rPr>
            <w:rStyle w:val="Hyperlink"/>
            <w:rFonts w:eastAsia="Hargreaves"/>
            <w:color w:val="7030A0"/>
          </w:rPr>
          <w:t>,</w:t>
        </w:r>
        <w:r w:rsidRPr="009676E9">
          <w:rPr>
            <w:rStyle w:val="Hyperlink"/>
            <w:rFonts w:eastAsia="Hargreaves"/>
            <w:color w:val="7030A0"/>
          </w:rPr>
          <w:t xml:space="preserve"> An Equal Future</w:t>
        </w:r>
      </w:hyperlink>
      <w:r w:rsidR="00011FC4">
        <w:rPr>
          <w:rFonts w:eastAsia="Hargreaves"/>
          <w:lang w:eastAsia="en-US"/>
        </w:rPr>
        <w:t>.</w:t>
      </w:r>
      <w:r w:rsidDel="0098271A">
        <w:rPr>
          <w:rFonts w:eastAsia="Hargreaves"/>
          <w:lang w:eastAsia="en-US"/>
        </w:rPr>
        <w:t xml:space="preserve"> </w:t>
      </w:r>
      <w:r w:rsidRPr="009676E9" w:rsidDel="0098271A">
        <w:rPr>
          <w:rFonts w:eastAsia="Hargreaves"/>
          <w:color w:val="000000" w:themeColor="text1"/>
          <w:lang w:eastAsia="en-US"/>
        </w:rPr>
        <w:t xml:space="preserve">It </w:t>
      </w:r>
      <w:r w:rsidRPr="009676E9">
        <w:rPr>
          <w:rFonts w:eastAsia="Hargreaves"/>
          <w:color w:val="000000" w:themeColor="text1"/>
          <w:lang w:eastAsia="en-US"/>
        </w:rPr>
        <w:t>sets out how we will make th</w:t>
      </w:r>
      <w:r w:rsidR="00B96FCE" w:rsidRPr="009676E9">
        <w:rPr>
          <w:rFonts w:eastAsia="Hargreaves"/>
          <w:color w:val="000000" w:themeColor="text1"/>
          <w:lang w:eastAsia="en-US"/>
        </w:rPr>
        <w:t>is</w:t>
      </w:r>
      <w:r w:rsidRPr="009676E9">
        <w:rPr>
          <w:rFonts w:eastAsia="Hargreaves"/>
          <w:color w:val="000000" w:themeColor="text1"/>
          <w:lang w:eastAsia="en-US"/>
        </w:rPr>
        <w:t xml:space="preserve"> change happen. It’s a positive vision</w:t>
      </w:r>
      <w:r w:rsidRPr="009676E9" w:rsidDel="00FA4507">
        <w:rPr>
          <w:rFonts w:eastAsia="Hargreaves"/>
          <w:color w:val="000000" w:themeColor="text1"/>
          <w:lang w:eastAsia="en-US"/>
        </w:rPr>
        <w:t xml:space="preserve"> for disability in the UK</w:t>
      </w:r>
      <w:r w:rsidRPr="009676E9">
        <w:rPr>
          <w:rFonts w:eastAsia="Hargreaves"/>
          <w:color w:val="000000" w:themeColor="text1"/>
          <w:lang w:eastAsia="en-US"/>
        </w:rPr>
        <w:t>,</w:t>
      </w:r>
      <w:r w:rsidR="00FA4507" w:rsidRPr="009676E9">
        <w:rPr>
          <w:rFonts w:eastAsia="Hargreaves"/>
          <w:color w:val="000000" w:themeColor="text1"/>
          <w:lang w:eastAsia="en-US"/>
        </w:rPr>
        <w:t xml:space="preserve"> </w:t>
      </w:r>
      <w:r w:rsidRPr="009676E9" w:rsidDel="0098271A">
        <w:rPr>
          <w:rFonts w:eastAsia="Hargreaves"/>
          <w:color w:val="000000" w:themeColor="text1"/>
          <w:lang w:eastAsia="en-US"/>
        </w:rPr>
        <w:t xml:space="preserve">one that </w:t>
      </w:r>
      <w:r w:rsidRPr="009676E9" w:rsidDel="00FA4507">
        <w:rPr>
          <w:rFonts w:eastAsia="Hargreaves"/>
          <w:color w:val="000000" w:themeColor="text1"/>
          <w:lang w:eastAsia="en-US"/>
        </w:rPr>
        <w:t>offer</w:t>
      </w:r>
      <w:r w:rsidRPr="009676E9" w:rsidDel="0098271A">
        <w:rPr>
          <w:rFonts w:eastAsia="Hargreaves"/>
          <w:color w:val="000000" w:themeColor="text1"/>
          <w:lang w:eastAsia="en-US"/>
        </w:rPr>
        <w:t>s</w:t>
      </w:r>
      <w:r w:rsidRPr="009676E9" w:rsidDel="00FA4507">
        <w:rPr>
          <w:rFonts w:eastAsia="Hargreaves"/>
          <w:color w:val="000000" w:themeColor="text1"/>
          <w:lang w:eastAsia="en-US"/>
        </w:rPr>
        <w:t xml:space="preserve"> more</w:t>
      </w:r>
      <w:r w:rsidRPr="009676E9">
        <w:rPr>
          <w:rFonts w:eastAsia="Hargreaves"/>
          <w:color w:val="000000" w:themeColor="text1"/>
          <w:lang w:eastAsia="en-US"/>
        </w:rPr>
        <w:t xml:space="preserve"> opportunities</w:t>
      </w:r>
      <w:r w:rsidR="0098271A" w:rsidRPr="009676E9">
        <w:rPr>
          <w:rFonts w:eastAsia="Hargreaves"/>
          <w:color w:val="000000" w:themeColor="text1"/>
          <w:lang w:eastAsia="en-US"/>
        </w:rPr>
        <w:t xml:space="preserve"> </w:t>
      </w:r>
      <w:r w:rsidRPr="009676E9" w:rsidDel="00FA4507">
        <w:rPr>
          <w:rFonts w:eastAsia="Hargreaves"/>
          <w:color w:val="000000" w:themeColor="text1"/>
          <w:lang w:eastAsia="en-US"/>
        </w:rPr>
        <w:t xml:space="preserve">and </w:t>
      </w:r>
      <w:r w:rsidR="0016421E" w:rsidRPr="009676E9" w:rsidDel="0098271A">
        <w:rPr>
          <w:rFonts w:eastAsia="Hargreaves"/>
          <w:color w:val="000000" w:themeColor="text1"/>
          <w:lang w:eastAsia="en-US"/>
        </w:rPr>
        <w:t xml:space="preserve">intends to </w:t>
      </w:r>
      <w:r w:rsidR="0016421E" w:rsidRPr="009676E9" w:rsidDel="00FA4507">
        <w:rPr>
          <w:rFonts w:eastAsia="Hargreaves"/>
          <w:color w:val="000000" w:themeColor="text1"/>
          <w:lang w:eastAsia="en-US"/>
        </w:rPr>
        <w:t>finally put</w:t>
      </w:r>
      <w:r w:rsidRPr="009676E9" w:rsidDel="00FA4507">
        <w:rPr>
          <w:rFonts w:eastAsia="Hargreaves"/>
          <w:color w:val="000000" w:themeColor="text1"/>
          <w:lang w:eastAsia="en-US"/>
        </w:rPr>
        <w:t xml:space="preserve"> an end to disability inequality</w:t>
      </w:r>
      <w:r w:rsidRPr="009676E9">
        <w:rPr>
          <w:rFonts w:eastAsia="Hargreaves"/>
          <w:color w:val="000000" w:themeColor="text1"/>
          <w:lang w:eastAsia="en-US"/>
        </w:rPr>
        <w:t xml:space="preserve">. </w:t>
      </w:r>
    </w:p>
    <w:p w14:paraId="24756E2E" w14:textId="78D5C0F4" w:rsidR="00723A83" w:rsidRPr="00A33EED" w:rsidDel="00723A83" w:rsidRDefault="006432FD">
      <w:pPr>
        <w:pStyle w:val="NormalWeb"/>
        <w:rPr>
          <w:rFonts w:eastAsia="Hargreaves"/>
          <w:color w:val="000000" w:themeColor="text1"/>
          <w:lang w:eastAsia="en-US"/>
        </w:rPr>
      </w:pPr>
      <w:r w:rsidRPr="009676E9">
        <w:rPr>
          <w:rFonts w:eastAsia="Hargreaves"/>
          <w:color w:val="000000" w:themeColor="text1"/>
          <w:lang w:eastAsia="en-US"/>
        </w:rPr>
        <w:t>T</w:t>
      </w:r>
      <w:r w:rsidR="00346224" w:rsidRPr="009676E9">
        <w:rPr>
          <w:rFonts w:eastAsia="Hargreaves"/>
          <w:color w:val="000000" w:themeColor="text1"/>
          <w:lang w:eastAsia="en-US"/>
        </w:rPr>
        <w:t xml:space="preserve">his version of the future is </w:t>
      </w:r>
      <w:r w:rsidR="00147CB6" w:rsidRPr="009676E9" w:rsidDel="0050591A">
        <w:rPr>
          <w:rFonts w:eastAsia="Hargreaves"/>
          <w:color w:val="000000" w:themeColor="text1"/>
          <w:lang w:eastAsia="en-US"/>
        </w:rPr>
        <w:t>both desirabl</w:t>
      </w:r>
      <w:r w:rsidR="00BD7DB0" w:rsidRPr="009676E9" w:rsidDel="0050591A">
        <w:rPr>
          <w:rFonts w:eastAsia="Hargreaves"/>
          <w:color w:val="000000" w:themeColor="text1"/>
          <w:lang w:eastAsia="en-US"/>
        </w:rPr>
        <w:t xml:space="preserve">e and </w:t>
      </w:r>
      <w:r w:rsidR="00346224" w:rsidRPr="009676E9">
        <w:rPr>
          <w:rFonts w:eastAsia="Hargreaves"/>
          <w:color w:val="000000" w:themeColor="text1"/>
          <w:lang w:eastAsia="en-US"/>
        </w:rPr>
        <w:t xml:space="preserve">possible. </w:t>
      </w:r>
      <w:r w:rsidR="00346224" w:rsidRPr="009676E9" w:rsidDel="00715559">
        <w:rPr>
          <w:rFonts w:eastAsia="Hargreaves"/>
          <w:color w:val="000000" w:themeColor="text1"/>
          <w:lang w:eastAsia="en-US"/>
        </w:rPr>
        <w:t xml:space="preserve">I am motivated by the support </w:t>
      </w:r>
      <w:r w:rsidR="00346224" w:rsidRPr="009676E9" w:rsidDel="00B16351">
        <w:rPr>
          <w:rFonts w:eastAsia="Hargreaves"/>
          <w:color w:val="000000" w:themeColor="text1"/>
          <w:lang w:eastAsia="en-US"/>
        </w:rPr>
        <w:t>that Scope is afforded every day</w:t>
      </w:r>
      <w:r w:rsidR="00346224" w:rsidRPr="009676E9" w:rsidDel="00715559">
        <w:rPr>
          <w:rFonts w:eastAsia="Hargreaves"/>
          <w:color w:val="000000" w:themeColor="text1"/>
          <w:lang w:eastAsia="en-US"/>
        </w:rPr>
        <w:t xml:space="preserve"> by </w:t>
      </w:r>
      <w:r w:rsidR="00DA2E8B" w:rsidRPr="009676E9" w:rsidDel="00715559">
        <w:rPr>
          <w:rFonts w:eastAsia="Hargreaves"/>
          <w:color w:val="000000" w:themeColor="text1"/>
          <w:lang w:eastAsia="en-US"/>
        </w:rPr>
        <w:t xml:space="preserve">the growing number of </w:t>
      </w:r>
      <w:r w:rsidR="00346224" w:rsidRPr="009676E9" w:rsidDel="00792461">
        <w:rPr>
          <w:rFonts w:eastAsia="Hargreaves"/>
          <w:color w:val="000000" w:themeColor="text1"/>
          <w:lang w:eastAsia="en-US"/>
        </w:rPr>
        <w:t>people</w:t>
      </w:r>
      <w:r w:rsidR="005B42E8" w:rsidRPr="009676E9" w:rsidDel="00792461">
        <w:rPr>
          <w:rFonts w:eastAsia="Hargreaves"/>
          <w:color w:val="000000" w:themeColor="text1"/>
          <w:lang w:eastAsia="en-US"/>
        </w:rPr>
        <w:t xml:space="preserve"> and organisations</w:t>
      </w:r>
      <w:r w:rsidR="00346224" w:rsidRPr="009676E9" w:rsidDel="00715559">
        <w:rPr>
          <w:rFonts w:eastAsia="Hargreaves"/>
          <w:color w:val="000000" w:themeColor="text1"/>
          <w:lang w:eastAsia="en-US"/>
        </w:rPr>
        <w:t xml:space="preserve"> who believe in </w:t>
      </w:r>
      <w:r w:rsidR="00346224" w:rsidRPr="00A33EED" w:rsidDel="0098271A">
        <w:rPr>
          <w:rFonts w:eastAsia="Hargreaves"/>
          <w:color w:val="000000" w:themeColor="text1"/>
          <w:lang w:eastAsia="en-US"/>
        </w:rPr>
        <w:t>this</w:t>
      </w:r>
      <w:r w:rsidR="00346224" w:rsidRPr="00A33EED" w:rsidDel="00FA4507">
        <w:rPr>
          <w:rFonts w:eastAsia="Hargreaves"/>
          <w:color w:val="000000" w:themeColor="text1"/>
          <w:lang w:eastAsia="en-US"/>
        </w:rPr>
        <w:t xml:space="preserve"> </w:t>
      </w:r>
      <w:r w:rsidR="0064509B" w:rsidRPr="00A33EED" w:rsidDel="00FA4507">
        <w:rPr>
          <w:rFonts w:eastAsia="Hargreaves"/>
          <w:color w:val="000000" w:themeColor="text1"/>
          <w:lang w:eastAsia="en-US"/>
        </w:rPr>
        <w:t>and who believe in us</w:t>
      </w:r>
      <w:r w:rsidR="00346224" w:rsidRPr="00A33EED" w:rsidDel="00715559">
        <w:rPr>
          <w:rFonts w:eastAsia="Hargreaves"/>
          <w:color w:val="000000" w:themeColor="text1"/>
          <w:lang w:eastAsia="en-US"/>
        </w:rPr>
        <w:t xml:space="preserve">. </w:t>
      </w:r>
      <w:r w:rsidR="000068DB">
        <w:rPr>
          <w:rFonts w:eastAsia="Hargreaves"/>
          <w:color w:val="000000" w:themeColor="text1"/>
          <w:lang w:eastAsia="en-US"/>
        </w:rPr>
        <w:t>Last</w:t>
      </w:r>
      <w:r w:rsidR="00346224" w:rsidRPr="00A33EED">
        <w:rPr>
          <w:rFonts w:eastAsia="Hargreaves"/>
          <w:color w:val="000000" w:themeColor="text1"/>
          <w:lang w:eastAsia="en-US"/>
        </w:rPr>
        <w:t xml:space="preserve"> year, thousands of </w:t>
      </w:r>
      <w:r w:rsidR="00346224" w:rsidRPr="00A33EED" w:rsidDel="00377CC3">
        <w:rPr>
          <w:rFonts w:eastAsia="Hargreaves"/>
          <w:color w:val="000000" w:themeColor="text1"/>
          <w:lang w:eastAsia="en-US"/>
        </w:rPr>
        <w:t>people</w:t>
      </w:r>
      <w:r w:rsidR="00346224" w:rsidRPr="00A33EED" w:rsidDel="00792461">
        <w:rPr>
          <w:rFonts w:eastAsia="Hargreaves"/>
          <w:color w:val="000000" w:themeColor="text1"/>
          <w:lang w:eastAsia="en-US"/>
        </w:rPr>
        <w:t xml:space="preserve"> have</w:t>
      </w:r>
      <w:r w:rsidR="00346224" w:rsidRPr="00A33EED" w:rsidDel="00377CC3">
        <w:rPr>
          <w:rFonts w:eastAsia="Hargreaves"/>
          <w:color w:val="000000" w:themeColor="text1"/>
          <w:lang w:eastAsia="en-US"/>
        </w:rPr>
        <w:t xml:space="preserve"> </w:t>
      </w:r>
      <w:r w:rsidR="00346224" w:rsidRPr="00A33EED" w:rsidDel="00792461">
        <w:rPr>
          <w:rFonts w:eastAsia="Hargreaves"/>
          <w:color w:val="000000" w:themeColor="text1"/>
          <w:lang w:eastAsia="en-US"/>
        </w:rPr>
        <w:t>supported Scope</w:t>
      </w:r>
      <w:r w:rsidR="00F012FD" w:rsidRPr="00A33EED" w:rsidDel="0098271A">
        <w:rPr>
          <w:rFonts w:eastAsia="Hargreaves"/>
          <w:color w:val="000000" w:themeColor="text1"/>
          <w:lang w:eastAsia="en-US"/>
        </w:rPr>
        <w:t xml:space="preserve"> in our mission</w:t>
      </w:r>
      <w:r w:rsidR="00AB3DEF" w:rsidRPr="00A33EED" w:rsidDel="00792461">
        <w:rPr>
          <w:rFonts w:eastAsia="Hargreaves"/>
          <w:color w:val="000000" w:themeColor="text1"/>
          <w:lang w:eastAsia="en-US"/>
        </w:rPr>
        <w:t>.</w:t>
      </w:r>
      <w:r w:rsidR="00346224" w:rsidRPr="00A33EED" w:rsidDel="00792461">
        <w:rPr>
          <w:rFonts w:eastAsia="Hargreaves"/>
          <w:color w:val="000000" w:themeColor="text1"/>
          <w:lang w:eastAsia="en-US"/>
        </w:rPr>
        <w:t xml:space="preserve"> </w:t>
      </w:r>
      <w:r w:rsidR="00AB3DEF" w:rsidRPr="00A33EED" w:rsidDel="00792461">
        <w:rPr>
          <w:rFonts w:eastAsia="Hargreaves"/>
          <w:color w:val="000000" w:themeColor="text1"/>
          <w:lang w:eastAsia="en-US"/>
        </w:rPr>
        <w:t>T</w:t>
      </w:r>
      <w:r w:rsidR="00346224" w:rsidRPr="00A33EED" w:rsidDel="00792461">
        <w:rPr>
          <w:rFonts w:eastAsia="Hargreaves"/>
          <w:color w:val="000000" w:themeColor="text1"/>
          <w:lang w:eastAsia="en-US"/>
        </w:rPr>
        <w:t xml:space="preserve">hey </w:t>
      </w:r>
      <w:r w:rsidR="00346224" w:rsidRPr="00A33EED">
        <w:rPr>
          <w:rFonts w:eastAsia="Hargreaves"/>
          <w:color w:val="000000" w:themeColor="text1"/>
          <w:lang w:eastAsia="en-US"/>
        </w:rPr>
        <w:t xml:space="preserve">have </w:t>
      </w:r>
      <w:r w:rsidR="00346224" w:rsidRPr="00A33EED" w:rsidDel="00792461">
        <w:rPr>
          <w:rFonts w:eastAsia="Hargreaves"/>
          <w:color w:val="000000" w:themeColor="text1"/>
          <w:lang w:eastAsia="en-US"/>
        </w:rPr>
        <w:t>run marathons</w:t>
      </w:r>
      <w:r w:rsidR="00346224" w:rsidRPr="00A33EED">
        <w:rPr>
          <w:rFonts w:eastAsia="Hargreaves"/>
          <w:color w:val="000000" w:themeColor="text1"/>
          <w:lang w:eastAsia="en-US"/>
        </w:rPr>
        <w:t>, volunteered in</w:t>
      </w:r>
      <w:r w:rsidR="00792461" w:rsidRPr="00A33EED">
        <w:rPr>
          <w:rFonts w:eastAsia="Hargreaves"/>
          <w:color w:val="000000" w:themeColor="text1"/>
          <w:lang w:eastAsia="en-US"/>
        </w:rPr>
        <w:t xml:space="preserve"> </w:t>
      </w:r>
      <w:r w:rsidR="00346224" w:rsidRPr="00A33EED">
        <w:rPr>
          <w:rFonts w:eastAsia="Hargreaves"/>
          <w:color w:val="000000" w:themeColor="text1"/>
          <w:lang w:eastAsia="en-US"/>
        </w:rPr>
        <w:t xml:space="preserve">shops, </w:t>
      </w:r>
      <w:r w:rsidR="00346224" w:rsidRPr="00A33EED" w:rsidDel="0098271A">
        <w:rPr>
          <w:rFonts w:eastAsia="Hargreaves"/>
          <w:color w:val="000000" w:themeColor="text1"/>
          <w:lang w:eastAsia="en-US"/>
        </w:rPr>
        <w:t xml:space="preserve">they have </w:t>
      </w:r>
      <w:r w:rsidR="00346224" w:rsidRPr="00A33EED">
        <w:rPr>
          <w:rFonts w:eastAsia="Hargreaves"/>
          <w:color w:val="000000" w:themeColor="text1"/>
          <w:lang w:eastAsia="en-US"/>
        </w:rPr>
        <w:t xml:space="preserve">signed petitions </w:t>
      </w:r>
      <w:r w:rsidR="00346224" w:rsidRPr="00A33EED" w:rsidDel="0098271A">
        <w:rPr>
          <w:rFonts w:eastAsia="Hargreaves"/>
          <w:color w:val="000000" w:themeColor="text1"/>
          <w:lang w:eastAsia="en-US"/>
        </w:rPr>
        <w:t>or</w:t>
      </w:r>
      <w:r w:rsidR="00346224" w:rsidRPr="00A33EED">
        <w:rPr>
          <w:rFonts w:eastAsia="Hargreaves"/>
          <w:color w:val="000000" w:themeColor="text1"/>
          <w:lang w:eastAsia="en-US"/>
        </w:rPr>
        <w:t xml:space="preserve"> shared</w:t>
      </w:r>
      <w:r w:rsidR="00377CC3" w:rsidRPr="00A33EED">
        <w:rPr>
          <w:rFonts w:eastAsia="Hargreaves"/>
          <w:color w:val="000000" w:themeColor="text1"/>
          <w:lang w:eastAsia="en-US"/>
        </w:rPr>
        <w:t xml:space="preserve"> </w:t>
      </w:r>
      <w:r w:rsidR="00346224" w:rsidRPr="00A33EED" w:rsidDel="00377CC3">
        <w:rPr>
          <w:rFonts w:eastAsia="Hargreaves"/>
          <w:color w:val="000000" w:themeColor="text1"/>
          <w:lang w:eastAsia="en-US"/>
        </w:rPr>
        <w:t>their</w:t>
      </w:r>
      <w:r w:rsidR="00346224" w:rsidRPr="00A33EED">
        <w:rPr>
          <w:rFonts w:eastAsia="Hargreaves"/>
          <w:color w:val="000000" w:themeColor="text1"/>
          <w:lang w:eastAsia="en-US"/>
        </w:rPr>
        <w:t xml:space="preserve"> </w:t>
      </w:r>
      <w:r w:rsidR="00346224" w:rsidRPr="00A33EED" w:rsidDel="00FA4507">
        <w:rPr>
          <w:rFonts w:eastAsia="Hargreaves"/>
          <w:color w:val="000000" w:themeColor="text1"/>
          <w:lang w:eastAsia="en-US"/>
        </w:rPr>
        <w:t xml:space="preserve">own </w:t>
      </w:r>
      <w:r w:rsidR="00346224" w:rsidRPr="00A33EED">
        <w:rPr>
          <w:rFonts w:eastAsia="Hargreaves"/>
          <w:color w:val="000000" w:themeColor="text1"/>
          <w:lang w:eastAsia="en-US"/>
        </w:rPr>
        <w:t xml:space="preserve">stories. </w:t>
      </w:r>
      <w:r w:rsidR="00346224" w:rsidRPr="00A33EED" w:rsidDel="00792461">
        <w:rPr>
          <w:rFonts w:eastAsia="Hargreaves"/>
          <w:color w:val="000000" w:themeColor="text1"/>
          <w:lang w:eastAsia="en-US"/>
        </w:rPr>
        <w:t>This is</w:t>
      </w:r>
      <w:r w:rsidR="00346224" w:rsidRPr="00A33EED" w:rsidDel="0050591A">
        <w:rPr>
          <w:rFonts w:eastAsia="Hargreaves"/>
          <w:color w:val="000000" w:themeColor="text1"/>
          <w:lang w:eastAsia="en-US"/>
        </w:rPr>
        <w:t xml:space="preserve"> </w:t>
      </w:r>
      <w:r w:rsidR="00346224" w:rsidRPr="00A33EED" w:rsidDel="00377CC3">
        <w:rPr>
          <w:rFonts w:eastAsia="Hargreaves"/>
          <w:color w:val="000000" w:themeColor="text1"/>
          <w:lang w:eastAsia="en-US"/>
        </w:rPr>
        <w:t xml:space="preserve">a movement </w:t>
      </w:r>
      <w:r w:rsidR="00346224" w:rsidRPr="00A33EED" w:rsidDel="0050591A">
        <w:rPr>
          <w:rFonts w:eastAsia="Hargreaves"/>
          <w:color w:val="000000" w:themeColor="text1"/>
          <w:lang w:eastAsia="en-US"/>
        </w:rPr>
        <w:t>determined to bring about change</w:t>
      </w:r>
      <w:r w:rsidR="00346224" w:rsidRPr="00A33EED" w:rsidDel="00715559">
        <w:rPr>
          <w:rFonts w:eastAsia="Hargreaves"/>
          <w:color w:val="000000" w:themeColor="text1"/>
          <w:lang w:eastAsia="en-US"/>
        </w:rPr>
        <w:t xml:space="preserve"> and we are a force to be reckoned with. </w:t>
      </w:r>
    </w:p>
    <w:p w14:paraId="784E9570" w14:textId="3B5844B5" w:rsidR="00346224" w:rsidRPr="009676E9" w:rsidRDefault="00F54D0F" w:rsidP="009676E9">
      <w:pPr>
        <w:pStyle w:val="NormalWeb"/>
        <w:rPr>
          <w:rFonts w:cs="Arial"/>
          <w:color w:val="000000" w:themeColor="text1"/>
          <w:shd w:val="clear" w:color="auto" w:fill="FFFFFF"/>
        </w:rPr>
      </w:pPr>
      <w:r w:rsidRPr="00A33EED" w:rsidDel="00B551FD">
        <w:rPr>
          <w:rFonts w:eastAsia="Hargreaves"/>
          <w:color w:val="000000" w:themeColor="text1"/>
          <w:lang w:eastAsia="en-US"/>
        </w:rPr>
        <w:t xml:space="preserve">Scope </w:t>
      </w:r>
      <w:r w:rsidR="00346224" w:rsidRPr="00A33EED" w:rsidDel="00595444">
        <w:rPr>
          <w:rFonts w:eastAsia="Hargreaves"/>
          <w:color w:val="000000" w:themeColor="text1"/>
          <w:lang w:eastAsia="en-US"/>
        </w:rPr>
        <w:t>know</w:t>
      </w:r>
      <w:r w:rsidRPr="00A33EED" w:rsidDel="00B551FD">
        <w:rPr>
          <w:rFonts w:eastAsia="Hargreaves"/>
          <w:color w:val="000000" w:themeColor="text1"/>
          <w:lang w:eastAsia="en-US"/>
        </w:rPr>
        <w:t>s</w:t>
      </w:r>
      <w:r w:rsidR="00346224" w:rsidRPr="00A33EED" w:rsidDel="00595444">
        <w:rPr>
          <w:rFonts w:eastAsia="Hargreaves"/>
          <w:color w:val="000000" w:themeColor="text1"/>
          <w:lang w:eastAsia="en-US"/>
        </w:rPr>
        <w:t xml:space="preserve"> </w:t>
      </w:r>
      <w:r w:rsidR="00346224" w:rsidRPr="00A33EED" w:rsidDel="00052102">
        <w:rPr>
          <w:rFonts w:eastAsia="Hargreaves"/>
          <w:color w:val="000000" w:themeColor="text1"/>
          <w:lang w:eastAsia="en-US"/>
        </w:rPr>
        <w:t>firsthand</w:t>
      </w:r>
      <w:r w:rsidR="00346224" w:rsidRPr="00A33EED" w:rsidDel="00595444">
        <w:rPr>
          <w:rFonts w:eastAsia="Hargreaves"/>
          <w:color w:val="000000" w:themeColor="text1"/>
          <w:lang w:eastAsia="en-US"/>
        </w:rPr>
        <w:t xml:space="preserve"> what</w:t>
      </w:r>
      <w:r w:rsidR="00346224" w:rsidRPr="00A33EED" w:rsidDel="007E1E24">
        <w:rPr>
          <w:rFonts w:eastAsia="Hargreaves"/>
          <w:color w:val="000000" w:themeColor="text1"/>
          <w:lang w:eastAsia="en-US"/>
        </w:rPr>
        <w:t>’</w:t>
      </w:r>
      <w:r w:rsidR="00346224" w:rsidRPr="00A33EED" w:rsidDel="00595444">
        <w:rPr>
          <w:rFonts w:eastAsia="Hargreaves"/>
          <w:color w:val="000000" w:themeColor="text1"/>
          <w:lang w:eastAsia="en-US"/>
        </w:rPr>
        <w:t>s</w:t>
      </w:r>
      <w:r w:rsidR="00346224" w:rsidRPr="00A33EED" w:rsidDel="00723A83">
        <w:rPr>
          <w:rFonts w:eastAsia="Hargreaves"/>
          <w:color w:val="000000" w:themeColor="text1"/>
          <w:lang w:eastAsia="en-US"/>
        </w:rPr>
        <w:t xml:space="preserve"> possible when</w:t>
      </w:r>
      <w:r w:rsidR="00346224" w:rsidRPr="00A33EED">
        <w:rPr>
          <w:rFonts w:eastAsia="Hargreaves"/>
          <w:color w:val="000000" w:themeColor="text1"/>
          <w:lang w:eastAsia="en-US"/>
        </w:rPr>
        <w:t xml:space="preserve"> disabled people</w:t>
      </w:r>
      <w:r w:rsidR="00346224" w:rsidRPr="00A33EED" w:rsidDel="00723A83">
        <w:rPr>
          <w:rFonts w:eastAsia="Hargreaves"/>
          <w:color w:val="000000" w:themeColor="text1"/>
          <w:lang w:eastAsia="en-US"/>
        </w:rPr>
        <w:t>s’ talents and potential are recognised</w:t>
      </w:r>
      <w:r w:rsidR="00346224" w:rsidRPr="00A33EED">
        <w:rPr>
          <w:rFonts w:eastAsia="Hargreaves"/>
          <w:color w:val="000000" w:themeColor="text1"/>
          <w:lang w:eastAsia="en-US"/>
        </w:rPr>
        <w:t xml:space="preserve">. Our brilliant employment services have supported thousands of </w:t>
      </w:r>
      <w:r w:rsidR="00346224" w:rsidRPr="00A33EED" w:rsidDel="007B1E7B">
        <w:rPr>
          <w:rFonts w:eastAsia="Hargreaves"/>
          <w:color w:val="000000" w:themeColor="text1"/>
          <w:lang w:eastAsia="en-US"/>
        </w:rPr>
        <w:t>disabled people</w:t>
      </w:r>
      <w:r w:rsidR="00346224" w:rsidRPr="00A33EED">
        <w:rPr>
          <w:rFonts w:eastAsia="Hargreaves"/>
          <w:color w:val="000000" w:themeColor="text1"/>
          <w:lang w:eastAsia="en-US"/>
        </w:rPr>
        <w:t xml:space="preserve"> to </w:t>
      </w:r>
      <w:r w:rsidR="00346224" w:rsidRPr="00A33EED" w:rsidDel="00723A83">
        <w:rPr>
          <w:rFonts w:eastAsia="Hargreaves"/>
          <w:color w:val="000000" w:themeColor="text1"/>
          <w:lang w:eastAsia="en-US"/>
        </w:rPr>
        <w:t xml:space="preserve">get into work </w:t>
      </w:r>
      <w:r w:rsidR="00346224" w:rsidRPr="00A33EED">
        <w:rPr>
          <w:rFonts w:eastAsia="Hargreaves"/>
          <w:color w:val="000000" w:themeColor="text1"/>
          <w:lang w:eastAsia="en-US"/>
        </w:rPr>
        <w:t xml:space="preserve">or develop their skills. </w:t>
      </w:r>
    </w:p>
    <w:p w14:paraId="79C7F3A1" w14:textId="54E1DE86" w:rsidR="00346224" w:rsidRPr="003825E2" w:rsidRDefault="00346224" w:rsidP="00346224">
      <w:pPr>
        <w:pStyle w:val="paragraph"/>
        <w:shd w:val="clear" w:color="auto" w:fill="FFFFFF"/>
        <w:spacing w:before="0" w:beforeAutospacing="0" w:after="0" w:afterAutospacing="0"/>
        <w:textAlignment w:val="baseline"/>
        <w:rPr>
          <w:rFonts w:eastAsia="Hargreaves"/>
          <w:color w:val="000000" w:themeColor="text1"/>
          <w:lang w:eastAsia="en-US"/>
        </w:rPr>
      </w:pPr>
      <w:r w:rsidRPr="009676E9">
        <w:rPr>
          <w:rFonts w:eastAsia="Hargreaves"/>
          <w:color w:val="000000" w:themeColor="text1"/>
          <w:lang w:eastAsia="en-US"/>
        </w:rPr>
        <w:t xml:space="preserve">There are </w:t>
      </w:r>
      <w:r w:rsidR="00613B9E" w:rsidRPr="009676E9">
        <w:rPr>
          <w:rFonts w:eastAsia="Hargreaves"/>
          <w:color w:val="000000" w:themeColor="text1"/>
          <w:lang w:eastAsia="en-US"/>
        </w:rPr>
        <w:t>impressive</w:t>
      </w:r>
      <w:r w:rsidR="00613B9E" w:rsidRPr="009676E9" w:rsidDel="007E1E24">
        <w:rPr>
          <w:rFonts w:eastAsia="Hargreaves"/>
          <w:color w:val="000000" w:themeColor="text1"/>
          <w:lang w:eastAsia="en-US"/>
        </w:rPr>
        <w:t>,</w:t>
      </w:r>
      <w:r w:rsidR="00613B9E" w:rsidRPr="009676E9">
        <w:rPr>
          <w:rFonts w:eastAsia="Hargreaves"/>
          <w:color w:val="000000" w:themeColor="text1"/>
          <w:lang w:eastAsia="en-US"/>
        </w:rPr>
        <w:t xml:space="preserve"> forward</w:t>
      </w:r>
      <w:r w:rsidR="00613B9E" w:rsidRPr="009676E9" w:rsidDel="00595444">
        <w:rPr>
          <w:rFonts w:eastAsia="Hargreaves"/>
          <w:color w:val="000000" w:themeColor="text1"/>
          <w:lang w:eastAsia="en-US"/>
        </w:rPr>
        <w:t>-</w:t>
      </w:r>
      <w:r w:rsidR="00613B9E" w:rsidRPr="009676E9">
        <w:rPr>
          <w:rFonts w:eastAsia="Hargreaves"/>
          <w:color w:val="000000" w:themeColor="text1"/>
          <w:lang w:eastAsia="en-US"/>
        </w:rPr>
        <w:t>looking</w:t>
      </w:r>
      <w:r w:rsidRPr="009676E9">
        <w:rPr>
          <w:rFonts w:eastAsia="Hargreaves"/>
          <w:color w:val="000000" w:themeColor="text1"/>
          <w:lang w:eastAsia="en-US"/>
        </w:rPr>
        <w:t xml:space="preserve"> businesses who are already reaping the benefits of </w:t>
      </w:r>
      <w:r w:rsidRPr="009676E9" w:rsidDel="007E1E24">
        <w:rPr>
          <w:rFonts w:eastAsia="Hargreaves"/>
          <w:color w:val="000000" w:themeColor="text1"/>
          <w:lang w:eastAsia="en-US"/>
        </w:rPr>
        <w:t xml:space="preserve">being </w:t>
      </w:r>
      <w:r w:rsidRPr="009676E9">
        <w:rPr>
          <w:rFonts w:eastAsia="Hargreaves"/>
          <w:color w:val="000000" w:themeColor="text1"/>
          <w:lang w:eastAsia="en-US"/>
        </w:rPr>
        <w:t xml:space="preserve">inclusive. But there are still too many employers </w:t>
      </w:r>
      <w:r w:rsidRPr="009676E9" w:rsidDel="007E1E24">
        <w:rPr>
          <w:rFonts w:eastAsia="Hargreaves"/>
          <w:color w:val="000000" w:themeColor="text1"/>
          <w:lang w:eastAsia="en-US"/>
        </w:rPr>
        <w:t>lagging behind</w:t>
      </w:r>
      <w:r w:rsidR="00026512" w:rsidRPr="009676E9" w:rsidDel="007E1E24">
        <w:rPr>
          <w:rFonts w:eastAsia="Hargreaves"/>
          <w:color w:val="000000" w:themeColor="text1"/>
          <w:lang w:eastAsia="en-US"/>
        </w:rPr>
        <w:t xml:space="preserve"> and </w:t>
      </w:r>
      <w:r w:rsidR="00026512" w:rsidRPr="009676E9">
        <w:rPr>
          <w:rFonts w:eastAsia="Hargreaves"/>
          <w:color w:val="000000" w:themeColor="text1"/>
          <w:lang w:eastAsia="en-US"/>
        </w:rPr>
        <w:t>falling behind</w:t>
      </w:r>
      <w:r w:rsidRPr="009676E9">
        <w:rPr>
          <w:rFonts w:eastAsia="Hargreaves"/>
          <w:color w:val="000000" w:themeColor="text1"/>
          <w:lang w:eastAsia="en-US"/>
        </w:rPr>
        <w:t xml:space="preserve">. Attitudes are often </w:t>
      </w:r>
      <w:r w:rsidR="00767AF2" w:rsidRPr="009676E9" w:rsidDel="007E1E24">
        <w:rPr>
          <w:rFonts w:eastAsia="Hargreaves"/>
          <w:color w:val="000000" w:themeColor="text1"/>
          <w:lang w:eastAsia="en-US"/>
        </w:rPr>
        <w:t xml:space="preserve">cited </w:t>
      </w:r>
      <w:r w:rsidR="00676073" w:rsidRPr="009676E9" w:rsidDel="007E1E24">
        <w:rPr>
          <w:rFonts w:eastAsia="Hargreaves"/>
          <w:color w:val="000000" w:themeColor="text1"/>
          <w:lang w:eastAsia="en-US"/>
        </w:rPr>
        <w:t xml:space="preserve">as </w:t>
      </w:r>
      <w:r w:rsidR="00676073" w:rsidRPr="009676E9">
        <w:rPr>
          <w:rFonts w:eastAsia="Hargreaves"/>
          <w:color w:val="000000" w:themeColor="text1"/>
          <w:lang w:eastAsia="en-US"/>
        </w:rPr>
        <w:t>the reason</w:t>
      </w:r>
      <w:r w:rsidR="00676073" w:rsidRPr="009676E9" w:rsidDel="007E1E24">
        <w:rPr>
          <w:rFonts w:eastAsia="Hargreaves"/>
          <w:color w:val="000000" w:themeColor="text1"/>
          <w:lang w:eastAsia="en-US"/>
        </w:rPr>
        <w:t>s</w:t>
      </w:r>
      <w:r w:rsidR="00676073" w:rsidRPr="009676E9">
        <w:rPr>
          <w:rFonts w:eastAsia="Hargreaves"/>
          <w:color w:val="000000" w:themeColor="text1"/>
          <w:lang w:eastAsia="en-US"/>
        </w:rPr>
        <w:t xml:space="preserve"> behind</w:t>
      </w:r>
      <w:r w:rsidRPr="009676E9">
        <w:rPr>
          <w:rFonts w:eastAsia="Hargreaves"/>
          <w:color w:val="000000" w:themeColor="text1"/>
          <w:lang w:eastAsia="en-US"/>
        </w:rPr>
        <w:t xml:space="preserve"> this.</w:t>
      </w:r>
      <w:r w:rsidRPr="009676E9" w:rsidDel="007E1E24">
        <w:rPr>
          <w:rFonts w:eastAsia="Hargreaves"/>
          <w:color w:val="000000" w:themeColor="text1"/>
          <w:lang w:eastAsia="en-US"/>
        </w:rPr>
        <w:t xml:space="preserve"> </w:t>
      </w:r>
      <w:r w:rsidR="00CA758E" w:rsidRPr="009676E9" w:rsidDel="007E1E24">
        <w:rPr>
          <w:rFonts w:eastAsia="Hargreaves"/>
          <w:color w:val="000000" w:themeColor="text1"/>
          <w:lang w:eastAsia="en-US"/>
        </w:rPr>
        <w:t xml:space="preserve">In fact, </w:t>
      </w:r>
      <w:r w:rsidR="00CA758E" w:rsidRPr="009676E9">
        <w:rPr>
          <w:rFonts w:eastAsia="Hargreaves"/>
          <w:color w:val="000000" w:themeColor="text1"/>
          <w:lang w:eastAsia="en-US"/>
        </w:rPr>
        <w:t>I believe</w:t>
      </w:r>
      <w:r w:rsidR="007B1E7B" w:rsidRPr="009676E9">
        <w:rPr>
          <w:rFonts w:eastAsia="Hargreaves"/>
          <w:color w:val="000000" w:themeColor="text1"/>
          <w:lang w:eastAsia="en-US"/>
        </w:rPr>
        <w:t xml:space="preserve"> </w:t>
      </w:r>
      <w:r w:rsidR="00CA758E" w:rsidRPr="009676E9" w:rsidDel="007B1E7B">
        <w:rPr>
          <w:rFonts w:eastAsia="Hargreaves"/>
          <w:color w:val="000000" w:themeColor="text1"/>
          <w:lang w:eastAsia="en-US"/>
        </w:rPr>
        <w:t xml:space="preserve">it's at least as much </w:t>
      </w:r>
      <w:r w:rsidR="00CA758E" w:rsidRPr="009676E9" w:rsidDel="007D3FA9">
        <w:rPr>
          <w:rFonts w:eastAsia="Hargreaves"/>
          <w:color w:val="000000" w:themeColor="text1"/>
          <w:lang w:eastAsia="en-US"/>
        </w:rPr>
        <w:t>about not</w:t>
      </w:r>
      <w:r w:rsidR="00CA758E" w:rsidRPr="009676E9">
        <w:rPr>
          <w:rFonts w:eastAsia="Hargreaves"/>
          <w:color w:val="000000" w:themeColor="text1"/>
          <w:lang w:eastAsia="en-US"/>
        </w:rPr>
        <w:t xml:space="preserve"> understanding</w:t>
      </w:r>
      <w:r w:rsidR="007D3FA9" w:rsidRPr="009676E9">
        <w:rPr>
          <w:rFonts w:eastAsia="Hargreaves"/>
          <w:color w:val="000000" w:themeColor="text1"/>
          <w:lang w:eastAsia="en-US"/>
        </w:rPr>
        <w:t xml:space="preserve"> </w:t>
      </w:r>
      <w:r w:rsidR="00CA758E" w:rsidRPr="003825E2" w:rsidDel="007D3FA9">
        <w:rPr>
          <w:rFonts w:eastAsia="Hargreaves"/>
          <w:color w:val="000000" w:themeColor="text1"/>
          <w:lang w:eastAsia="en-US"/>
        </w:rPr>
        <w:t xml:space="preserve">the </w:t>
      </w:r>
      <w:r w:rsidR="00CA758E" w:rsidRPr="003825E2" w:rsidDel="007E1E24">
        <w:rPr>
          <w:rFonts w:eastAsia="Hargreaves"/>
          <w:color w:val="000000" w:themeColor="text1"/>
          <w:lang w:eastAsia="en-US"/>
        </w:rPr>
        <w:t xml:space="preserve">real </w:t>
      </w:r>
      <w:r w:rsidR="00CA758E" w:rsidRPr="003825E2">
        <w:rPr>
          <w:rFonts w:eastAsia="Hargreaves"/>
          <w:color w:val="000000" w:themeColor="text1"/>
          <w:lang w:eastAsia="en-US"/>
        </w:rPr>
        <w:t xml:space="preserve">benefits </w:t>
      </w:r>
      <w:r w:rsidR="00CA758E" w:rsidRPr="003825E2" w:rsidDel="007B1E7B">
        <w:rPr>
          <w:rFonts w:eastAsia="Hargreaves"/>
          <w:color w:val="000000" w:themeColor="text1"/>
          <w:lang w:eastAsia="en-US"/>
        </w:rPr>
        <w:t xml:space="preserve">of inclusion to </w:t>
      </w:r>
      <w:r w:rsidR="00CA758E" w:rsidRPr="003825E2">
        <w:rPr>
          <w:rFonts w:eastAsia="Hargreaves"/>
          <w:color w:val="000000" w:themeColor="text1"/>
          <w:lang w:eastAsia="en-US"/>
        </w:rPr>
        <w:t xml:space="preserve">everyone. </w:t>
      </w:r>
      <w:r w:rsidRPr="003825E2">
        <w:rPr>
          <w:rFonts w:eastAsia="Hargreaves"/>
          <w:color w:val="000000" w:themeColor="text1"/>
          <w:lang w:eastAsia="en-US"/>
        </w:rPr>
        <w:t>Negative attitudes</w:t>
      </w:r>
      <w:r w:rsidR="007D3FA9" w:rsidRPr="003825E2">
        <w:rPr>
          <w:rFonts w:eastAsia="Hargreaves"/>
          <w:color w:val="000000" w:themeColor="text1"/>
          <w:lang w:eastAsia="en-US"/>
        </w:rPr>
        <w:t xml:space="preserve"> </w:t>
      </w:r>
      <w:r w:rsidR="002D0D01" w:rsidRPr="003825E2" w:rsidDel="0060312A">
        <w:rPr>
          <w:rFonts w:eastAsia="Hargreaves"/>
          <w:color w:val="000000" w:themeColor="text1"/>
          <w:lang w:eastAsia="en-US"/>
        </w:rPr>
        <w:t xml:space="preserve">definitely </w:t>
      </w:r>
      <w:r w:rsidRPr="003825E2">
        <w:rPr>
          <w:rFonts w:eastAsia="Hargreaves"/>
          <w:color w:val="000000" w:themeColor="text1"/>
          <w:lang w:eastAsia="en-US"/>
        </w:rPr>
        <w:t>persist in all areas of life</w:t>
      </w:r>
      <w:r w:rsidR="008A2A7E" w:rsidRPr="003825E2" w:rsidDel="007D3FA9">
        <w:rPr>
          <w:rFonts w:eastAsia="Hargreaves"/>
          <w:color w:val="000000" w:themeColor="text1"/>
          <w:lang w:eastAsia="en-US"/>
        </w:rPr>
        <w:t>:</w:t>
      </w:r>
      <w:r w:rsidRPr="003825E2">
        <w:rPr>
          <w:rFonts w:eastAsia="Hargreaves"/>
          <w:color w:val="000000" w:themeColor="text1"/>
          <w:lang w:eastAsia="en-US"/>
        </w:rPr>
        <w:t xml:space="preserve"> on our high streets, in our schools and </w:t>
      </w:r>
      <w:r w:rsidRPr="003825E2" w:rsidDel="0060312A">
        <w:rPr>
          <w:rFonts w:eastAsia="Hargreaves"/>
          <w:color w:val="000000" w:themeColor="text1"/>
          <w:lang w:eastAsia="en-US"/>
        </w:rPr>
        <w:t xml:space="preserve">in </w:t>
      </w:r>
      <w:r w:rsidRPr="003825E2">
        <w:rPr>
          <w:rFonts w:eastAsia="Hargreaves"/>
          <w:color w:val="000000" w:themeColor="text1"/>
          <w:lang w:eastAsia="en-US"/>
        </w:rPr>
        <w:t xml:space="preserve">our </w:t>
      </w:r>
      <w:r w:rsidR="00E955C1" w:rsidRPr="003825E2">
        <w:rPr>
          <w:rFonts w:eastAsia="Hargreaves"/>
          <w:color w:val="000000" w:themeColor="text1"/>
          <w:lang w:eastAsia="en-US"/>
        </w:rPr>
        <w:t xml:space="preserve">businesses and </w:t>
      </w:r>
      <w:r w:rsidRPr="003825E2">
        <w:rPr>
          <w:rFonts w:eastAsia="Hargreaves"/>
          <w:color w:val="000000" w:themeColor="text1"/>
          <w:lang w:eastAsia="en-US"/>
        </w:rPr>
        <w:t>communities. Scope is at the forefront of tackling this</w:t>
      </w:r>
      <w:r w:rsidRPr="003825E2" w:rsidDel="0060312A">
        <w:rPr>
          <w:rFonts w:eastAsia="Hargreaves"/>
          <w:color w:val="000000" w:themeColor="text1"/>
          <w:lang w:eastAsia="en-US"/>
        </w:rPr>
        <w:t xml:space="preserve"> and </w:t>
      </w:r>
      <w:r w:rsidRPr="003825E2">
        <w:rPr>
          <w:rFonts w:eastAsia="Hargreaves"/>
          <w:color w:val="000000" w:themeColor="text1"/>
          <w:lang w:eastAsia="en-US"/>
        </w:rPr>
        <w:t xml:space="preserve">transforming attitudes in society </w:t>
      </w:r>
      <w:r w:rsidRPr="003825E2" w:rsidDel="0060312A">
        <w:rPr>
          <w:rFonts w:eastAsia="Hargreaves"/>
          <w:color w:val="000000" w:themeColor="text1"/>
          <w:lang w:eastAsia="en-US"/>
        </w:rPr>
        <w:t xml:space="preserve">will be </w:t>
      </w:r>
      <w:r w:rsidR="004857F4" w:rsidRPr="003825E2" w:rsidDel="0060312A">
        <w:rPr>
          <w:rFonts w:eastAsia="Hargreaves"/>
          <w:color w:val="000000" w:themeColor="text1"/>
          <w:lang w:eastAsia="en-US"/>
        </w:rPr>
        <w:t xml:space="preserve">a key </w:t>
      </w:r>
      <w:r w:rsidRPr="003825E2" w:rsidDel="0060312A">
        <w:rPr>
          <w:rFonts w:eastAsia="Hargreaves"/>
          <w:color w:val="000000" w:themeColor="text1"/>
          <w:lang w:eastAsia="en-US"/>
        </w:rPr>
        <w:t>bedrock to the success of</w:t>
      </w:r>
      <w:r w:rsidRPr="003825E2">
        <w:rPr>
          <w:rFonts w:eastAsia="Hargreaves"/>
          <w:color w:val="000000" w:themeColor="text1"/>
          <w:lang w:eastAsia="en-US"/>
        </w:rPr>
        <w:t xml:space="preserve"> our new strategy.</w:t>
      </w:r>
      <w:r w:rsidR="00EF1E69" w:rsidRPr="003825E2" w:rsidDel="007B1E7B">
        <w:rPr>
          <w:rFonts w:eastAsia="Hargreaves"/>
          <w:color w:val="000000" w:themeColor="text1"/>
          <w:lang w:eastAsia="en-US"/>
        </w:rPr>
        <w:t xml:space="preserve"> Empowering disabled people is not just about social justice, it's about creating a more prosperous and productive nation.</w:t>
      </w:r>
    </w:p>
    <w:p w14:paraId="77250556" w14:textId="77777777" w:rsidR="00DF2163" w:rsidRDefault="00DF2163" w:rsidP="00346224">
      <w:pPr>
        <w:pStyle w:val="paragraph"/>
        <w:shd w:val="clear" w:color="auto" w:fill="FFFFFF"/>
        <w:spacing w:before="0" w:beforeAutospacing="0" w:after="0" w:afterAutospacing="0"/>
        <w:textAlignment w:val="baseline"/>
        <w:rPr>
          <w:rFonts w:eastAsia="Hargreaves"/>
          <w:lang w:eastAsia="en-US"/>
        </w:rPr>
      </w:pPr>
    </w:p>
    <w:p w14:paraId="66E80BEF" w14:textId="4450952B" w:rsidR="00DF2163" w:rsidRPr="009676E9" w:rsidRDefault="00DF2163" w:rsidP="00346224">
      <w:pPr>
        <w:pStyle w:val="paragraph"/>
        <w:shd w:val="clear" w:color="auto" w:fill="FFFFFF"/>
        <w:spacing w:before="0" w:beforeAutospacing="0" w:after="0" w:afterAutospacing="0"/>
        <w:textAlignment w:val="baseline"/>
        <w:rPr>
          <w:rFonts w:eastAsia="Hargreaves"/>
          <w:color w:val="000000" w:themeColor="text1"/>
          <w:lang w:eastAsia="en-US"/>
        </w:rPr>
      </w:pPr>
      <w:r w:rsidRPr="009676E9">
        <w:rPr>
          <w:rFonts w:eastAsia="Hargreaves"/>
          <w:color w:val="000000" w:themeColor="text1"/>
          <w:lang w:eastAsia="en-US"/>
        </w:rPr>
        <w:lastRenderedPageBreak/>
        <w:t xml:space="preserve">Life has continued to be challenging for disabled people this year. The </w:t>
      </w:r>
      <w:r w:rsidR="00702B43" w:rsidRPr="009676E9">
        <w:rPr>
          <w:rFonts w:eastAsia="Hargreaves"/>
          <w:color w:val="000000" w:themeColor="text1"/>
          <w:lang w:eastAsia="en-US"/>
        </w:rPr>
        <w:t xml:space="preserve">heavy </w:t>
      </w:r>
      <w:r w:rsidRPr="009676E9">
        <w:rPr>
          <w:rFonts w:eastAsia="Hargreaves"/>
          <w:color w:val="000000" w:themeColor="text1"/>
          <w:lang w:eastAsia="en-US"/>
        </w:rPr>
        <w:t xml:space="preserve">extra costs of disability have been exacerbated by the cost of living crisis. </w:t>
      </w:r>
      <w:r w:rsidRPr="009676E9" w:rsidDel="00152CE6">
        <w:rPr>
          <w:rFonts w:eastAsia="Hargreaves"/>
          <w:color w:val="000000" w:themeColor="text1"/>
          <w:lang w:eastAsia="en-US"/>
        </w:rPr>
        <w:t>Scope’s</w:t>
      </w:r>
      <w:r w:rsidR="00152CE6" w:rsidRPr="009676E9">
        <w:rPr>
          <w:rFonts w:eastAsia="Hargreaves"/>
          <w:color w:val="000000" w:themeColor="text1"/>
          <w:lang w:eastAsia="en-US"/>
        </w:rPr>
        <w:t xml:space="preserve"> </w:t>
      </w:r>
      <w:r w:rsidRPr="009676E9">
        <w:rPr>
          <w:rFonts w:eastAsia="Hargreaves"/>
          <w:color w:val="000000" w:themeColor="text1"/>
          <w:lang w:eastAsia="en-US"/>
        </w:rPr>
        <w:t xml:space="preserve">latest </w:t>
      </w:r>
      <w:r w:rsidRPr="00D072FA">
        <w:rPr>
          <w:rFonts w:eastAsia="Hargreaves"/>
          <w:color w:val="000000" w:themeColor="text1"/>
          <w:lang w:eastAsia="en-US"/>
        </w:rPr>
        <w:t xml:space="preserve">Disability Price </w:t>
      </w:r>
      <w:r w:rsidRPr="00D072FA" w:rsidDel="00152CE6">
        <w:rPr>
          <w:rFonts w:eastAsia="Hargreaves"/>
          <w:color w:val="000000" w:themeColor="text1"/>
          <w:lang w:eastAsia="en-US"/>
        </w:rPr>
        <w:t>T</w:t>
      </w:r>
      <w:r w:rsidRPr="00D072FA">
        <w:rPr>
          <w:rFonts w:eastAsia="Hargreaves"/>
          <w:color w:val="000000" w:themeColor="text1"/>
          <w:lang w:eastAsia="en-US"/>
        </w:rPr>
        <w:t xml:space="preserve">ag research found </w:t>
      </w:r>
      <w:r w:rsidR="00523484" w:rsidRPr="00D072FA">
        <w:rPr>
          <w:rFonts w:eastAsia="Hargreaves"/>
          <w:color w:val="000000" w:themeColor="text1"/>
          <w:lang w:eastAsia="en-US"/>
        </w:rPr>
        <w:t xml:space="preserve">that, </w:t>
      </w:r>
      <w:r w:rsidRPr="00D072FA" w:rsidDel="00F57982">
        <w:rPr>
          <w:rFonts w:eastAsia="Hargreaves"/>
          <w:color w:val="000000" w:themeColor="text1"/>
          <w:lang w:eastAsia="en-US"/>
        </w:rPr>
        <w:t>on average</w:t>
      </w:r>
      <w:r w:rsidR="00523484">
        <w:rPr>
          <w:rFonts w:eastAsia="Hargreaves"/>
          <w:lang w:eastAsia="en-US"/>
        </w:rPr>
        <w:t>,</w:t>
      </w:r>
      <w:r w:rsidRPr="002129D2" w:rsidDel="00F57982">
        <w:rPr>
          <w:rFonts w:eastAsia="Hargreaves"/>
          <w:lang w:eastAsia="en-US"/>
        </w:rPr>
        <w:t xml:space="preserve"> </w:t>
      </w:r>
      <w:r w:rsidRPr="009676E9">
        <w:rPr>
          <w:rFonts w:eastAsia="Hargreaves"/>
          <w:color w:val="000000" w:themeColor="text1"/>
          <w:lang w:eastAsia="en-US"/>
        </w:rPr>
        <w:t>disabled households need</w:t>
      </w:r>
      <w:r w:rsidR="00F57982" w:rsidRPr="009676E9">
        <w:rPr>
          <w:rFonts w:eastAsia="Hargreaves"/>
          <w:color w:val="000000" w:themeColor="text1"/>
          <w:lang w:eastAsia="en-US"/>
        </w:rPr>
        <w:t xml:space="preserve"> an</w:t>
      </w:r>
      <w:r w:rsidRPr="009676E9">
        <w:rPr>
          <w:rFonts w:eastAsia="Hargreaves"/>
          <w:color w:val="000000" w:themeColor="text1"/>
          <w:lang w:eastAsia="en-US"/>
        </w:rPr>
        <w:t xml:space="preserve"> additional £975 a month to have the same standar</w:t>
      </w:r>
      <w:r w:rsidR="00D74EA8" w:rsidRPr="009676E9">
        <w:rPr>
          <w:rFonts w:eastAsia="Hargreaves"/>
          <w:color w:val="000000" w:themeColor="text1"/>
          <w:lang w:eastAsia="en-US"/>
        </w:rPr>
        <w:t xml:space="preserve">d of living as non-disabled households. </w:t>
      </w:r>
      <w:r w:rsidR="003E4979" w:rsidRPr="009676E9" w:rsidDel="007B1E7B">
        <w:rPr>
          <w:rFonts w:eastAsia="Hargreaves"/>
          <w:color w:val="000000" w:themeColor="text1"/>
          <w:lang w:eastAsia="en-US"/>
        </w:rPr>
        <w:t>A</w:t>
      </w:r>
      <w:r w:rsidR="003E4979" w:rsidRPr="009676E9">
        <w:rPr>
          <w:rFonts w:eastAsia="Hargreaves"/>
          <w:color w:val="000000" w:themeColor="text1"/>
          <w:lang w:eastAsia="en-US"/>
        </w:rPr>
        <w:t>llow</w:t>
      </w:r>
      <w:r w:rsidR="003E4979" w:rsidRPr="009676E9" w:rsidDel="007B1E7B">
        <w:rPr>
          <w:rFonts w:eastAsia="Hargreaves"/>
          <w:color w:val="000000" w:themeColor="text1"/>
          <w:lang w:eastAsia="en-US"/>
        </w:rPr>
        <w:t>ing</w:t>
      </w:r>
      <w:r w:rsidR="003E4979" w:rsidRPr="009676E9">
        <w:rPr>
          <w:rFonts w:eastAsia="Hargreaves"/>
          <w:color w:val="000000" w:themeColor="text1"/>
          <w:lang w:eastAsia="en-US"/>
        </w:rPr>
        <w:t xml:space="preserve"> this inequality of sustainable living to </w:t>
      </w:r>
      <w:r w:rsidR="003E4979" w:rsidRPr="009676E9" w:rsidDel="007B1E7B">
        <w:rPr>
          <w:rFonts w:eastAsia="Hargreaves"/>
          <w:color w:val="000000" w:themeColor="text1"/>
          <w:lang w:eastAsia="en-US"/>
        </w:rPr>
        <w:t>persist is quite a scandal in a wealth-creating nation in 2024</w:t>
      </w:r>
      <w:r w:rsidR="003E4979" w:rsidRPr="009676E9">
        <w:rPr>
          <w:rFonts w:eastAsia="Hargreaves"/>
          <w:color w:val="000000" w:themeColor="text1"/>
          <w:lang w:eastAsia="en-US"/>
        </w:rPr>
        <w:t xml:space="preserve">. </w:t>
      </w:r>
      <w:r w:rsidR="000541AA" w:rsidRPr="009676E9">
        <w:rPr>
          <w:rFonts w:eastAsia="Hargreaves"/>
          <w:color w:val="000000" w:themeColor="text1"/>
          <w:lang w:eastAsia="en-US"/>
        </w:rPr>
        <w:t xml:space="preserve">We need more </w:t>
      </w:r>
      <w:r w:rsidR="00D74EA8" w:rsidRPr="009676E9">
        <w:rPr>
          <w:rFonts w:eastAsia="Hargreaves"/>
          <w:color w:val="000000" w:themeColor="text1"/>
          <w:lang w:eastAsia="en-US"/>
        </w:rPr>
        <w:t xml:space="preserve">action from Government and </w:t>
      </w:r>
      <w:r w:rsidR="00A86652" w:rsidRPr="009676E9">
        <w:rPr>
          <w:rFonts w:eastAsia="Hargreaves"/>
          <w:color w:val="000000" w:themeColor="text1"/>
          <w:lang w:eastAsia="en-US"/>
        </w:rPr>
        <w:t xml:space="preserve">more action </w:t>
      </w:r>
      <w:r w:rsidR="00D74EA8" w:rsidRPr="009676E9">
        <w:rPr>
          <w:rFonts w:eastAsia="Hargreaves"/>
          <w:color w:val="000000" w:themeColor="text1"/>
          <w:lang w:eastAsia="en-US"/>
        </w:rPr>
        <w:t>from business.</w:t>
      </w:r>
      <w:r w:rsidR="008E510E" w:rsidRPr="009676E9">
        <w:rPr>
          <w:rFonts w:eastAsia="Hargreaves"/>
          <w:color w:val="000000" w:themeColor="text1"/>
          <w:lang w:eastAsia="en-US"/>
        </w:rPr>
        <w:t xml:space="preserve"> </w:t>
      </w:r>
      <w:r w:rsidR="00436332" w:rsidRPr="009676E9" w:rsidDel="0060312A">
        <w:rPr>
          <w:rFonts w:eastAsia="Hargreaves"/>
          <w:color w:val="000000" w:themeColor="text1"/>
          <w:lang w:eastAsia="en-US"/>
        </w:rPr>
        <w:t>It's by</w:t>
      </w:r>
      <w:r w:rsidR="00436332" w:rsidRPr="009676E9">
        <w:rPr>
          <w:rFonts w:eastAsia="Hargreaves"/>
          <w:color w:val="000000" w:themeColor="text1"/>
          <w:lang w:eastAsia="en-US"/>
        </w:rPr>
        <w:t xml:space="preserve"> </w:t>
      </w:r>
      <w:r w:rsidR="00436332" w:rsidRPr="009676E9" w:rsidDel="0060312A">
        <w:rPr>
          <w:rFonts w:eastAsia="Hargreaves"/>
          <w:color w:val="000000" w:themeColor="text1"/>
          <w:lang w:eastAsia="en-US"/>
        </w:rPr>
        <w:t xml:space="preserve">mobilising </w:t>
      </w:r>
      <w:r w:rsidR="00436332" w:rsidRPr="009676E9">
        <w:rPr>
          <w:rFonts w:eastAsia="Hargreaves"/>
          <w:color w:val="000000" w:themeColor="text1"/>
          <w:lang w:eastAsia="en-US"/>
        </w:rPr>
        <w:t xml:space="preserve">all parts of society </w:t>
      </w:r>
      <w:r w:rsidR="00436332" w:rsidRPr="009676E9" w:rsidDel="0060312A">
        <w:rPr>
          <w:rFonts w:eastAsia="Hargreaves"/>
          <w:color w:val="000000" w:themeColor="text1"/>
          <w:lang w:eastAsia="en-US"/>
        </w:rPr>
        <w:t>that we will</w:t>
      </w:r>
      <w:r w:rsidR="00436332" w:rsidRPr="009676E9">
        <w:rPr>
          <w:rFonts w:eastAsia="Hargreaves"/>
          <w:color w:val="000000" w:themeColor="text1"/>
          <w:lang w:eastAsia="en-US"/>
        </w:rPr>
        <w:t xml:space="preserve"> make an equal future possible.</w:t>
      </w:r>
    </w:p>
    <w:p w14:paraId="06DA50C4" w14:textId="77777777" w:rsidR="00346224" w:rsidRPr="00BD5D98" w:rsidRDefault="00346224" w:rsidP="00346224">
      <w:pPr>
        <w:pStyle w:val="paragraph"/>
        <w:shd w:val="clear" w:color="auto" w:fill="FFFFFF"/>
        <w:spacing w:before="0" w:beforeAutospacing="0" w:after="0" w:afterAutospacing="0"/>
        <w:textAlignment w:val="baseline"/>
        <w:rPr>
          <w:rFonts w:eastAsia="Hargreaves"/>
          <w:lang w:eastAsia="en-US"/>
        </w:rPr>
      </w:pPr>
    </w:p>
    <w:p w14:paraId="596515E7" w14:textId="62775C0D" w:rsidR="00346224" w:rsidRPr="008E6804" w:rsidDel="00052102" w:rsidRDefault="00346224" w:rsidP="00346224">
      <w:pPr>
        <w:rPr>
          <w:rFonts w:eastAsia="Hargreaves"/>
          <w:color w:val="000000" w:themeColor="text1"/>
          <w:lang w:eastAsia="en-US"/>
        </w:rPr>
      </w:pPr>
      <w:r w:rsidRPr="009676E9">
        <w:rPr>
          <w:rFonts w:eastAsia="Hargreaves"/>
          <w:color w:val="000000" w:themeColor="text1"/>
          <w:lang w:eastAsia="en-US"/>
        </w:rPr>
        <w:t xml:space="preserve">I want to express my gratitude to those already on </w:t>
      </w:r>
      <w:r w:rsidRPr="009676E9" w:rsidDel="0060312A">
        <w:rPr>
          <w:rFonts w:eastAsia="Hargreaves"/>
          <w:color w:val="000000" w:themeColor="text1"/>
          <w:lang w:eastAsia="en-US"/>
        </w:rPr>
        <w:t xml:space="preserve">that </w:t>
      </w:r>
      <w:r w:rsidRPr="009676E9">
        <w:rPr>
          <w:rFonts w:eastAsia="Hargreaves"/>
          <w:color w:val="000000" w:themeColor="text1"/>
          <w:lang w:eastAsia="en-US"/>
        </w:rPr>
        <w:t xml:space="preserve">journey. </w:t>
      </w:r>
      <w:r w:rsidR="00436332" w:rsidRPr="009676E9">
        <w:rPr>
          <w:rFonts w:eastAsia="Hargreaves"/>
          <w:color w:val="000000" w:themeColor="text1"/>
          <w:lang w:eastAsia="en-US"/>
        </w:rPr>
        <w:t xml:space="preserve">To my </w:t>
      </w:r>
      <w:r w:rsidRPr="009676E9">
        <w:rPr>
          <w:rFonts w:eastAsia="Hargreaves"/>
          <w:color w:val="000000" w:themeColor="text1"/>
          <w:lang w:eastAsia="en-US"/>
        </w:rPr>
        <w:t xml:space="preserve">Scope colleagues and volunteers </w:t>
      </w:r>
      <w:r w:rsidRPr="009676E9" w:rsidDel="0060312A">
        <w:rPr>
          <w:rFonts w:eastAsia="Hargreaves"/>
          <w:color w:val="000000" w:themeColor="text1"/>
          <w:lang w:eastAsia="en-US"/>
        </w:rPr>
        <w:t xml:space="preserve">who </w:t>
      </w:r>
      <w:r w:rsidRPr="009676E9">
        <w:rPr>
          <w:rFonts w:eastAsia="Hargreaves"/>
          <w:color w:val="000000" w:themeColor="text1"/>
          <w:lang w:eastAsia="en-US"/>
        </w:rPr>
        <w:t xml:space="preserve">work tirelessly towards our mission. </w:t>
      </w:r>
      <w:r w:rsidR="00B84DA6" w:rsidRPr="009676E9">
        <w:rPr>
          <w:rFonts w:eastAsia="Hargreaves"/>
          <w:color w:val="000000" w:themeColor="text1"/>
          <w:lang w:eastAsia="en-US"/>
        </w:rPr>
        <w:t>To m</w:t>
      </w:r>
      <w:r w:rsidRPr="009676E9">
        <w:rPr>
          <w:rFonts w:eastAsia="Hargreaves"/>
          <w:color w:val="000000" w:themeColor="text1"/>
          <w:lang w:eastAsia="en-US"/>
        </w:rPr>
        <w:t xml:space="preserve">y fellow </w:t>
      </w:r>
      <w:r w:rsidRPr="00CA3673" w:rsidDel="00B16A38">
        <w:rPr>
          <w:rFonts w:eastAsia="Hargreaves"/>
          <w:color w:val="000000" w:themeColor="text1"/>
          <w:lang w:eastAsia="en-US"/>
        </w:rPr>
        <w:t>t</w:t>
      </w:r>
      <w:r w:rsidRPr="00CA3673">
        <w:rPr>
          <w:rFonts w:eastAsia="Hargreaves"/>
          <w:color w:val="000000" w:themeColor="text1"/>
          <w:lang w:eastAsia="en-US"/>
        </w:rPr>
        <w:t>rustees who share their time</w:t>
      </w:r>
      <w:r w:rsidRPr="00CA3673" w:rsidDel="0060312A">
        <w:rPr>
          <w:rFonts w:eastAsia="Hargreaves"/>
          <w:color w:val="000000" w:themeColor="text1"/>
          <w:lang w:eastAsia="en-US"/>
        </w:rPr>
        <w:t>,</w:t>
      </w:r>
      <w:r w:rsidRPr="00CA3673">
        <w:rPr>
          <w:rFonts w:eastAsia="Hargreaves"/>
          <w:color w:val="000000" w:themeColor="text1"/>
          <w:lang w:eastAsia="en-US"/>
        </w:rPr>
        <w:t xml:space="preserve"> expertise </w:t>
      </w:r>
      <w:r w:rsidRPr="00CA3673" w:rsidDel="0060312A">
        <w:rPr>
          <w:rFonts w:eastAsia="Hargreaves"/>
          <w:color w:val="000000" w:themeColor="text1"/>
          <w:lang w:eastAsia="en-US"/>
        </w:rPr>
        <w:t xml:space="preserve">and dedication, </w:t>
      </w:r>
      <w:r w:rsidRPr="00CA3673">
        <w:rPr>
          <w:rFonts w:eastAsia="Hargreaves"/>
          <w:color w:val="000000" w:themeColor="text1"/>
          <w:lang w:eastAsia="en-US"/>
        </w:rPr>
        <w:t xml:space="preserve">to help the charity go from strength to strength. And finally, </w:t>
      </w:r>
      <w:r w:rsidR="0060312A" w:rsidRPr="00CA3673">
        <w:rPr>
          <w:rFonts w:eastAsia="Hargreaves"/>
          <w:color w:val="000000" w:themeColor="text1"/>
          <w:lang w:eastAsia="en-US"/>
        </w:rPr>
        <w:t>t</w:t>
      </w:r>
      <w:r w:rsidRPr="00CA3673">
        <w:rPr>
          <w:rFonts w:eastAsia="Hargreaves"/>
          <w:color w:val="000000" w:themeColor="text1"/>
          <w:lang w:eastAsia="en-US"/>
        </w:rPr>
        <w:t>o</w:t>
      </w:r>
      <w:r w:rsidR="00C45AD3" w:rsidRPr="00CA3673">
        <w:rPr>
          <w:rFonts w:eastAsia="Hargreaves"/>
          <w:color w:val="000000" w:themeColor="text1"/>
          <w:lang w:eastAsia="en-US"/>
        </w:rPr>
        <w:t xml:space="preserve"> our partners and</w:t>
      </w:r>
      <w:r w:rsidRPr="00CA3673">
        <w:rPr>
          <w:rFonts w:eastAsia="Hargreaves"/>
          <w:color w:val="000000" w:themeColor="text1"/>
          <w:lang w:eastAsia="en-US"/>
        </w:rPr>
        <w:t xml:space="preserve"> everyone who has supported Scope this year</w:t>
      </w:r>
      <w:r w:rsidRPr="00193069" w:rsidDel="0060312A">
        <w:rPr>
          <w:rFonts w:eastAsia="Hargreaves" w:cs="Arial"/>
          <w:lang w:eastAsia="en-US"/>
        </w:rPr>
        <w:t xml:space="preserve">, </w:t>
      </w:r>
      <w:r w:rsidRPr="008E6804" w:rsidDel="0060312A">
        <w:rPr>
          <w:rFonts w:eastAsia="Hargreaves"/>
          <w:color w:val="000000" w:themeColor="text1"/>
          <w:lang w:eastAsia="en-US"/>
        </w:rPr>
        <w:t>y</w:t>
      </w:r>
      <w:r w:rsidRPr="008E6804" w:rsidDel="00B16A38">
        <w:rPr>
          <w:rFonts w:eastAsia="Hargreaves"/>
          <w:color w:val="000000" w:themeColor="text1"/>
          <w:lang w:eastAsia="en-US"/>
        </w:rPr>
        <w:t>ou are what will make change possible</w:t>
      </w:r>
      <w:r w:rsidRPr="008E6804" w:rsidDel="005E0585">
        <w:rPr>
          <w:rFonts w:eastAsia="Hargreaves"/>
          <w:color w:val="000000" w:themeColor="text1"/>
          <w:lang w:eastAsia="en-US"/>
        </w:rPr>
        <w:t>.</w:t>
      </w:r>
    </w:p>
    <w:p w14:paraId="79E194B8" w14:textId="596F96A5" w:rsidR="008174F2" w:rsidRDefault="008174F2" w:rsidP="008174F2">
      <w:pPr>
        <w:rPr>
          <w:rFonts w:eastAsia="Hargreaves" w:cs="Arial"/>
          <w:lang w:eastAsia="en-US"/>
        </w:rPr>
      </w:pPr>
    </w:p>
    <w:p w14:paraId="5088C98A" w14:textId="77777777" w:rsidR="00C16C25" w:rsidRPr="005D2D0A" w:rsidRDefault="00C16C25" w:rsidP="008174F2">
      <w:pPr>
        <w:rPr>
          <w:rFonts w:eastAsia="Hargreaves" w:cs="Arial"/>
          <w:lang w:eastAsia="en-US"/>
        </w:rPr>
      </w:pPr>
    </w:p>
    <w:p w14:paraId="29C65227" w14:textId="1FAF8ADB" w:rsidR="0095564D" w:rsidRPr="005D2D0A" w:rsidRDefault="0095564D" w:rsidP="00574FF6">
      <w:pPr>
        <w:rPr>
          <w:rFonts w:eastAsia="Hargreaves" w:cs="Arial"/>
          <w:highlight w:val="yellow"/>
        </w:rPr>
        <w:sectPr w:rsidR="0095564D" w:rsidRPr="005D2D0A" w:rsidSect="007D48F1">
          <w:type w:val="continuous"/>
          <w:pgSz w:w="11910" w:h="16840"/>
          <w:pgMar w:top="1440" w:right="1080" w:bottom="1440" w:left="1080" w:header="851" w:footer="548" w:gutter="0"/>
          <w:cols w:space="720"/>
          <w:titlePg/>
          <w:docGrid w:linePitch="326"/>
        </w:sectPr>
      </w:pPr>
    </w:p>
    <w:p w14:paraId="4DF8AC19" w14:textId="77777777" w:rsidR="007969C7" w:rsidRPr="005D2D0A" w:rsidRDefault="007969C7" w:rsidP="00E36B19">
      <w:pPr>
        <w:contextualSpacing/>
        <w:rPr>
          <w:rFonts w:eastAsia="Hargreaves" w:cs="Arial"/>
        </w:rPr>
      </w:pPr>
    </w:p>
    <w:p w14:paraId="32DE7FC0" w14:textId="1A02C917" w:rsidR="000E7CC6" w:rsidRPr="009676E9" w:rsidRDefault="00A21C93" w:rsidP="00E36B19">
      <w:pPr>
        <w:contextualSpacing/>
        <w:rPr>
          <w:rFonts w:eastAsia="Hargreaves" w:cs="Arial"/>
          <w:color w:val="000000" w:themeColor="text1"/>
        </w:rPr>
      </w:pPr>
      <w:r w:rsidRPr="009676E9">
        <w:rPr>
          <w:rFonts w:eastAsia="Hargreaves" w:cs="Arial"/>
          <w:color w:val="000000" w:themeColor="text1"/>
        </w:rPr>
        <w:t xml:space="preserve">Sir </w:t>
      </w:r>
      <w:r w:rsidR="000E7CC6" w:rsidRPr="009676E9">
        <w:rPr>
          <w:rFonts w:eastAsia="Hargreaves" w:cs="Arial"/>
          <w:color w:val="000000" w:themeColor="text1"/>
        </w:rPr>
        <w:t>Robin Millar</w:t>
      </w:r>
      <w:r w:rsidR="006063BA" w:rsidRPr="009676E9">
        <w:rPr>
          <w:rFonts w:eastAsia="Hargreaves" w:cs="Arial"/>
          <w:color w:val="000000" w:themeColor="text1"/>
        </w:rPr>
        <w:t xml:space="preserve"> CBE</w:t>
      </w:r>
    </w:p>
    <w:p w14:paraId="29B1EB0F" w14:textId="77777777" w:rsidR="00DF7A81" w:rsidRPr="00CF79F1" w:rsidRDefault="00DF7A81" w:rsidP="00E36B19">
      <w:pPr>
        <w:contextualSpacing/>
        <w:rPr>
          <w:rFonts w:eastAsia="Hargreaves" w:cs="Arial"/>
        </w:rPr>
      </w:pPr>
    </w:p>
    <w:p w14:paraId="0FFFB875" w14:textId="77777777" w:rsidR="00DF7A81" w:rsidRPr="00CF79F1" w:rsidRDefault="00DF7A81" w:rsidP="00E36B19">
      <w:pPr>
        <w:rPr>
          <w:rFonts w:eastAsia="Hargreaves" w:cs="Arial"/>
        </w:rPr>
      </w:pPr>
    </w:p>
    <w:p w14:paraId="41B5F9B7" w14:textId="77777777" w:rsidR="00DF7A81" w:rsidRPr="00737A0B" w:rsidRDefault="00DF7A81" w:rsidP="00E36B19">
      <w:pPr>
        <w:rPr>
          <w:rFonts w:cs="Arial"/>
          <w:lang w:eastAsia="en-US"/>
        </w:rPr>
      </w:pPr>
    </w:p>
    <w:p w14:paraId="435B0DA4" w14:textId="77777777" w:rsidR="00DF7A81" w:rsidRPr="00737A0B" w:rsidRDefault="00DF7A81" w:rsidP="00E36B19">
      <w:pPr>
        <w:rPr>
          <w:rFonts w:cs="Arial"/>
        </w:rPr>
      </w:pPr>
    </w:p>
    <w:p w14:paraId="0FDD9585" w14:textId="6BC12F06" w:rsidR="00632BD6" w:rsidRPr="00737A0B" w:rsidRDefault="00632BD6" w:rsidP="00E36B19">
      <w:pPr>
        <w:tabs>
          <w:tab w:val="center" w:pos="4348"/>
        </w:tabs>
        <w:rPr>
          <w:rFonts w:cs="Arial"/>
        </w:rPr>
        <w:sectPr w:rsidR="00632BD6" w:rsidRPr="00737A0B" w:rsidSect="007D48F1">
          <w:type w:val="continuous"/>
          <w:pgSz w:w="11910" w:h="16840"/>
          <w:pgMar w:top="1440" w:right="1080" w:bottom="1440" w:left="1080" w:header="851" w:footer="0" w:gutter="0"/>
          <w:cols w:space="720" w:equalWidth="0">
            <w:col w:w="8697"/>
          </w:cols>
          <w:titlePg/>
          <w:docGrid w:linePitch="326"/>
        </w:sectPr>
      </w:pPr>
    </w:p>
    <w:p w14:paraId="28DB94F5" w14:textId="687AD486" w:rsidR="006B6FC3" w:rsidRPr="0054345F" w:rsidRDefault="006B6FC3" w:rsidP="00E36B19">
      <w:pPr>
        <w:pStyle w:val="Heading2"/>
        <w:spacing w:line="276" w:lineRule="auto"/>
        <w:rPr>
          <w:rFonts w:cs="Arial"/>
        </w:rPr>
      </w:pPr>
      <w:bookmarkStart w:id="11" w:name="_Toc162365701"/>
      <w:bookmarkStart w:id="12" w:name="_Toc171939099"/>
      <w:r w:rsidRPr="00C6330A">
        <w:rPr>
          <w:rFonts w:cs="Arial"/>
        </w:rPr>
        <w:lastRenderedPageBreak/>
        <w:t>Chief</w:t>
      </w:r>
      <w:r w:rsidR="003F6004" w:rsidRPr="00C6330A">
        <w:rPr>
          <w:rFonts w:cs="Arial"/>
        </w:rPr>
        <w:t xml:space="preserve"> </w:t>
      </w:r>
      <w:r w:rsidRPr="00C6330A">
        <w:rPr>
          <w:rFonts w:cs="Arial"/>
        </w:rPr>
        <w:t>Executive</w:t>
      </w:r>
      <w:r w:rsidR="006E2E4B" w:rsidRPr="00C6330A">
        <w:rPr>
          <w:rFonts w:cs="Arial"/>
        </w:rPr>
        <w:t>’</w:t>
      </w:r>
      <w:r w:rsidRPr="00C6330A">
        <w:rPr>
          <w:rFonts w:cs="Arial"/>
        </w:rPr>
        <w:t>s</w:t>
      </w:r>
      <w:r w:rsidR="003F6004" w:rsidRPr="00C6330A">
        <w:rPr>
          <w:rFonts w:cs="Arial"/>
        </w:rPr>
        <w:t xml:space="preserve"> </w:t>
      </w:r>
      <w:r w:rsidR="003A023B" w:rsidRPr="00C6330A">
        <w:rPr>
          <w:rFonts w:cs="Arial"/>
        </w:rPr>
        <w:t>r</w:t>
      </w:r>
      <w:r w:rsidRPr="00C6330A">
        <w:rPr>
          <w:rFonts w:cs="Arial"/>
        </w:rPr>
        <w:t>eport</w:t>
      </w:r>
      <w:bookmarkEnd w:id="11"/>
      <w:bookmarkEnd w:id="12"/>
    </w:p>
    <w:p w14:paraId="24BD89FE" w14:textId="3FE047B6" w:rsidR="006765FB" w:rsidRPr="009676E9" w:rsidRDefault="006765FB" w:rsidP="006765FB">
      <w:pPr>
        <w:ind w:right="-876"/>
        <w:textAlignment w:val="baseline"/>
        <w:rPr>
          <w:rFonts w:eastAsia="Hargreaves"/>
          <w:color w:val="000000" w:themeColor="text1"/>
        </w:rPr>
      </w:pPr>
      <w:r w:rsidRPr="009676E9">
        <w:rPr>
          <w:rFonts w:eastAsia="Hargreaves" w:cs="Arial"/>
          <w:color w:val="000000" w:themeColor="text1"/>
        </w:rPr>
        <w:t xml:space="preserve">2023/24 was an important milestone in </w:t>
      </w:r>
      <w:r w:rsidR="00C73D9A" w:rsidRPr="009676E9">
        <w:rPr>
          <w:rFonts w:eastAsia="Hargreaves" w:cs="Arial"/>
          <w:color w:val="000000" w:themeColor="text1"/>
        </w:rPr>
        <w:t xml:space="preserve">our </w:t>
      </w:r>
      <w:r w:rsidRPr="009676E9">
        <w:rPr>
          <w:rFonts w:eastAsia="Hargreaves" w:cs="Arial"/>
          <w:color w:val="000000" w:themeColor="text1"/>
        </w:rPr>
        <w:t xml:space="preserve">mission </w:t>
      </w:r>
      <w:r w:rsidR="00DC6D2F" w:rsidRPr="009676E9">
        <w:rPr>
          <w:rFonts w:eastAsia="Hargreaves" w:cs="Arial"/>
          <w:color w:val="000000" w:themeColor="text1"/>
        </w:rPr>
        <w:t>to end disability inequality. We</w:t>
      </w:r>
      <w:r w:rsidRPr="009676E9">
        <w:rPr>
          <w:rFonts w:eastAsia="Hargreaves" w:cs="Arial"/>
          <w:color w:val="000000" w:themeColor="text1"/>
        </w:rPr>
        <w:t xml:space="preserve"> launched our ambitious new strategy</w:t>
      </w:r>
      <w:r w:rsidR="00172B99" w:rsidRPr="009676E9">
        <w:rPr>
          <w:rFonts w:eastAsia="Hargreaves" w:cs="Arial"/>
          <w:color w:val="000000" w:themeColor="text1"/>
        </w:rPr>
        <w:t xml:space="preserve">, </w:t>
      </w:r>
      <w:r w:rsidRPr="009676E9">
        <w:rPr>
          <w:rFonts w:eastAsia="Hargreaves" w:cs="Arial"/>
          <w:color w:val="000000" w:themeColor="text1"/>
        </w:rPr>
        <w:t xml:space="preserve">An Equal Future. It </w:t>
      </w:r>
      <w:r w:rsidRPr="009676E9">
        <w:rPr>
          <w:rFonts w:eastAsia="Hargreaves"/>
          <w:color w:val="000000" w:themeColor="text1"/>
        </w:rPr>
        <w:t>sets out how we will</w:t>
      </w:r>
      <w:r w:rsidR="00DB342C">
        <w:rPr>
          <w:rFonts w:eastAsia="Hargreaves"/>
          <w:color w:val="000000" w:themeColor="text1"/>
        </w:rPr>
        <w:t xml:space="preserve"> aim to</w:t>
      </w:r>
      <w:r w:rsidRPr="009676E9">
        <w:rPr>
          <w:rFonts w:eastAsia="Hargreaves"/>
          <w:color w:val="000000" w:themeColor="text1"/>
        </w:rPr>
        <w:t xml:space="preserve"> transform society</w:t>
      </w:r>
      <w:r w:rsidR="00DC6D2F" w:rsidRPr="009676E9">
        <w:rPr>
          <w:rFonts w:eastAsia="Hargreaves"/>
          <w:color w:val="000000" w:themeColor="text1"/>
        </w:rPr>
        <w:t xml:space="preserve"> </w:t>
      </w:r>
      <w:r w:rsidRPr="009676E9">
        <w:rPr>
          <w:rFonts w:eastAsia="Hargreaves"/>
          <w:color w:val="000000" w:themeColor="text1"/>
        </w:rPr>
        <w:t>in the next decade.</w:t>
      </w:r>
    </w:p>
    <w:p w14:paraId="41FDD954" w14:textId="2A37ED80" w:rsidR="34729A5D" w:rsidRPr="009676E9" w:rsidRDefault="34729A5D" w:rsidP="25955E9B">
      <w:pPr>
        <w:ind w:right="-876"/>
        <w:rPr>
          <w:rFonts w:eastAsia="Hargreaves"/>
          <w:color w:val="000000" w:themeColor="text1"/>
        </w:rPr>
      </w:pPr>
      <w:r w:rsidRPr="009676E9">
        <w:rPr>
          <w:rFonts w:eastAsia="Hargreaves"/>
          <w:color w:val="000000" w:themeColor="text1"/>
        </w:rPr>
        <w:t>I am so pleased that</w:t>
      </w:r>
      <w:r w:rsidR="001F6AA4" w:rsidRPr="009676E9">
        <w:rPr>
          <w:rFonts w:eastAsia="Hargreaves"/>
          <w:color w:val="000000" w:themeColor="text1"/>
        </w:rPr>
        <w:t xml:space="preserve"> we developed</w:t>
      </w:r>
      <w:r w:rsidRPr="009676E9">
        <w:rPr>
          <w:rFonts w:eastAsia="Hargreaves"/>
          <w:color w:val="000000" w:themeColor="text1"/>
        </w:rPr>
        <w:t xml:space="preserve"> An Equal Future</w:t>
      </w:r>
      <w:r w:rsidR="00AC2599">
        <w:rPr>
          <w:rFonts w:eastAsia="Hargreaves"/>
          <w:color w:val="000000" w:themeColor="text1"/>
        </w:rPr>
        <w:t xml:space="preserve"> directly</w:t>
      </w:r>
      <w:r w:rsidRPr="009676E9">
        <w:rPr>
          <w:rFonts w:eastAsia="Hargreaves"/>
          <w:color w:val="000000" w:themeColor="text1"/>
        </w:rPr>
        <w:t xml:space="preserve"> </w:t>
      </w:r>
      <w:r w:rsidR="001F6AA4" w:rsidRPr="009676E9">
        <w:rPr>
          <w:rFonts w:eastAsia="Hargreaves"/>
          <w:color w:val="000000" w:themeColor="text1"/>
        </w:rPr>
        <w:t xml:space="preserve">with </w:t>
      </w:r>
      <w:r w:rsidRPr="009676E9">
        <w:rPr>
          <w:rFonts w:eastAsia="Hargreaves"/>
          <w:color w:val="000000" w:themeColor="text1"/>
        </w:rPr>
        <w:t>over 450 disabled people, colleagues</w:t>
      </w:r>
      <w:r w:rsidR="0B90F6FD" w:rsidRPr="009676E9">
        <w:rPr>
          <w:rFonts w:eastAsia="Hargreaves"/>
          <w:color w:val="000000" w:themeColor="text1"/>
        </w:rPr>
        <w:t xml:space="preserve"> and </w:t>
      </w:r>
      <w:r w:rsidRPr="009676E9">
        <w:rPr>
          <w:rFonts w:eastAsia="Hargreaves"/>
          <w:color w:val="000000" w:themeColor="text1"/>
        </w:rPr>
        <w:t>customer</w:t>
      </w:r>
      <w:r w:rsidR="004D44FD" w:rsidRPr="009676E9">
        <w:rPr>
          <w:rFonts w:eastAsia="Hargreaves"/>
          <w:color w:val="000000" w:themeColor="text1"/>
        </w:rPr>
        <w:t>s</w:t>
      </w:r>
      <w:r w:rsidR="00A9601A" w:rsidRPr="009676E9">
        <w:rPr>
          <w:rFonts w:eastAsia="Hargreaves"/>
          <w:color w:val="000000" w:themeColor="text1"/>
        </w:rPr>
        <w:t xml:space="preserve">. </w:t>
      </w:r>
      <w:r w:rsidR="003A17A8">
        <w:rPr>
          <w:rFonts w:eastAsia="Hargreaves"/>
          <w:color w:val="000000" w:themeColor="text1"/>
        </w:rPr>
        <w:t>We also connected with 4 million d</w:t>
      </w:r>
      <w:r w:rsidR="005E0585" w:rsidRPr="009676E9">
        <w:rPr>
          <w:rFonts w:eastAsia="Hargreaves"/>
          <w:color w:val="000000" w:themeColor="text1"/>
        </w:rPr>
        <w:t>isabled people</w:t>
      </w:r>
      <w:r w:rsidR="003A17A8">
        <w:rPr>
          <w:rFonts w:eastAsia="Hargreaves"/>
          <w:color w:val="000000" w:themeColor="text1"/>
        </w:rPr>
        <w:t xml:space="preserve"> overall</w:t>
      </w:r>
      <w:r w:rsidR="006D29DC">
        <w:rPr>
          <w:rFonts w:eastAsia="Hargreaves"/>
          <w:color w:val="000000" w:themeColor="text1"/>
        </w:rPr>
        <w:t>, giving us a very broad understanding</w:t>
      </w:r>
      <w:r w:rsidR="00EF6511">
        <w:rPr>
          <w:rFonts w:eastAsia="Hargreaves"/>
          <w:color w:val="000000" w:themeColor="text1"/>
        </w:rPr>
        <w:t xml:space="preserve"> of the things that matter to </w:t>
      </w:r>
      <w:r w:rsidR="00662F90">
        <w:rPr>
          <w:rFonts w:eastAsia="Hargreaves"/>
          <w:color w:val="000000" w:themeColor="text1"/>
        </w:rPr>
        <w:t>disabled people</w:t>
      </w:r>
      <w:r w:rsidR="00CC72A4">
        <w:rPr>
          <w:rFonts w:eastAsia="Hargreaves"/>
          <w:color w:val="000000" w:themeColor="text1"/>
        </w:rPr>
        <w:t xml:space="preserve"> and where Scope needs to focus its efforts.</w:t>
      </w:r>
    </w:p>
    <w:p w14:paraId="16639890" w14:textId="1456595D" w:rsidR="006765FB" w:rsidRPr="00E317DC" w:rsidRDefault="006765FB" w:rsidP="006765FB">
      <w:pPr>
        <w:ind w:right="-876"/>
        <w:textAlignment w:val="baseline"/>
        <w:rPr>
          <w:rFonts w:eastAsia="Hargreaves" w:cs="Arial"/>
          <w:color w:val="000000" w:themeColor="text1"/>
        </w:rPr>
      </w:pPr>
      <w:r w:rsidRPr="009676E9">
        <w:rPr>
          <w:rFonts w:eastAsia="Hargreaves"/>
          <w:color w:val="000000" w:themeColor="text1"/>
        </w:rPr>
        <w:t xml:space="preserve">There is still a </w:t>
      </w:r>
      <w:r w:rsidR="54D708A1" w:rsidRPr="009676E9">
        <w:rPr>
          <w:rFonts w:eastAsia="Hargreaves"/>
          <w:color w:val="000000" w:themeColor="text1"/>
        </w:rPr>
        <w:t xml:space="preserve">long way to go to achieve </w:t>
      </w:r>
      <w:r w:rsidRPr="009676E9">
        <w:rPr>
          <w:rFonts w:eastAsia="Hargreaves"/>
          <w:color w:val="000000" w:themeColor="text1"/>
        </w:rPr>
        <w:t>equality for</w:t>
      </w:r>
      <w:r w:rsidRPr="009676E9" w:rsidDel="00B3520C">
        <w:rPr>
          <w:rFonts w:eastAsia="Hargreaves"/>
          <w:color w:val="000000" w:themeColor="text1"/>
        </w:rPr>
        <w:t xml:space="preserve"> the UK’s 16 million</w:t>
      </w:r>
      <w:r w:rsidRPr="009676E9">
        <w:rPr>
          <w:rFonts w:eastAsia="Hargreaves"/>
          <w:color w:val="000000" w:themeColor="text1"/>
        </w:rPr>
        <w:t xml:space="preserve"> disabled people. </w:t>
      </w:r>
      <w:r w:rsidR="00B3520C" w:rsidRPr="009676E9">
        <w:rPr>
          <w:rFonts w:eastAsia="Hargreaves"/>
          <w:color w:val="000000" w:themeColor="text1"/>
        </w:rPr>
        <w:t>They</w:t>
      </w:r>
      <w:r w:rsidRPr="009676E9">
        <w:rPr>
          <w:rFonts w:eastAsia="Hargreaves" w:cs="Arial"/>
          <w:color w:val="000000" w:themeColor="text1"/>
        </w:rPr>
        <w:t xml:space="preserve"> face challenges which are </w:t>
      </w:r>
      <w:r w:rsidR="00C87C1F" w:rsidRPr="009676E9">
        <w:rPr>
          <w:rFonts w:eastAsia="Hargreaves" w:cs="Arial"/>
          <w:color w:val="000000" w:themeColor="text1"/>
        </w:rPr>
        <w:t>unfair</w:t>
      </w:r>
      <w:r w:rsidRPr="00E317DC">
        <w:rPr>
          <w:rFonts w:eastAsia="Hargreaves" w:cs="Arial"/>
          <w:color w:val="000000" w:themeColor="text1"/>
        </w:rPr>
        <w:t xml:space="preserve"> a</w:t>
      </w:r>
      <w:r w:rsidR="00C87C1F" w:rsidRPr="009676E9">
        <w:rPr>
          <w:rFonts w:eastAsia="Hargreaves" w:cs="Arial"/>
          <w:color w:val="000000" w:themeColor="text1"/>
        </w:rPr>
        <w:t>nd</w:t>
      </w:r>
      <w:r w:rsidRPr="00E317DC">
        <w:rPr>
          <w:rFonts w:eastAsia="Hargreaves" w:cs="Arial"/>
          <w:color w:val="000000" w:themeColor="text1"/>
        </w:rPr>
        <w:t xml:space="preserve"> disproportionate</w:t>
      </w:r>
      <w:r w:rsidR="00C87C1F" w:rsidRPr="009676E9">
        <w:rPr>
          <w:rFonts w:eastAsia="Hargreaves" w:cs="Arial"/>
          <w:color w:val="000000" w:themeColor="text1"/>
        </w:rPr>
        <w:t>.</w:t>
      </w:r>
      <w:r w:rsidR="00F670ED">
        <w:rPr>
          <w:rFonts w:eastAsia="Hargreaves" w:cs="Arial"/>
          <w:color w:val="000000" w:themeColor="text1"/>
        </w:rPr>
        <w:t xml:space="preserve"> They also offer great opportunity which is not being recognised.</w:t>
      </w:r>
      <w:r w:rsidR="00C87C1F" w:rsidRPr="009676E9">
        <w:rPr>
          <w:rFonts w:eastAsia="Hargreaves" w:cs="Arial"/>
          <w:color w:val="000000" w:themeColor="text1"/>
        </w:rPr>
        <w:t xml:space="preserve"> This</w:t>
      </w:r>
      <w:r w:rsidRPr="00E317DC">
        <w:rPr>
          <w:rFonts w:eastAsia="Hargreaves" w:cs="Arial"/>
          <w:color w:val="000000" w:themeColor="text1"/>
        </w:rPr>
        <w:t xml:space="preserve"> must </w:t>
      </w:r>
      <w:r w:rsidR="00C87C1F" w:rsidRPr="00E317DC">
        <w:rPr>
          <w:rFonts w:eastAsia="Hargreaves" w:cs="Arial"/>
          <w:color w:val="000000" w:themeColor="text1"/>
        </w:rPr>
        <w:t>change.</w:t>
      </w:r>
      <w:r w:rsidRPr="00E317DC">
        <w:rPr>
          <w:rFonts w:eastAsia="Hargreaves" w:cs="Arial"/>
          <w:color w:val="000000" w:themeColor="text1"/>
        </w:rPr>
        <w:t xml:space="preserve"> </w:t>
      </w:r>
    </w:p>
    <w:p w14:paraId="05E08423" w14:textId="6AE08227" w:rsidR="006765FB" w:rsidRPr="00E317DC" w:rsidRDefault="006765FB" w:rsidP="006765FB">
      <w:pPr>
        <w:ind w:right="-876"/>
        <w:textAlignment w:val="baseline"/>
        <w:rPr>
          <w:rFonts w:eastAsia="Hargreaves" w:cs="Arial"/>
          <w:color w:val="000000" w:themeColor="text1"/>
        </w:rPr>
      </w:pPr>
      <w:r w:rsidRPr="00E317DC">
        <w:rPr>
          <w:rFonts w:eastAsia="Hargreaves" w:cs="Arial"/>
          <w:color w:val="000000" w:themeColor="text1"/>
        </w:rPr>
        <w:t xml:space="preserve">This year, the cost of living crisis continued to bring this into sharp focus. </w:t>
      </w:r>
      <w:r w:rsidR="00B16351" w:rsidRPr="00E317DC">
        <w:rPr>
          <w:rFonts w:eastAsia="Hargreaves" w:cs="Arial"/>
          <w:color w:val="000000" w:themeColor="text1"/>
        </w:rPr>
        <w:t xml:space="preserve">Rising energy bills are </w:t>
      </w:r>
      <w:r w:rsidR="008C7316" w:rsidRPr="00E317DC">
        <w:rPr>
          <w:rFonts w:eastAsia="Hargreaves" w:cs="Arial"/>
          <w:color w:val="000000" w:themeColor="text1"/>
        </w:rPr>
        <w:t>hitting</w:t>
      </w:r>
      <w:r w:rsidR="00B16351" w:rsidRPr="00E317DC">
        <w:rPr>
          <w:rFonts w:eastAsia="Hargreaves" w:cs="Arial"/>
          <w:color w:val="000000" w:themeColor="text1"/>
        </w:rPr>
        <w:t xml:space="preserve"> d</w:t>
      </w:r>
      <w:r w:rsidRPr="00E317DC">
        <w:rPr>
          <w:rFonts w:eastAsia="Hargreaves" w:cs="Arial"/>
          <w:color w:val="000000" w:themeColor="text1"/>
        </w:rPr>
        <w:t xml:space="preserve">isabled people and their families </w:t>
      </w:r>
      <w:r w:rsidR="00B16351" w:rsidRPr="00E317DC">
        <w:rPr>
          <w:rFonts w:eastAsia="Hargreaves" w:cs="Arial"/>
          <w:color w:val="000000" w:themeColor="text1"/>
        </w:rPr>
        <w:t>the</w:t>
      </w:r>
      <w:r w:rsidRPr="00E317DC">
        <w:rPr>
          <w:rFonts w:eastAsia="Hargreaves" w:cs="Arial"/>
          <w:color w:val="000000" w:themeColor="text1"/>
        </w:rPr>
        <w:t xml:space="preserve"> hardest. There is no escape from high energy bills when you </w:t>
      </w:r>
      <w:r w:rsidR="00732E55" w:rsidRPr="00E317DC">
        <w:rPr>
          <w:rFonts w:eastAsia="Hargreaves" w:cs="Arial"/>
          <w:color w:val="000000" w:themeColor="text1"/>
        </w:rPr>
        <w:t xml:space="preserve">use </w:t>
      </w:r>
      <w:r w:rsidR="000834F8" w:rsidRPr="00E317DC">
        <w:rPr>
          <w:rFonts w:eastAsia="Hargreaves" w:cs="Arial"/>
          <w:color w:val="000000" w:themeColor="text1"/>
        </w:rPr>
        <w:t xml:space="preserve">essential </w:t>
      </w:r>
      <w:r w:rsidRPr="00E317DC">
        <w:rPr>
          <w:rFonts w:eastAsia="Hargreaves" w:cs="Arial"/>
          <w:color w:val="000000" w:themeColor="text1"/>
        </w:rPr>
        <w:t>medical equipment</w:t>
      </w:r>
      <w:r w:rsidR="00D73401" w:rsidRPr="00E317DC">
        <w:rPr>
          <w:rFonts w:eastAsia="Hargreaves" w:cs="Arial"/>
          <w:color w:val="000000" w:themeColor="text1"/>
        </w:rPr>
        <w:t xml:space="preserve">, </w:t>
      </w:r>
      <w:r w:rsidRPr="00E317DC">
        <w:rPr>
          <w:rFonts w:eastAsia="Hargreaves" w:cs="Arial"/>
          <w:color w:val="000000" w:themeColor="text1"/>
        </w:rPr>
        <w:t xml:space="preserve">or you live with a condition </w:t>
      </w:r>
      <w:r w:rsidR="005C7066" w:rsidRPr="00E317DC">
        <w:rPr>
          <w:rFonts w:eastAsia="Hargreaves" w:cs="Arial"/>
          <w:color w:val="000000" w:themeColor="text1"/>
        </w:rPr>
        <w:t xml:space="preserve">significantly </w:t>
      </w:r>
      <w:r w:rsidRPr="00E317DC">
        <w:rPr>
          <w:rFonts w:eastAsia="Hargreaves" w:cs="Arial"/>
          <w:color w:val="000000" w:themeColor="text1"/>
        </w:rPr>
        <w:t>affected by cold</w:t>
      </w:r>
      <w:r w:rsidR="00732E55" w:rsidRPr="00E317DC">
        <w:rPr>
          <w:rFonts w:eastAsia="Hargreaves" w:cs="Arial"/>
          <w:color w:val="000000" w:themeColor="text1"/>
        </w:rPr>
        <w:t xml:space="preserve"> temperatures</w:t>
      </w:r>
      <w:r w:rsidRPr="00E317DC">
        <w:rPr>
          <w:rFonts w:eastAsia="Hargreaves" w:cs="Arial"/>
          <w:color w:val="000000" w:themeColor="text1"/>
        </w:rPr>
        <w:t xml:space="preserve">. </w:t>
      </w:r>
    </w:p>
    <w:p w14:paraId="1139F28F" w14:textId="5C69E69E" w:rsidR="006765FB" w:rsidRPr="00E317DC" w:rsidRDefault="006765FB" w:rsidP="006765FB">
      <w:pPr>
        <w:ind w:right="-876"/>
        <w:textAlignment w:val="baseline"/>
        <w:rPr>
          <w:rFonts w:eastAsia="Hargreaves"/>
          <w:color w:val="000000" w:themeColor="text1"/>
        </w:rPr>
      </w:pPr>
      <w:r w:rsidRPr="00E317DC">
        <w:rPr>
          <w:rFonts w:eastAsia="Hargreaves"/>
          <w:color w:val="000000" w:themeColor="text1"/>
        </w:rPr>
        <w:t xml:space="preserve">We’ve made sure that disabled peoples’ voices during this crisis have not gone unnoticed. We’ve brought their stories to the attention of the media and policymakers. We’ve </w:t>
      </w:r>
      <w:r w:rsidR="11ED30E1" w:rsidRPr="00E317DC">
        <w:rPr>
          <w:rFonts w:eastAsia="Hargreaves"/>
          <w:color w:val="000000" w:themeColor="text1"/>
        </w:rPr>
        <w:t xml:space="preserve">campaigned </w:t>
      </w:r>
      <w:r w:rsidRPr="00E317DC">
        <w:rPr>
          <w:rFonts w:eastAsia="Hargreaves"/>
          <w:color w:val="000000" w:themeColor="text1"/>
        </w:rPr>
        <w:t xml:space="preserve">for the introduction of discounted energy bills and will continue until </w:t>
      </w:r>
      <w:r w:rsidR="00D73401" w:rsidRPr="00E317DC">
        <w:rPr>
          <w:rFonts w:eastAsia="Hargreaves"/>
          <w:color w:val="000000" w:themeColor="text1"/>
        </w:rPr>
        <w:t>this</w:t>
      </w:r>
      <w:r w:rsidRPr="00E317DC">
        <w:rPr>
          <w:rFonts w:eastAsia="Hargreaves"/>
          <w:color w:val="000000" w:themeColor="text1"/>
        </w:rPr>
        <w:t xml:space="preserve"> is secured.</w:t>
      </w:r>
    </w:p>
    <w:p w14:paraId="771B0221" w14:textId="0EDACCBD" w:rsidR="006765FB" w:rsidRPr="00E317DC" w:rsidRDefault="006765FB" w:rsidP="006765FB">
      <w:pPr>
        <w:ind w:right="-876"/>
        <w:textAlignment w:val="baseline"/>
        <w:rPr>
          <w:rFonts w:eastAsia="Hargreaves" w:cs="Arial"/>
          <w:color w:val="000000" w:themeColor="text1"/>
        </w:rPr>
      </w:pPr>
      <w:r w:rsidRPr="00E317DC">
        <w:rPr>
          <w:rFonts w:eastAsia="Hargreaves"/>
          <w:color w:val="000000" w:themeColor="text1"/>
        </w:rPr>
        <w:t xml:space="preserve">We </w:t>
      </w:r>
      <w:r w:rsidR="00C87C1F" w:rsidRPr="00E317DC">
        <w:rPr>
          <w:rFonts w:eastAsia="Hargreaves"/>
          <w:color w:val="000000" w:themeColor="text1"/>
        </w:rPr>
        <w:t xml:space="preserve">also </w:t>
      </w:r>
      <w:r w:rsidRPr="00E317DC">
        <w:rPr>
          <w:rFonts w:eastAsia="Hargreaves"/>
          <w:color w:val="000000" w:themeColor="text1"/>
        </w:rPr>
        <w:t>partnered with</w:t>
      </w:r>
      <w:r w:rsidR="00C87C1F" w:rsidRPr="00E317DC">
        <w:rPr>
          <w:rFonts w:eastAsia="Hargreaves"/>
          <w:color w:val="000000" w:themeColor="text1"/>
        </w:rPr>
        <w:t xml:space="preserve"> broadcast network</w:t>
      </w:r>
      <w:r w:rsidRPr="00E317DC">
        <w:rPr>
          <w:rFonts w:eastAsia="Hargreaves"/>
          <w:color w:val="000000" w:themeColor="text1"/>
        </w:rPr>
        <w:t xml:space="preserve"> ITV on our </w:t>
      </w:r>
      <w:r w:rsidR="00D73401" w:rsidRPr="00E317DC">
        <w:rPr>
          <w:rFonts w:eastAsia="Hargreaves"/>
          <w:color w:val="000000" w:themeColor="text1"/>
        </w:rPr>
        <w:t>C</w:t>
      </w:r>
      <w:r w:rsidRPr="00E317DC">
        <w:rPr>
          <w:rFonts w:eastAsia="Hargreaves"/>
          <w:color w:val="000000" w:themeColor="text1"/>
        </w:rPr>
        <w:t>ost of Breathing Crisis</w:t>
      </w:r>
      <w:r w:rsidR="00C73D9A" w:rsidRPr="00E317DC">
        <w:rPr>
          <w:rFonts w:eastAsia="Hargreaves"/>
          <w:color w:val="000000" w:themeColor="text1"/>
        </w:rPr>
        <w:t xml:space="preserve"> television</w:t>
      </w:r>
      <w:r w:rsidRPr="00E317DC">
        <w:rPr>
          <w:rFonts w:eastAsia="Hargreaves"/>
          <w:color w:val="000000" w:themeColor="text1"/>
        </w:rPr>
        <w:t xml:space="preserve"> </w:t>
      </w:r>
      <w:r w:rsidR="00C73D9A" w:rsidRPr="00E317DC">
        <w:rPr>
          <w:rFonts w:eastAsia="Hargreaves"/>
          <w:color w:val="000000" w:themeColor="text1"/>
        </w:rPr>
        <w:t>(</w:t>
      </w:r>
      <w:r w:rsidRPr="00E317DC">
        <w:rPr>
          <w:rFonts w:eastAsia="Hargreaves"/>
          <w:color w:val="000000" w:themeColor="text1"/>
        </w:rPr>
        <w:t>TV</w:t>
      </w:r>
      <w:r w:rsidR="00C73D9A" w:rsidRPr="00E317DC">
        <w:rPr>
          <w:rFonts w:eastAsia="Hargreaves"/>
          <w:color w:val="000000" w:themeColor="text1"/>
        </w:rPr>
        <w:t>)</w:t>
      </w:r>
      <w:r w:rsidRPr="00E317DC">
        <w:rPr>
          <w:rFonts w:eastAsia="Hargreaves"/>
          <w:color w:val="000000" w:themeColor="text1"/>
        </w:rPr>
        <w:t xml:space="preserve"> advert</w:t>
      </w:r>
      <w:r w:rsidR="00D73401" w:rsidRPr="00E317DC">
        <w:rPr>
          <w:rFonts w:eastAsia="Hargreaves"/>
          <w:color w:val="000000" w:themeColor="text1"/>
        </w:rPr>
        <w:t xml:space="preserve">. An incredible 2 million people saw this advert. </w:t>
      </w:r>
      <w:r w:rsidRPr="00E317DC">
        <w:rPr>
          <w:rFonts w:eastAsia="Hargreaves"/>
          <w:color w:val="000000" w:themeColor="text1"/>
        </w:rPr>
        <w:t xml:space="preserve">Featuring 6 disabled actors, </w:t>
      </w:r>
      <w:r w:rsidR="00D73401" w:rsidRPr="00E317DC">
        <w:rPr>
          <w:rFonts w:eastAsia="Hargreaves"/>
          <w:color w:val="000000" w:themeColor="text1"/>
        </w:rPr>
        <w:t xml:space="preserve">the advert </w:t>
      </w:r>
      <w:r w:rsidRPr="00E317DC">
        <w:rPr>
          <w:rFonts w:eastAsia="Hargreaves"/>
          <w:color w:val="000000" w:themeColor="text1"/>
        </w:rPr>
        <w:t xml:space="preserve">was inspired by the real stories that our helpline colleagues hear from disabled people and their families. We </w:t>
      </w:r>
      <w:r w:rsidR="00E74D04" w:rsidRPr="00E317DC">
        <w:rPr>
          <w:rFonts w:eastAsia="Hargreaves"/>
          <w:color w:val="000000" w:themeColor="text1"/>
        </w:rPr>
        <w:t>raise</w:t>
      </w:r>
      <w:r w:rsidR="00D73401" w:rsidRPr="00E317DC">
        <w:rPr>
          <w:rFonts w:eastAsia="Hargreaves"/>
          <w:color w:val="000000" w:themeColor="text1"/>
        </w:rPr>
        <w:t>d</w:t>
      </w:r>
      <w:r w:rsidR="00E74D04" w:rsidRPr="00E317DC">
        <w:rPr>
          <w:rFonts w:eastAsia="Hargreaves"/>
          <w:color w:val="000000" w:themeColor="text1"/>
        </w:rPr>
        <w:t xml:space="preserve"> aw</w:t>
      </w:r>
      <w:r w:rsidR="006B03CC" w:rsidRPr="00E317DC">
        <w:rPr>
          <w:rFonts w:eastAsia="Hargreaves"/>
          <w:color w:val="000000" w:themeColor="text1"/>
        </w:rPr>
        <w:t>a</w:t>
      </w:r>
      <w:r w:rsidR="00E74D04" w:rsidRPr="00E317DC">
        <w:rPr>
          <w:rFonts w:eastAsia="Hargreaves"/>
          <w:color w:val="000000" w:themeColor="text1"/>
        </w:rPr>
        <w:t xml:space="preserve">reness </w:t>
      </w:r>
      <w:r w:rsidR="00D73401" w:rsidRPr="00E317DC">
        <w:rPr>
          <w:rFonts w:eastAsia="Hargreaves"/>
          <w:color w:val="000000" w:themeColor="text1"/>
        </w:rPr>
        <w:t>of the challenges disabled people face and showed how we’re here to help.</w:t>
      </w:r>
    </w:p>
    <w:p w14:paraId="622DB64E" w14:textId="6230305C" w:rsidR="006765FB" w:rsidRPr="00E317DC" w:rsidRDefault="00D73401" w:rsidP="006765FB">
      <w:pPr>
        <w:ind w:right="-876"/>
        <w:textAlignment w:val="baseline"/>
        <w:rPr>
          <w:rFonts w:eastAsia="Hargreaves"/>
          <w:color w:val="000000" w:themeColor="text1"/>
        </w:rPr>
      </w:pPr>
      <w:r w:rsidRPr="00E317DC">
        <w:rPr>
          <w:rFonts w:eastAsia="Hargreaves" w:cs="Arial"/>
          <w:color w:val="000000" w:themeColor="text1"/>
        </w:rPr>
        <w:t xml:space="preserve">Our </w:t>
      </w:r>
      <w:r w:rsidR="006765FB" w:rsidRPr="00E317DC">
        <w:rPr>
          <w:rFonts w:eastAsia="Hargreaves" w:cs="Arial"/>
          <w:color w:val="000000" w:themeColor="text1"/>
        </w:rPr>
        <w:t xml:space="preserve">helpline and specialist Disability Energy Service have been busier than ever this year. We’ve </w:t>
      </w:r>
      <w:r w:rsidR="2290F41E" w:rsidRPr="00E317DC">
        <w:rPr>
          <w:rFonts w:eastAsia="Hargreaves" w:cs="Arial"/>
          <w:color w:val="000000" w:themeColor="text1"/>
        </w:rPr>
        <w:t>supported</w:t>
      </w:r>
      <w:r w:rsidR="006765FB" w:rsidRPr="00E317DC">
        <w:rPr>
          <w:rFonts w:eastAsia="Hargreaves" w:cs="Arial"/>
          <w:color w:val="000000" w:themeColor="text1"/>
        </w:rPr>
        <w:t xml:space="preserve"> </w:t>
      </w:r>
      <w:r w:rsidR="006765FB" w:rsidRPr="00E317DC">
        <w:rPr>
          <w:rFonts w:eastAsia="Hargreaves"/>
          <w:color w:val="000000" w:themeColor="text1"/>
        </w:rPr>
        <w:t>disabled people who have gone days without eating, cut back on prescriptions and used candles because they can’t afford to switch the lights on. </w:t>
      </w:r>
    </w:p>
    <w:p w14:paraId="0EB7B42B" w14:textId="58DD36BD" w:rsidR="006765FB" w:rsidRPr="00E317DC" w:rsidRDefault="00C76E30" w:rsidP="006765FB">
      <w:pPr>
        <w:ind w:right="-876"/>
        <w:textAlignment w:val="baseline"/>
        <w:rPr>
          <w:rFonts w:eastAsia="Hargreaves" w:cs="Arial"/>
          <w:color w:val="000000" w:themeColor="text1"/>
        </w:rPr>
      </w:pPr>
      <w:r w:rsidRPr="00E317DC">
        <w:rPr>
          <w:rFonts w:eastAsia="Hargreaves"/>
          <w:color w:val="000000" w:themeColor="text1"/>
        </w:rPr>
        <w:t>Disabled</w:t>
      </w:r>
      <w:r w:rsidR="1CA8DECC" w:rsidRPr="00E317DC">
        <w:rPr>
          <w:rFonts w:eastAsia="Hargreaves"/>
          <w:color w:val="000000" w:themeColor="text1"/>
        </w:rPr>
        <w:t xml:space="preserve"> people experience </w:t>
      </w:r>
      <w:r w:rsidR="1483A59F" w:rsidRPr="00E317DC">
        <w:rPr>
          <w:rFonts w:eastAsia="Hargreaves"/>
          <w:color w:val="000000" w:themeColor="text1"/>
        </w:rPr>
        <w:t>inequality</w:t>
      </w:r>
      <w:r w:rsidR="006765FB" w:rsidRPr="00E317DC">
        <w:rPr>
          <w:rFonts w:eastAsia="Hargreaves"/>
          <w:color w:val="000000" w:themeColor="text1"/>
        </w:rPr>
        <w:t xml:space="preserve"> </w:t>
      </w:r>
      <w:r w:rsidRPr="00E317DC">
        <w:rPr>
          <w:rFonts w:eastAsia="Hargreaves"/>
          <w:color w:val="000000" w:themeColor="text1"/>
        </w:rPr>
        <w:t xml:space="preserve">from </w:t>
      </w:r>
      <w:r w:rsidR="006765FB" w:rsidRPr="00E317DC">
        <w:rPr>
          <w:rFonts w:eastAsia="Hargreaves"/>
          <w:color w:val="000000" w:themeColor="text1"/>
        </w:rPr>
        <w:t xml:space="preserve">a young age. Our Let’s Play Fair campaign, co-produced with parents of disabled children, highlighted the inaccessibility of our nation’s playgrounds. We launched our Play Investigation and </w:t>
      </w:r>
      <w:r w:rsidRPr="00E317DC">
        <w:rPr>
          <w:rFonts w:eastAsia="Hargreaves"/>
          <w:color w:val="000000" w:themeColor="text1"/>
        </w:rPr>
        <w:t xml:space="preserve">members of the public assessed </w:t>
      </w:r>
      <w:r w:rsidR="006765FB" w:rsidRPr="00E317DC">
        <w:rPr>
          <w:rFonts w:eastAsia="Hargreaves"/>
          <w:color w:val="000000" w:themeColor="text1"/>
        </w:rPr>
        <w:t>o</w:t>
      </w:r>
      <w:r w:rsidR="006765FB" w:rsidRPr="00E317DC">
        <w:rPr>
          <w:rFonts w:eastAsia="Hargreaves" w:cs="Arial"/>
          <w:color w:val="000000" w:themeColor="text1"/>
        </w:rPr>
        <w:t>ver 1,000 local playgrounds. Thanks to our campaigning, the Government committed to</w:t>
      </w:r>
      <w:r w:rsidRPr="00E317DC">
        <w:rPr>
          <w:rFonts w:eastAsia="Hargreaves" w:cs="Arial"/>
          <w:color w:val="000000" w:themeColor="text1"/>
        </w:rPr>
        <w:t xml:space="preserve"> producing resources to support local authorities to</w:t>
      </w:r>
      <w:r w:rsidR="006765FB" w:rsidRPr="00E317DC">
        <w:rPr>
          <w:rFonts w:eastAsia="Hargreaves" w:cs="Arial"/>
          <w:color w:val="000000" w:themeColor="text1"/>
        </w:rPr>
        <w:t xml:space="preserve"> </w:t>
      </w:r>
      <w:r w:rsidRPr="00E317DC">
        <w:rPr>
          <w:rFonts w:eastAsia="Hargreaves" w:cs="Arial"/>
          <w:color w:val="000000" w:themeColor="text1"/>
        </w:rPr>
        <w:t>create</w:t>
      </w:r>
      <w:r w:rsidR="006765FB" w:rsidRPr="00E317DC">
        <w:rPr>
          <w:rFonts w:eastAsia="Hargreaves" w:cs="Arial"/>
          <w:color w:val="000000" w:themeColor="text1"/>
        </w:rPr>
        <w:t xml:space="preserve"> more accessible playgrounds.</w:t>
      </w:r>
    </w:p>
    <w:p w14:paraId="38878354" w14:textId="6B4C8752" w:rsidR="006765FB" w:rsidRPr="00E317DC" w:rsidRDefault="00C76E30" w:rsidP="006765FB">
      <w:pPr>
        <w:ind w:right="-876"/>
        <w:textAlignment w:val="baseline"/>
        <w:rPr>
          <w:rFonts w:eastAsia="Hargreaves" w:cs="Arial"/>
          <w:color w:val="000000" w:themeColor="text1"/>
        </w:rPr>
      </w:pPr>
      <w:r w:rsidRPr="00E317DC">
        <w:rPr>
          <w:rFonts w:eastAsia="Hargreaves" w:cs="Arial"/>
          <w:color w:val="000000" w:themeColor="text1"/>
        </w:rPr>
        <w:t>By</w:t>
      </w:r>
      <w:r w:rsidR="006765FB" w:rsidRPr="00E317DC">
        <w:rPr>
          <w:rFonts w:eastAsia="Hargreaves" w:cs="Arial"/>
          <w:color w:val="000000" w:themeColor="text1"/>
        </w:rPr>
        <w:t xml:space="preserve"> bringing together a movement</w:t>
      </w:r>
      <w:r w:rsidRPr="00E317DC">
        <w:rPr>
          <w:rFonts w:eastAsia="Hargreaves" w:cs="Arial"/>
          <w:color w:val="000000" w:themeColor="text1"/>
        </w:rPr>
        <w:t xml:space="preserve"> </w:t>
      </w:r>
      <w:r w:rsidR="006765FB" w:rsidRPr="00E317DC">
        <w:rPr>
          <w:rFonts w:eastAsia="Hargreaves" w:cs="Arial"/>
          <w:color w:val="000000" w:themeColor="text1"/>
        </w:rPr>
        <w:t>of disabled people, allies, organisations and business, we</w:t>
      </w:r>
      <w:r w:rsidRPr="00E317DC">
        <w:rPr>
          <w:rFonts w:eastAsia="Hargreaves" w:cs="Arial"/>
          <w:color w:val="000000" w:themeColor="text1"/>
        </w:rPr>
        <w:t xml:space="preserve"> believe we</w:t>
      </w:r>
      <w:r w:rsidR="006765FB" w:rsidRPr="00E317DC">
        <w:rPr>
          <w:rFonts w:eastAsia="Hargreaves" w:cs="Arial"/>
          <w:color w:val="000000" w:themeColor="text1"/>
        </w:rPr>
        <w:t xml:space="preserve"> can make real change happen. </w:t>
      </w:r>
      <w:r w:rsidR="000A5928" w:rsidRPr="00E317DC">
        <w:rPr>
          <w:rFonts w:eastAsia="Hargreaves" w:cs="Arial"/>
          <w:color w:val="000000" w:themeColor="text1"/>
        </w:rPr>
        <w:t>W</w:t>
      </w:r>
      <w:r w:rsidR="006765FB" w:rsidRPr="00E317DC">
        <w:rPr>
          <w:rFonts w:eastAsia="Hargreaves" w:cs="Arial"/>
          <w:color w:val="000000" w:themeColor="text1"/>
        </w:rPr>
        <w:t xml:space="preserve">e will deliver </w:t>
      </w:r>
      <w:r w:rsidR="004D4BFB" w:rsidRPr="00E317DC">
        <w:rPr>
          <w:rFonts w:eastAsia="Hargreaves" w:cs="Arial"/>
          <w:color w:val="000000" w:themeColor="text1"/>
        </w:rPr>
        <w:t>our</w:t>
      </w:r>
      <w:r w:rsidR="006765FB" w:rsidRPr="00E317DC">
        <w:rPr>
          <w:rFonts w:eastAsia="Hargreaves" w:cs="Arial"/>
          <w:color w:val="000000" w:themeColor="text1"/>
        </w:rPr>
        <w:t xml:space="preserve"> An Equal Future strategy</w:t>
      </w:r>
      <w:r w:rsidR="00CA55AA" w:rsidRPr="00E317DC">
        <w:rPr>
          <w:rFonts w:eastAsia="Hargreaves" w:cs="Arial"/>
          <w:color w:val="000000" w:themeColor="text1"/>
        </w:rPr>
        <w:t xml:space="preserve"> with disabled people </w:t>
      </w:r>
      <w:r w:rsidR="00531CDE" w:rsidRPr="00E317DC">
        <w:rPr>
          <w:rFonts w:eastAsia="Hargreaves" w:cs="Arial"/>
          <w:color w:val="000000" w:themeColor="text1"/>
        </w:rPr>
        <w:t xml:space="preserve">and </w:t>
      </w:r>
      <w:r w:rsidR="00CA55AA" w:rsidRPr="00E317DC">
        <w:rPr>
          <w:rFonts w:eastAsia="Hargreaves" w:cs="Arial"/>
          <w:color w:val="000000" w:themeColor="text1"/>
        </w:rPr>
        <w:t>in partnership</w:t>
      </w:r>
      <w:r w:rsidR="00531CDE" w:rsidRPr="00E317DC">
        <w:rPr>
          <w:rFonts w:eastAsia="Hargreaves" w:cs="Arial"/>
          <w:color w:val="000000" w:themeColor="text1"/>
        </w:rPr>
        <w:t xml:space="preserve"> with others</w:t>
      </w:r>
      <w:r w:rsidR="00100EAE" w:rsidRPr="00E317DC">
        <w:rPr>
          <w:rFonts w:eastAsia="Hargreaves" w:cs="Arial"/>
          <w:color w:val="000000" w:themeColor="text1"/>
        </w:rPr>
        <w:t>.</w:t>
      </w:r>
    </w:p>
    <w:p w14:paraId="148EAAF5" w14:textId="30DD78F6" w:rsidR="00C46EAD" w:rsidRDefault="006765FB" w:rsidP="006765FB">
      <w:pPr>
        <w:ind w:right="-876"/>
        <w:textAlignment w:val="baseline"/>
        <w:rPr>
          <w:rFonts w:eastAsia="Hargreaves"/>
          <w:color w:val="000000" w:themeColor="text1"/>
        </w:rPr>
      </w:pPr>
      <w:r w:rsidRPr="00E317DC">
        <w:rPr>
          <w:rFonts w:eastAsia="Hargreaves"/>
          <w:color w:val="000000" w:themeColor="text1"/>
        </w:rPr>
        <w:t xml:space="preserve">We are at the start of an exciting journey and </w:t>
      </w:r>
      <w:r w:rsidR="00C76E30" w:rsidRPr="00E317DC">
        <w:rPr>
          <w:rFonts w:eastAsia="Hargreaves"/>
          <w:color w:val="000000" w:themeColor="text1"/>
        </w:rPr>
        <w:t xml:space="preserve">are </w:t>
      </w:r>
      <w:r w:rsidRPr="00E317DC">
        <w:rPr>
          <w:rFonts w:eastAsia="Hargreaves"/>
          <w:color w:val="000000" w:themeColor="text1"/>
        </w:rPr>
        <w:t>approaching it with renewed determination. </w:t>
      </w:r>
      <w:r w:rsidR="00C46EAD">
        <w:rPr>
          <w:rFonts w:eastAsia="Hargreaves"/>
          <w:color w:val="000000" w:themeColor="text1"/>
        </w:rPr>
        <w:br w:type="page"/>
      </w:r>
    </w:p>
    <w:p w14:paraId="41C5FFB6" w14:textId="0ACDCF19" w:rsidR="006765FB" w:rsidRPr="005C4373" w:rsidRDefault="00251096" w:rsidP="006765FB">
      <w:pPr>
        <w:ind w:right="-876"/>
        <w:textAlignment w:val="baseline"/>
        <w:rPr>
          <w:rFonts w:eastAsia="Hargreaves" w:cs="Arial"/>
          <w:color w:val="000000" w:themeColor="text1"/>
        </w:rPr>
      </w:pPr>
      <w:r w:rsidRPr="00E317DC">
        <w:rPr>
          <w:rFonts w:eastAsia="Hargreaves"/>
          <w:color w:val="000000" w:themeColor="text1"/>
        </w:rPr>
        <w:lastRenderedPageBreak/>
        <w:t>We are</w:t>
      </w:r>
      <w:r w:rsidRPr="00193069" w:rsidDel="000A5928">
        <w:rPr>
          <w:rFonts w:eastAsia="Hargreaves" w:cs="Arial"/>
          <w:color w:val="000000" w:themeColor="text1"/>
        </w:rPr>
        <w:t xml:space="preserve"> </w:t>
      </w:r>
      <w:r w:rsidR="006765FB" w:rsidRPr="005C4373">
        <w:rPr>
          <w:rFonts w:eastAsia="Hargreaves"/>
          <w:color w:val="000000" w:themeColor="text1"/>
        </w:rPr>
        <w:t>focused on our 3 new goals:  </w:t>
      </w:r>
    </w:p>
    <w:p w14:paraId="0195517B" w14:textId="445CDA45" w:rsidR="006765FB" w:rsidRPr="005C4373" w:rsidRDefault="00C76E30" w:rsidP="00733512">
      <w:pPr>
        <w:pStyle w:val="ListParagraph"/>
        <w:numPr>
          <w:ilvl w:val="0"/>
          <w:numId w:val="5"/>
        </w:numPr>
        <w:ind w:left="357" w:hanging="357"/>
        <w:contextualSpacing w:val="0"/>
        <w:rPr>
          <w:rFonts w:eastAsia="Hargreaves" w:cs="Arial"/>
          <w:color w:val="000000" w:themeColor="text1"/>
        </w:rPr>
      </w:pPr>
      <w:r w:rsidRPr="005C4373">
        <w:rPr>
          <w:rFonts w:eastAsia="Hargreaves" w:cs="Arial"/>
          <w:color w:val="000000" w:themeColor="text1"/>
        </w:rPr>
        <w:t>e</w:t>
      </w:r>
      <w:r w:rsidR="006765FB" w:rsidRPr="005C4373">
        <w:rPr>
          <w:rFonts w:eastAsia="Hargreaves" w:cs="Arial"/>
          <w:color w:val="000000" w:themeColor="text1"/>
        </w:rPr>
        <w:t>nding the disability price tag  </w:t>
      </w:r>
    </w:p>
    <w:p w14:paraId="586383B2" w14:textId="392E7184" w:rsidR="006765FB" w:rsidRPr="005C4373" w:rsidRDefault="00C76E30" w:rsidP="00733512">
      <w:pPr>
        <w:pStyle w:val="ListParagraph"/>
        <w:numPr>
          <w:ilvl w:val="0"/>
          <w:numId w:val="5"/>
        </w:numPr>
        <w:ind w:left="357" w:hanging="357"/>
        <w:contextualSpacing w:val="0"/>
        <w:rPr>
          <w:rFonts w:eastAsia="Hargreaves" w:cs="Arial"/>
          <w:color w:val="000000" w:themeColor="text1"/>
        </w:rPr>
      </w:pPr>
      <w:r w:rsidRPr="005C4373">
        <w:rPr>
          <w:rFonts w:eastAsia="Hargreaves" w:cs="Arial"/>
          <w:color w:val="000000" w:themeColor="text1"/>
        </w:rPr>
        <w:t>c</w:t>
      </w:r>
      <w:r w:rsidR="006765FB" w:rsidRPr="005C4373">
        <w:rPr>
          <w:rFonts w:eastAsia="Hargreaves" w:cs="Arial"/>
          <w:color w:val="000000" w:themeColor="text1"/>
        </w:rPr>
        <w:t>losing the disability employment gap  </w:t>
      </w:r>
    </w:p>
    <w:p w14:paraId="7CC01D5A" w14:textId="4D0025B5" w:rsidR="006765FB" w:rsidRPr="005C4373" w:rsidRDefault="00C76E30" w:rsidP="00733512">
      <w:pPr>
        <w:pStyle w:val="ListParagraph"/>
        <w:numPr>
          <w:ilvl w:val="0"/>
          <w:numId w:val="5"/>
        </w:numPr>
        <w:ind w:left="357" w:hanging="357"/>
        <w:contextualSpacing w:val="0"/>
        <w:rPr>
          <w:rFonts w:eastAsia="Hargreaves" w:cs="Arial"/>
          <w:color w:val="000000" w:themeColor="text1"/>
        </w:rPr>
      </w:pPr>
      <w:r w:rsidRPr="005C4373">
        <w:rPr>
          <w:rFonts w:eastAsia="Hargreaves" w:cs="Arial"/>
          <w:color w:val="000000" w:themeColor="text1"/>
        </w:rPr>
        <w:t>t</w:t>
      </w:r>
      <w:r w:rsidR="006765FB" w:rsidRPr="005C4373">
        <w:rPr>
          <w:rFonts w:eastAsia="Hargreaves" w:cs="Arial"/>
          <w:color w:val="000000" w:themeColor="text1"/>
        </w:rPr>
        <w:t xml:space="preserve">ransforming </w:t>
      </w:r>
      <w:r w:rsidRPr="005C4373">
        <w:rPr>
          <w:rFonts w:eastAsia="Hargreaves" w:cs="Arial"/>
          <w:color w:val="000000" w:themeColor="text1"/>
        </w:rPr>
        <w:t>a</w:t>
      </w:r>
      <w:r w:rsidR="006765FB" w:rsidRPr="005C4373">
        <w:rPr>
          <w:rFonts w:eastAsia="Hargreaves" w:cs="Arial"/>
          <w:color w:val="000000" w:themeColor="text1"/>
        </w:rPr>
        <w:t>ttitudes </w:t>
      </w:r>
    </w:p>
    <w:p w14:paraId="4BDDECAA" w14:textId="3E9F1739" w:rsidR="006765FB" w:rsidRPr="00717F19" w:rsidRDefault="006765FB" w:rsidP="006765FB">
      <w:pPr>
        <w:ind w:right="-876"/>
        <w:textAlignment w:val="baseline"/>
        <w:rPr>
          <w:rFonts w:eastAsia="Hargreaves" w:cs="Arial"/>
          <w:color w:val="000000" w:themeColor="text1"/>
        </w:rPr>
      </w:pPr>
      <w:r w:rsidRPr="005C4373">
        <w:rPr>
          <w:rFonts w:eastAsia="Hargreaves" w:cs="Arial"/>
          <w:color w:val="000000" w:themeColor="text1"/>
        </w:rPr>
        <w:t xml:space="preserve">Underpinning our new strategy is our commitment to </w:t>
      </w:r>
      <w:r w:rsidRPr="005C4373">
        <w:rPr>
          <w:rFonts w:eastAsia="Hargreaves"/>
          <w:color w:val="000000" w:themeColor="text1"/>
        </w:rPr>
        <w:t>put equality, diversity and inclusion (EDI) at the heart of everything we do. </w:t>
      </w:r>
      <w:r w:rsidRPr="005C4373">
        <w:rPr>
          <w:rFonts w:eastAsia="Hargreaves" w:cs="Arial"/>
          <w:color w:val="000000" w:themeColor="text1"/>
        </w:rPr>
        <w:t xml:space="preserve">We know we </w:t>
      </w:r>
      <w:r w:rsidRPr="005C4373">
        <w:rPr>
          <w:rFonts w:eastAsia="Hargreaves"/>
          <w:color w:val="000000" w:themeColor="text1"/>
        </w:rPr>
        <w:t>can</w:t>
      </w:r>
      <w:r w:rsidR="006114A2" w:rsidRPr="005C4373">
        <w:rPr>
          <w:rFonts w:eastAsia="Hargreaves"/>
          <w:color w:val="000000" w:themeColor="text1"/>
        </w:rPr>
        <w:t>no</w:t>
      </w:r>
      <w:r w:rsidRPr="005C4373">
        <w:rPr>
          <w:rFonts w:eastAsia="Hargreaves"/>
          <w:color w:val="000000" w:themeColor="text1"/>
        </w:rPr>
        <w:t xml:space="preserve">t achieve equality for all disabled people without including everyone. We need to do far more to include and reflect the diversity of the entire disabled community. </w:t>
      </w:r>
      <w:r w:rsidRPr="005C4373">
        <w:rPr>
          <w:rFonts w:eastAsia="Hargreaves" w:cs="Arial"/>
          <w:color w:val="000000" w:themeColor="text1"/>
        </w:rPr>
        <w:t xml:space="preserve">A year into delivering our EDI </w:t>
      </w:r>
      <w:r w:rsidR="00717F19">
        <w:rPr>
          <w:rFonts w:eastAsia="Hargreaves" w:cs="Arial"/>
          <w:color w:val="000000" w:themeColor="text1"/>
        </w:rPr>
        <w:t>plan</w:t>
      </w:r>
      <w:r w:rsidRPr="00717F19">
        <w:rPr>
          <w:rFonts w:eastAsia="Hargreaves" w:cs="Arial"/>
          <w:color w:val="000000" w:themeColor="text1"/>
        </w:rPr>
        <w:t>, we have made some important progress</w:t>
      </w:r>
      <w:r w:rsidR="006114A2" w:rsidRPr="00717F19">
        <w:rPr>
          <w:rFonts w:eastAsia="Hargreaves" w:cs="Arial"/>
          <w:color w:val="000000" w:themeColor="text1"/>
        </w:rPr>
        <w:t>. This includes</w:t>
      </w:r>
      <w:r w:rsidR="00C76E30" w:rsidRPr="00717F19">
        <w:rPr>
          <w:rFonts w:eastAsia="Hargreaves" w:cs="Arial"/>
          <w:color w:val="000000" w:themeColor="text1"/>
        </w:rPr>
        <w:t xml:space="preserve"> </w:t>
      </w:r>
      <w:r w:rsidR="006114A2" w:rsidRPr="00717F19">
        <w:rPr>
          <w:rFonts w:eastAsia="Hargreaves" w:cs="Arial"/>
          <w:color w:val="000000" w:themeColor="text1"/>
        </w:rPr>
        <w:t>making</w:t>
      </w:r>
      <w:r w:rsidRPr="00717F19">
        <w:rPr>
          <w:rFonts w:eastAsia="Hargreaves" w:cs="Arial"/>
          <w:color w:val="000000" w:themeColor="text1"/>
        </w:rPr>
        <w:t xml:space="preserve"> our recruitment process more inclusive and </w:t>
      </w:r>
      <w:r w:rsidR="006114A2" w:rsidRPr="00717F19">
        <w:rPr>
          <w:rFonts w:eastAsia="Hargreaves" w:cs="Arial"/>
          <w:color w:val="000000" w:themeColor="text1"/>
        </w:rPr>
        <w:t>putting</w:t>
      </w:r>
      <w:r w:rsidRPr="00717F19">
        <w:rPr>
          <w:rFonts w:eastAsia="Hargreaves" w:cs="Arial"/>
          <w:color w:val="000000" w:themeColor="text1"/>
        </w:rPr>
        <w:t xml:space="preserve"> our new EDI training programme</w:t>
      </w:r>
      <w:r w:rsidR="006114A2" w:rsidRPr="00717F19">
        <w:rPr>
          <w:rFonts w:eastAsia="Hargreaves" w:cs="Arial"/>
          <w:color w:val="000000" w:themeColor="text1"/>
        </w:rPr>
        <w:t xml:space="preserve"> into place</w:t>
      </w:r>
      <w:r w:rsidRPr="00717F19">
        <w:rPr>
          <w:rFonts w:eastAsia="Hargreaves" w:cs="Arial"/>
          <w:color w:val="000000" w:themeColor="text1"/>
        </w:rPr>
        <w:t xml:space="preserve"> for all colleagues. </w:t>
      </w:r>
    </w:p>
    <w:p w14:paraId="1BCD1FEF" w14:textId="03B80BC6" w:rsidR="006765FB" w:rsidRPr="002A1897" w:rsidRDefault="006765FB" w:rsidP="006765FB">
      <w:pPr>
        <w:ind w:right="-876"/>
        <w:textAlignment w:val="baseline"/>
        <w:rPr>
          <w:rFonts w:eastAsia="Hargreaves" w:cs="Arial"/>
          <w:color w:val="000000" w:themeColor="text1"/>
        </w:rPr>
      </w:pPr>
      <w:r w:rsidRPr="00717F19">
        <w:rPr>
          <w:rFonts w:eastAsia="Hargreaves" w:cs="Arial"/>
          <w:color w:val="000000" w:themeColor="text1"/>
        </w:rPr>
        <w:t>We are committed to co-produc</w:t>
      </w:r>
      <w:r w:rsidR="009E68D6" w:rsidRPr="00717F19">
        <w:rPr>
          <w:rFonts w:eastAsia="Hargreaves" w:cs="Arial"/>
          <w:color w:val="000000" w:themeColor="text1"/>
        </w:rPr>
        <w:t>ing</w:t>
      </w:r>
      <w:r w:rsidRPr="00717F19">
        <w:rPr>
          <w:rFonts w:eastAsia="Hargreaves" w:cs="Arial"/>
          <w:color w:val="000000" w:themeColor="text1"/>
        </w:rPr>
        <w:t xml:space="preserve"> </w:t>
      </w:r>
      <w:r w:rsidR="00F900EC" w:rsidRPr="00717F19">
        <w:rPr>
          <w:rFonts w:eastAsia="Hargreaves" w:cs="Arial"/>
          <w:color w:val="000000" w:themeColor="text1"/>
        </w:rPr>
        <w:t xml:space="preserve">our </w:t>
      </w:r>
      <w:r w:rsidRPr="00717F19">
        <w:rPr>
          <w:rFonts w:eastAsia="Hargreaves" w:cs="Arial"/>
          <w:color w:val="000000" w:themeColor="text1"/>
        </w:rPr>
        <w:t>activities with disabled people</w:t>
      </w:r>
      <w:r w:rsidR="00962550" w:rsidRPr="00717F19">
        <w:rPr>
          <w:rFonts w:eastAsia="Hargreaves" w:cs="Arial"/>
          <w:color w:val="000000" w:themeColor="text1"/>
        </w:rPr>
        <w:t xml:space="preserve">. This means we’ll continue to work in partnership with them. </w:t>
      </w:r>
      <w:r w:rsidRPr="00717F19">
        <w:rPr>
          <w:rFonts w:eastAsia="Hargreaves" w:cs="Arial"/>
          <w:color w:val="000000" w:themeColor="text1"/>
        </w:rPr>
        <w:t xml:space="preserve">Our </w:t>
      </w:r>
      <w:r w:rsidR="004F6105" w:rsidRPr="005420E5">
        <w:rPr>
          <w:rFonts w:eastAsia="Hargreaves" w:cs="Arial"/>
          <w:color w:val="000000" w:themeColor="text1"/>
        </w:rPr>
        <w:t>c</w:t>
      </w:r>
      <w:r w:rsidRPr="002A1897">
        <w:rPr>
          <w:rFonts w:eastAsia="Hargreaves" w:cs="Arial"/>
          <w:color w:val="000000" w:themeColor="text1"/>
        </w:rPr>
        <w:t xml:space="preserve">ommunity </w:t>
      </w:r>
      <w:r w:rsidR="004F6105" w:rsidRPr="005420E5">
        <w:rPr>
          <w:rFonts w:eastAsia="Hargreaves" w:cs="Arial"/>
          <w:color w:val="000000" w:themeColor="text1"/>
        </w:rPr>
        <w:t>e</w:t>
      </w:r>
      <w:r w:rsidRPr="002A1897">
        <w:rPr>
          <w:rFonts w:eastAsia="Hargreaves" w:cs="Arial"/>
          <w:color w:val="000000" w:themeColor="text1"/>
        </w:rPr>
        <w:t xml:space="preserve">ngagement projects and </w:t>
      </w:r>
      <w:r w:rsidR="00291CF9" w:rsidRPr="005420E5">
        <w:rPr>
          <w:rFonts w:eastAsia="Hargreaves" w:cs="Arial"/>
          <w:color w:val="000000" w:themeColor="text1"/>
        </w:rPr>
        <w:t>Y</w:t>
      </w:r>
      <w:r w:rsidRPr="002A1897">
        <w:rPr>
          <w:rFonts w:eastAsia="Hargreaves" w:cs="Arial"/>
          <w:color w:val="000000" w:themeColor="text1"/>
        </w:rPr>
        <w:t xml:space="preserve">outh </w:t>
      </w:r>
      <w:r w:rsidR="00291CF9" w:rsidRPr="005420E5">
        <w:rPr>
          <w:rFonts w:eastAsia="Hargreaves" w:cs="Arial"/>
          <w:color w:val="000000" w:themeColor="text1"/>
        </w:rPr>
        <w:t>C</w:t>
      </w:r>
      <w:r w:rsidRPr="002A1897">
        <w:rPr>
          <w:rFonts w:eastAsia="Hargreaves" w:cs="Arial"/>
          <w:color w:val="000000" w:themeColor="text1"/>
        </w:rPr>
        <w:t xml:space="preserve">ommunity </w:t>
      </w:r>
      <w:r w:rsidR="00291CF9" w:rsidRPr="005420E5">
        <w:rPr>
          <w:rFonts w:eastAsia="Hargreaves" w:cs="Arial"/>
          <w:color w:val="000000" w:themeColor="text1"/>
        </w:rPr>
        <w:t>C</w:t>
      </w:r>
      <w:r w:rsidRPr="002A1897">
        <w:rPr>
          <w:rFonts w:eastAsia="Hargreaves" w:cs="Arial"/>
          <w:color w:val="000000" w:themeColor="text1"/>
        </w:rPr>
        <w:t>ollectives</w:t>
      </w:r>
      <w:r w:rsidR="00291CF9" w:rsidRPr="002A1897">
        <w:rPr>
          <w:rFonts w:eastAsia="Hargreaves" w:cs="Arial"/>
          <w:color w:val="000000" w:themeColor="text1"/>
        </w:rPr>
        <w:t xml:space="preserve"> (YCC)</w:t>
      </w:r>
      <w:r w:rsidRPr="002A1897">
        <w:rPr>
          <w:rFonts w:eastAsia="Hargreaves" w:cs="Arial"/>
          <w:color w:val="000000" w:themeColor="text1"/>
        </w:rPr>
        <w:t xml:space="preserve"> </w:t>
      </w:r>
      <w:r w:rsidR="00962550" w:rsidRPr="002A1897">
        <w:rPr>
          <w:rFonts w:eastAsia="Hargreaves" w:cs="Arial"/>
          <w:color w:val="000000" w:themeColor="text1"/>
        </w:rPr>
        <w:t>are</w:t>
      </w:r>
      <w:r w:rsidRPr="002A1897">
        <w:rPr>
          <w:rFonts w:eastAsia="Hargreaves" w:cs="Arial"/>
          <w:color w:val="000000" w:themeColor="text1"/>
        </w:rPr>
        <w:t xml:space="preserve"> great examples of</w:t>
      </w:r>
      <w:r w:rsidR="00962550" w:rsidRPr="002A1897">
        <w:rPr>
          <w:rFonts w:eastAsia="Hargreaves" w:cs="Arial"/>
          <w:color w:val="000000" w:themeColor="text1"/>
        </w:rPr>
        <w:t xml:space="preserve"> this. </w:t>
      </w:r>
      <w:r w:rsidRPr="002A1897">
        <w:rPr>
          <w:rFonts w:eastAsia="Hargreaves" w:cs="Arial"/>
          <w:color w:val="000000" w:themeColor="text1"/>
        </w:rPr>
        <w:t xml:space="preserve">Over 5,000 disabled people have </w:t>
      </w:r>
      <w:r w:rsidR="00F900EC" w:rsidRPr="002A1897">
        <w:rPr>
          <w:rFonts w:eastAsia="Hargreaves" w:cs="Arial"/>
          <w:color w:val="000000" w:themeColor="text1"/>
        </w:rPr>
        <w:t>taken part</w:t>
      </w:r>
      <w:r w:rsidR="00962550" w:rsidRPr="002A1897">
        <w:rPr>
          <w:rFonts w:eastAsia="Hargreaves" w:cs="Arial"/>
          <w:color w:val="000000" w:themeColor="text1"/>
        </w:rPr>
        <w:t xml:space="preserve"> </w:t>
      </w:r>
      <w:r w:rsidRPr="002A1897">
        <w:rPr>
          <w:rFonts w:eastAsia="Hargreaves" w:cs="Arial"/>
          <w:color w:val="000000" w:themeColor="text1"/>
        </w:rPr>
        <w:t>across the UK</w:t>
      </w:r>
      <w:r w:rsidR="00962550" w:rsidRPr="002A1897">
        <w:rPr>
          <w:rFonts w:eastAsia="Hargreaves" w:cs="Arial"/>
          <w:color w:val="000000" w:themeColor="text1"/>
        </w:rPr>
        <w:t xml:space="preserve"> and worked to </w:t>
      </w:r>
      <w:r w:rsidRPr="002A1897">
        <w:rPr>
          <w:rFonts w:eastAsia="Hargreaves" w:cs="Arial"/>
          <w:color w:val="000000" w:themeColor="text1"/>
        </w:rPr>
        <w:t>creat</w:t>
      </w:r>
      <w:r w:rsidR="00962550" w:rsidRPr="002A1897">
        <w:rPr>
          <w:rFonts w:eastAsia="Hargreaves" w:cs="Arial"/>
          <w:color w:val="000000" w:themeColor="text1"/>
        </w:rPr>
        <w:t>e</w:t>
      </w:r>
      <w:r w:rsidRPr="002A1897">
        <w:rPr>
          <w:rFonts w:eastAsia="Hargreaves" w:cs="Arial"/>
          <w:color w:val="000000" w:themeColor="text1"/>
        </w:rPr>
        <w:t xml:space="preserve"> change in </w:t>
      </w:r>
      <w:r w:rsidR="00962550" w:rsidRPr="002A1897">
        <w:rPr>
          <w:rFonts w:eastAsia="Hargreaves" w:cs="Arial"/>
          <w:color w:val="000000" w:themeColor="text1"/>
        </w:rPr>
        <w:t>their</w:t>
      </w:r>
      <w:r w:rsidRPr="002A1897">
        <w:rPr>
          <w:rFonts w:eastAsia="Hargreaves" w:cs="Arial"/>
          <w:color w:val="000000" w:themeColor="text1"/>
        </w:rPr>
        <w:t xml:space="preserve"> communities. </w:t>
      </w:r>
    </w:p>
    <w:p w14:paraId="274ED610" w14:textId="5F094A66" w:rsidR="006765FB" w:rsidRPr="002A1897" w:rsidRDefault="00F900EC" w:rsidP="006765FB">
      <w:pPr>
        <w:ind w:right="-876"/>
        <w:textAlignment w:val="baseline"/>
        <w:rPr>
          <w:rFonts w:eastAsia="Hargreaves" w:cs="Arial"/>
          <w:color w:val="000000" w:themeColor="text1"/>
        </w:rPr>
      </w:pPr>
      <w:r w:rsidRPr="002A1897">
        <w:rPr>
          <w:rFonts w:eastAsia="Hargreaves" w:cs="Arial"/>
          <w:color w:val="000000" w:themeColor="text1"/>
        </w:rPr>
        <w:t>Over the year ahead, w</w:t>
      </w:r>
      <w:r w:rsidR="006765FB" w:rsidRPr="002A1897">
        <w:rPr>
          <w:rFonts w:eastAsia="Hargreaves" w:cs="Arial"/>
          <w:color w:val="000000" w:themeColor="text1"/>
        </w:rPr>
        <w:t xml:space="preserve">e will be doing even more to strengthen our </w:t>
      </w:r>
      <w:r w:rsidRPr="002A1897">
        <w:rPr>
          <w:rFonts w:eastAsia="Hargreaves" w:cs="Arial"/>
          <w:color w:val="000000" w:themeColor="text1"/>
        </w:rPr>
        <w:t xml:space="preserve">focus on </w:t>
      </w:r>
      <w:r w:rsidR="006765FB" w:rsidRPr="002A1897">
        <w:rPr>
          <w:rFonts w:eastAsia="Hargreaves" w:cs="Arial"/>
          <w:color w:val="000000" w:themeColor="text1"/>
        </w:rPr>
        <w:t>community. Our new Leeds hub will open</w:t>
      </w:r>
      <w:r w:rsidRPr="002A1897">
        <w:rPr>
          <w:rFonts w:eastAsia="Hargreaves" w:cs="Arial"/>
          <w:color w:val="000000" w:themeColor="text1"/>
        </w:rPr>
        <w:t>, offering</w:t>
      </w:r>
      <w:r w:rsidR="006765FB" w:rsidRPr="002A1897">
        <w:rPr>
          <w:rFonts w:eastAsia="Hargreaves" w:cs="Arial"/>
          <w:color w:val="000000" w:themeColor="text1"/>
        </w:rPr>
        <w:t xml:space="preserve"> a dynamic centre for community connection</w:t>
      </w:r>
      <w:r w:rsidRPr="002A1897">
        <w:rPr>
          <w:rFonts w:eastAsia="Hargreaves" w:cs="Arial"/>
          <w:color w:val="000000" w:themeColor="text1"/>
        </w:rPr>
        <w:t>. Here, we will</w:t>
      </w:r>
      <w:r w:rsidR="006765FB" w:rsidRPr="002A1897">
        <w:rPr>
          <w:rFonts w:eastAsia="Hargreaves" w:cs="Arial"/>
          <w:color w:val="000000" w:themeColor="text1"/>
        </w:rPr>
        <w:t xml:space="preserve"> campaign and </w:t>
      </w:r>
      <w:r w:rsidR="001F0E61" w:rsidRPr="002A1897">
        <w:rPr>
          <w:rFonts w:eastAsia="Hargreaves" w:cs="Arial"/>
          <w:color w:val="000000" w:themeColor="text1"/>
        </w:rPr>
        <w:t xml:space="preserve">try new things together to deliver </w:t>
      </w:r>
      <w:r w:rsidR="00A65518" w:rsidRPr="002A1897">
        <w:rPr>
          <w:rFonts w:eastAsia="Hargreaves" w:cs="Arial"/>
          <w:color w:val="000000" w:themeColor="text1"/>
        </w:rPr>
        <w:t>change</w:t>
      </w:r>
      <w:r w:rsidR="006765FB" w:rsidRPr="002A1897">
        <w:rPr>
          <w:rFonts w:eastAsia="Hargreaves" w:cs="Arial"/>
          <w:color w:val="000000" w:themeColor="text1"/>
        </w:rPr>
        <w:t xml:space="preserve">. </w:t>
      </w:r>
    </w:p>
    <w:p w14:paraId="25AAB0BB" w14:textId="784AC9BC" w:rsidR="00C46EAD" w:rsidRDefault="006765FB" w:rsidP="006765FB">
      <w:pPr>
        <w:ind w:right="-876"/>
        <w:textAlignment w:val="baseline"/>
        <w:rPr>
          <w:rFonts w:eastAsia="Hargreaves"/>
          <w:color w:val="000000" w:themeColor="text1"/>
        </w:rPr>
      </w:pPr>
      <w:r w:rsidRPr="002A1897">
        <w:rPr>
          <w:rFonts w:eastAsia="Hargreaves" w:cs="Arial"/>
          <w:color w:val="000000" w:themeColor="text1"/>
        </w:rPr>
        <w:t xml:space="preserve">We are looking forward with </w:t>
      </w:r>
      <w:r w:rsidR="00DD680A" w:rsidRPr="002A1897">
        <w:rPr>
          <w:rFonts w:eastAsia="Hargreaves" w:cs="Arial"/>
          <w:color w:val="000000" w:themeColor="text1"/>
        </w:rPr>
        <w:t xml:space="preserve">optimism together with </w:t>
      </w:r>
      <w:r w:rsidRPr="002A1897">
        <w:rPr>
          <w:rFonts w:eastAsia="Hargreaves" w:cs="Arial"/>
          <w:color w:val="000000" w:themeColor="text1"/>
        </w:rPr>
        <w:t>determination</w:t>
      </w:r>
      <w:r w:rsidR="00DD680A" w:rsidRPr="002A1897">
        <w:rPr>
          <w:rFonts w:eastAsia="Hargreaves" w:cs="Arial"/>
          <w:color w:val="000000" w:themeColor="text1"/>
        </w:rPr>
        <w:t xml:space="preserve"> for change</w:t>
      </w:r>
      <w:r w:rsidRPr="002A1897">
        <w:rPr>
          <w:rFonts w:eastAsia="Hargreaves" w:cs="Arial"/>
          <w:color w:val="000000" w:themeColor="text1"/>
        </w:rPr>
        <w:t xml:space="preserve">. We know our work would not be possible without donations and </w:t>
      </w:r>
      <w:r w:rsidR="001F5896" w:rsidRPr="002A1897">
        <w:rPr>
          <w:rFonts w:eastAsia="Hargreaves" w:cs="Arial"/>
          <w:color w:val="000000" w:themeColor="text1"/>
        </w:rPr>
        <w:t xml:space="preserve">we </w:t>
      </w:r>
      <w:r w:rsidRPr="002A1897">
        <w:rPr>
          <w:rFonts w:eastAsia="Hargreaves" w:cs="Arial"/>
          <w:color w:val="000000" w:themeColor="text1"/>
        </w:rPr>
        <w:t xml:space="preserve">are profoundly grateful to everyone who has supported us this year. </w:t>
      </w:r>
      <w:r w:rsidRPr="002A1897">
        <w:rPr>
          <w:rFonts w:eastAsia="Hargreaves"/>
          <w:color w:val="000000" w:themeColor="text1"/>
        </w:rPr>
        <w:t>We remain focused on diversifying our income and generating funds so that we can have the biggest reach and impact for disabled people, now and in the future.</w:t>
      </w:r>
      <w:r w:rsidR="004427B2">
        <w:rPr>
          <w:rFonts w:eastAsia="Hargreaves"/>
          <w:color w:val="000000" w:themeColor="text1"/>
        </w:rPr>
        <w:t xml:space="preserve"> </w:t>
      </w:r>
    </w:p>
    <w:p w14:paraId="1676ED2C" w14:textId="682A1DF1" w:rsidR="006765FB" w:rsidRDefault="006551EF" w:rsidP="006765FB">
      <w:pPr>
        <w:ind w:right="-876"/>
        <w:textAlignment w:val="baseline"/>
        <w:rPr>
          <w:rFonts w:eastAsia="Hargreaves"/>
          <w:color w:val="000000" w:themeColor="text1"/>
        </w:rPr>
      </w:pPr>
      <w:r w:rsidRPr="001746CB">
        <w:rPr>
          <w:rStyle w:val="normaltextrun"/>
          <w:rFonts w:cs="Arial"/>
          <w:color w:val="000000" w:themeColor="text1"/>
        </w:rPr>
        <w:t>In 2023/24, for every £1 we spent, 7</w:t>
      </w:r>
      <w:r>
        <w:rPr>
          <w:rStyle w:val="normaltextrun"/>
          <w:rFonts w:cs="Arial"/>
          <w:color w:val="000000" w:themeColor="text1"/>
        </w:rPr>
        <w:t>3</w:t>
      </w:r>
      <w:r w:rsidRPr="001746CB">
        <w:rPr>
          <w:rStyle w:val="normaltextrun"/>
          <w:rFonts w:cs="Arial"/>
          <w:color w:val="000000" w:themeColor="text1"/>
        </w:rPr>
        <w:t>% was spent on our charitable activities to help disabled people and their families</w:t>
      </w:r>
      <w:r w:rsidR="008B6BE6">
        <w:rPr>
          <w:rStyle w:val="normaltextrun"/>
          <w:rFonts w:cs="Arial"/>
          <w:color w:val="000000" w:themeColor="text1"/>
        </w:rPr>
        <w:t xml:space="preserve"> (</w:t>
      </w:r>
      <w:r w:rsidRPr="001746CB">
        <w:rPr>
          <w:rStyle w:val="normaltextrun"/>
          <w:rFonts w:cs="Arial"/>
          <w:color w:val="000000" w:themeColor="text1"/>
        </w:rPr>
        <w:t>compare</w:t>
      </w:r>
      <w:r w:rsidR="008B6BE6">
        <w:rPr>
          <w:rStyle w:val="normaltextrun"/>
          <w:rFonts w:cs="Arial"/>
          <w:color w:val="000000" w:themeColor="text1"/>
        </w:rPr>
        <w:t>d</w:t>
      </w:r>
      <w:r w:rsidRPr="001746CB">
        <w:rPr>
          <w:rStyle w:val="normaltextrun"/>
          <w:rFonts w:cs="Arial"/>
          <w:color w:val="000000" w:themeColor="text1"/>
        </w:rPr>
        <w:t xml:space="preserve"> to 69% in 2022/23</w:t>
      </w:r>
      <w:r w:rsidR="008B6BE6">
        <w:rPr>
          <w:rStyle w:val="normaltextrun"/>
          <w:rFonts w:cs="Arial"/>
          <w:color w:val="000000" w:themeColor="text1"/>
        </w:rPr>
        <w:t>) and</w:t>
      </w:r>
      <w:r w:rsidRPr="001746CB">
        <w:rPr>
          <w:rStyle w:val="normaltextrun"/>
          <w:rFonts w:cs="Arial"/>
          <w:color w:val="000000" w:themeColor="text1"/>
        </w:rPr>
        <w:t xml:space="preserve"> we’re committed to increasing </w:t>
      </w:r>
      <w:r w:rsidR="008B6BE6">
        <w:rPr>
          <w:rStyle w:val="normaltextrun"/>
          <w:rFonts w:cs="Arial"/>
          <w:color w:val="000000" w:themeColor="text1"/>
        </w:rPr>
        <w:t>this further</w:t>
      </w:r>
      <w:r w:rsidRPr="001746CB">
        <w:rPr>
          <w:rStyle w:val="normaltextrun"/>
          <w:rFonts w:cs="Arial"/>
          <w:color w:val="000000" w:themeColor="text1"/>
        </w:rPr>
        <w:t>. </w:t>
      </w:r>
    </w:p>
    <w:p w14:paraId="311EC919" w14:textId="21EB41F6" w:rsidR="008B2C48" w:rsidRPr="002A1897" w:rsidRDefault="000E06E5" w:rsidP="006765FB">
      <w:pPr>
        <w:ind w:right="-876"/>
        <w:textAlignment w:val="baseline"/>
        <w:rPr>
          <w:rFonts w:eastAsia="Hargreaves"/>
          <w:color w:val="000000" w:themeColor="text1"/>
        </w:rPr>
      </w:pPr>
      <w:r>
        <w:rPr>
          <w:rFonts w:eastAsia="Hargreaves"/>
          <w:color w:val="000000" w:themeColor="text1"/>
        </w:rPr>
        <w:t xml:space="preserve">Since the </w:t>
      </w:r>
      <w:r w:rsidR="00364C0D">
        <w:rPr>
          <w:rFonts w:eastAsia="Hargreaves"/>
          <w:color w:val="000000" w:themeColor="text1"/>
        </w:rPr>
        <w:t>end of the financial</w:t>
      </w:r>
      <w:r>
        <w:rPr>
          <w:rFonts w:eastAsia="Hargreaves"/>
          <w:color w:val="000000" w:themeColor="text1"/>
        </w:rPr>
        <w:t xml:space="preserve"> year, Scope acquired PurpleSpace Limited</w:t>
      </w:r>
      <w:r w:rsidR="007865FC">
        <w:rPr>
          <w:rFonts w:eastAsia="Hargreaves"/>
          <w:color w:val="000000" w:themeColor="text1"/>
        </w:rPr>
        <w:t xml:space="preserve"> </w:t>
      </w:r>
      <w:r w:rsidR="00097DF4">
        <w:rPr>
          <w:rFonts w:eastAsia="Hargreaves"/>
          <w:color w:val="000000" w:themeColor="text1"/>
        </w:rPr>
        <w:t xml:space="preserve">which </w:t>
      </w:r>
      <w:r w:rsidR="007865FC">
        <w:rPr>
          <w:rFonts w:ascii="Roboto" w:hAnsi="Roboto"/>
          <w:color w:val="212121"/>
          <w:sz w:val="23"/>
          <w:szCs w:val="23"/>
          <w:shd w:val="clear" w:color="auto" w:fill="FFFFFF"/>
        </w:rPr>
        <w:t>support</w:t>
      </w:r>
      <w:r w:rsidR="00097DF4">
        <w:rPr>
          <w:rFonts w:ascii="Roboto" w:hAnsi="Roboto"/>
          <w:color w:val="212121"/>
          <w:sz w:val="23"/>
          <w:szCs w:val="23"/>
          <w:shd w:val="clear" w:color="auto" w:fill="FFFFFF"/>
        </w:rPr>
        <w:t>s</w:t>
      </w:r>
      <w:r w:rsidR="007865FC">
        <w:rPr>
          <w:rFonts w:ascii="Roboto" w:hAnsi="Roboto"/>
          <w:color w:val="212121"/>
          <w:sz w:val="23"/>
          <w:szCs w:val="23"/>
          <w:shd w:val="clear" w:color="auto" w:fill="FFFFFF"/>
        </w:rPr>
        <w:t xml:space="preserve"> disability employee networks and resource groups</w:t>
      </w:r>
      <w:r w:rsidR="00097DF4">
        <w:rPr>
          <w:rFonts w:ascii="Roboto" w:hAnsi="Roboto"/>
          <w:color w:val="212121"/>
          <w:sz w:val="23"/>
          <w:szCs w:val="23"/>
          <w:shd w:val="clear" w:color="auto" w:fill="FFFFFF"/>
        </w:rPr>
        <w:t xml:space="preserve"> to make it easier for employees to navigate the experience of ill health, disability accident or injury, at the same time as flourishing at work</w:t>
      </w:r>
      <w:r w:rsidR="00693D4E">
        <w:rPr>
          <w:rFonts w:ascii="Roboto" w:hAnsi="Roboto"/>
          <w:color w:val="212121"/>
          <w:sz w:val="23"/>
          <w:szCs w:val="23"/>
          <w:shd w:val="clear" w:color="auto" w:fill="FFFFFF"/>
        </w:rPr>
        <w:t>.</w:t>
      </w:r>
      <w:r>
        <w:rPr>
          <w:rFonts w:eastAsia="Hargreaves"/>
          <w:color w:val="000000" w:themeColor="text1"/>
        </w:rPr>
        <w:t xml:space="preserve"> </w:t>
      </w:r>
      <w:r w:rsidR="00D6307D">
        <w:rPr>
          <w:rFonts w:eastAsia="Hargreaves"/>
          <w:color w:val="000000" w:themeColor="text1"/>
        </w:rPr>
        <w:t>I am delighted to welcome all the PurpleSpace team</w:t>
      </w:r>
      <w:r w:rsidR="00642F98">
        <w:rPr>
          <w:rFonts w:eastAsia="Hargreaves"/>
          <w:color w:val="000000" w:themeColor="text1"/>
        </w:rPr>
        <w:t xml:space="preserve"> and members</w:t>
      </w:r>
      <w:r w:rsidR="001555BA">
        <w:rPr>
          <w:rFonts w:eastAsia="Hargreaves"/>
          <w:color w:val="000000" w:themeColor="text1"/>
        </w:rPr>
        <w:t xml:space="preserve"> </w:t>
      </w:r>
      <w:r w:rsidR="006C66EC">
        <w:rPr>
          <w:rFonts w:eastAsia="Hargreaves"/>
          <w:color w:val="000000" w:themeColor="text1"/>
        </w:rPr>
        <w:t>as we look forward to working together</w:t>
      </w:r>
      <w:r w:rsidR="00693D4E">
        <w:rPr>
          <w:rFonts w:eastAsia="Hargreaves"/>
          <w:color w:val="000000" w:themeColor="text1"/>
        </w:rPr>
        <w:t>.</w:t>
      </w:r>
      <w:r w:rsidR="006C66EC">
        <w:rPr>
          <w:rFonts w:eastAsia="Hargreaves"/>
          <w:color w:val="000000" w:themeColor="text1"/>
        </w:rPr>
        <w:t xml:space="preserve"> </w:t>
      </w:r>
    </w:p>
    <w:p w14:paraId="6B755DCA" w14:textId="4BB4CBB5" w:rsidR="006765FB" w:rsidRPr="002A1897" w:rsidRDefault="006765FB" w:rsidP="006765FB">
      <w:pPr>
        <w:ind w:right="-876"/>
        <w:textAlignment w:val="baseline"/>
        <w:rPr>
          <w:rFonts w:eastAsia="Hargreaves"/>
          <w:color w:val="000000" w:themeColor="text1"/>
        </w:rPr>
      </w:pPr>
      <w:r w:rsidRPr="002A1897">
        <w:rPr>
          <w:rFonts w:eastAsia="Hargreaves" w:cs="Arial"/>
          <w:color w:val="000000" w:themeColor="text1"/>
        </w:rPr>
        <w:t xml:space="preserve">Finally, I want to thank everyone who has supported us in our mission to create an equal future </w:t>
      </w:r>
      <w:r w:rsidR="00E2509A" w:rsidRPr="002A1897">
        <w:rPr>
          <w:rFonts w:eastAsia="Hargreaves" w:cs="Arial"/>
          <w:color w:val="000000" w:themeColor="text1"/>
        </w:rPr>
        <w:t xml:space="preserve">with </w:t>
      </w:r>
      <w:r w:rsidRPr="002A1897">
        <w:rPr>
          <w:rFonts w:eastAsia="Hargreaves" w:cs="Arial"/>
          <w:color w:val="000000" w:themeColor="text1"/>
        </w:rPr>
        <w:t xml:space="preserve">disabled people. </w:t>
      </w:r>
      <w:r w:rsidR="00F24638" w:rsidRPr="002A1897">
        <w:rPr>
          <w:rFonts w:eastAsia="Hargreaves" w:cs="Arial"/>
          <w:color w:val="000000" w:themeColor="text1"/>
        </w:rPr>
        <w:t>Many</w:t>
      </w:r>
      <w:r w:rsidRPr="002A1897">
        <w:rPr>
          <w:rFonts w:eastAsia="Hargreaves" w:cs="Arial"/>
          <w:color w:val="000000" w:themeColor="text1"/>
        </w:rPr>
        <w:t xml:space="preserve"> supporters, campaigners, fundraisers, </w:t>
      </w:r>
      <w:r w:rsidR="00F24638" w:rsidRPr="002A1897">
        <w:rPr>
          <w:rFonts w:eastAsia="Hargreaves" w:cs="Arial"/>
          <w:color w:val="000000" w:themeColor="text1"/>
        </w:rPr>
        <w:t xml:space="preserve">customers </w:t>
      </w:r>
      <w:r w:rsidRPr="002A1897">
        <w:rPr>
          <w:rFonts w:eastAsia="Hargreaves" w:cs="Arial"/>
          <w:color w:val="000000" w:themeColor="text1"/>
        </w:rPr>
        <w:t xml:space="preserve">and corporate partners believe in Scope and make our work possible. </w:t>
      </w:r>
      <w:r w:rsidR="00F24638" w:rsidRPr="002A1897">
        <w:rPr>
          <w:rFonts w:eastAsia="Hargreaves" w:cs="Arial"/>
          <w:color w:val="000000" w:themeColor="text1"/>
        </w:rPr>
        <w:t>Y</w:t>
      </w:r>
      <w:r w:rsidRPr="002A1897">
        <w:rPr>
          <w:rFonts w:eastAsia="Hargreaves" w:cs="Arial"/>
          <w:color w:val="000000" w:themeColor="text1"/>
        </w:rPr>
        <w:t>our support has enabled us to meet demand this year and to continue to push for the social change that is so needed.</w:t>
      </w:r>
      <w:r w:rsidRPr="002A1897">
        <w:rPr>
          <w:rFonts w:eastAsia="Hargreaves"/>
          <w:color w:val="000000" w:themeColor="text1"/>
        </w:rPr>
        <w:t xml:space="preserve"> </w:t>
      </w:r>
    </w:p>
    <w:p w14:paraId="34D5C113" w14:textId="77777777" w:rsidR="00364C0D" w:rsidRDefault="00364C0D" w:rsidP="006765FB">
      <w:pPr>
        <w:ind w:right="-876"/>
        <w:textAlignment w:val="baseline"/>
        <w:rPr>
          <w:rFonts w:eastAsia="Hargreaves" w:cs="Arial"/>
          <w:color w:val="000000" w:themeColor="text1"/>
        </w:rPr>
      </w:pPr>
      <w:r>
        <w:rPr>
          <w:rFonts w:eastAsia="Hargreaves" w:cs="Arial"/>
          <w:color w:val="000000" w:themeColor="text1"/>
        </w:rPr>
        <w:br w:type="page"/>
      </w:r>
    </w:p>
    <w:p w14:paraId="109C000D" w14:textId="3E5743ED" w:rsidR="006765FB" w:rsidRPr="00284719" w:rsidRDefault="00F24638" w:rsidP="006765FB">
      <w:pPr>
        <w:ind w:right="-876"/>
        <w:textAlignment w:val="baseline"/>
        <w:rPr>
          <w:rFonts w:eastAsia="Hargreaves" w:cs="Arial"/>
          <w:color w:val="000000" w:themeColor="text1"/>
        </w:rPr>
      </w:pPr>
      <w:r w:rsidRPr="002A1897">
        <w:rPr>
          <w:rFonts w:eastAsia="Hargreaves" w:cs="Arial"/>
          <w:color w:val="000000" w:themeColor="text1"/>
        </w:rPr>
        <w:lastRenderedPageBreak/>
        <w:t>Thanks</w:t>
      </w:r>
      <w:r w:rsidR="006765FB" w:rsidRPr="002A1897">
        <w:rPr>
          <w:rFonts w:eastAsia="Hargreaves" w:cs="Arial"/>
          <w:color w:val="000000" w:themeColor="text1"/>
        </w:rPr>
        <w:t xml:space="preserve"> must go to our colleagues, volunteers, </w:t>
      </w:r>
      <w:r w:rsidR="00C40ABC" w:rsidRPr="005420E5">
        <w:rPr>
          <w:rFonts w:eastAsia="Hargreaves" w:cs="Arial"/>
          <w:color w:val="000000" w:themeColor="text1"/>
        </w:rPr>
        <w:t>t</w:t>
      </w:r>
      <w:r w:rsidR="006765FB" w:rsidRPr="00284719">
        <w:rPr>
          <w:rFonts w:eastAsia="Hargreaves" w:cs="Arial"/>
          <w:color w:val="000000" w:themeColor="text1"/>
        </w:rPr>
        <w:t xml:space="preserve">rustees, </w:t>
      </w:r>
      <w:r w:rsidR="00C40ABC" w:rsidRPr="00735004">
        <w:rPr>
          <w:rFonts w:eastAsia="Hargreaves" w:cs="Arial"/>
          <w:color w:val="000000" w:themeColor="text1"/>
        </w:rPr>
        <w:t>i</w:t>
      </w:r>
      <w:r w:rsidR="006765FB" w:rsidRPr="00284719">
        <w:rPr>
          <w:rFonts w:eastAsia="Hargreaves" w:cs="Arial"/>
          <w:color w:val="000000" w:themeColor="text1"/>
        </w:rPr>
        <w:t xml:space="preserve">ndependent </w:t>
      </w:r>
      <w:r w:rsidR="00C40ABC" w:rsidRPr="00735004">
        <w:rPr>
          <w:rFonts w:eastAsia="Hargreaves" w:cs="Arial"/>
          <w:color w:val="000000" w:themeColor="text1"/>
        </w:rPr>
        <w:t>c</w:t>
      </w:r>
      <w:r w:rsidR="006765FB" w:rsidRPr="00284719">
        <w:rPr>
          <w:rFonts w:eastAsia="Hargreaves" w:cs="Arial"/>
          <w:color w:val="000000" w:themeColor="text1"/>
        </w:rPr>
        <w:t xml:space="preserve">ommittee </w:t>
      </w:r>
      <w:r w:rsidR="00C40ABC" w:rsidRPr="00735004">
        <w:rPr>
          <w:rFonts w:eastAsia="Hargreaves" w:cs="Arial"/>
          <w:color w:val="000000" w:themeColor="text1"/>
        </w:rPr>
        <w:t>m</w:t>
      </w:r>
      <w:r w:rsidR="006765FB" w:rsidRPr="00284719">
        <w:rPr>
          <w:rFonts w:eastAsia="Hargreaves" w:cs="Arial"/>
          <w:color w:val="000000" w:themeColor="text1"/>
        </w:rPr>
        <w:t xml:space="preserve">embers and </w:t>
      </w:r>
      <w:r w:rsidR="00C40ABC" w:rsidRPr="00735004">
        <w:rPr>
          <w:rFonts w:eastAsia="Hargreaves" w:cs="Arial"/>
          <w:color w:val="000000" w:themeColor="text1"/>
        </w:rPr>
        <w:t>a</w:t>
      </w:r>
      <w:r w:rsidR="006765FB" w:rsidRPr="00284719">
        <w:rPr>
          <w:rFonts w:eastAsia="Hargreaves" w:cs="Arial"/>
          <w:color w:val="000000" w:themeColor="text1"/>
        </w:rPr>
        <w:t xml:space="preserve">mbassadors whose commitment, energy and dedication are unwavering.  </w:t>
      </w:r>
    </w:p>
    <w:p w14:paraId="01B4905F" w14:textId="19DAF04A" w:rsidR="00151DD1" w:rsidRDefault="006765FB" w:rsidP="006765FB">
      <w:pPr>
        <w:ind w:right="-876"/>
        <w:textAlignment w:val="baseline"/>
        <w:rPr>
          <w:rFonts w:eastAsia="Hargreaves"/>
          <w:color w:val="000000" w:themeColor="text1"/>
        </w:rPr>
      </w:pPr>
      <w:r w:rsidRPr="00284719">
        <w:rPr>
          <w:rFonts w:eastAsia="Hargreaves"/>
          <w:color w:val="000000" w:themeColor="text1"/>
        </w:rPr>
        <w:t xml:space="preserve">Creating an equal future </w:t>
      </w:r>
      <w:r w:rsidR="000E386E" w:rsidRPr="00284719">
        <w:rPr>
          <w:rFonts w:eastAsia="Hargreaves"/>
          <w:color w:val="000000" w:themeColor="text1"/>
        </w:rPr>
        <w:t xml:space="preserve">needs </w:t>
      </w:r>
      <w:r w:rsidRPr="00284719">
        <w:rPr>
          <w:rFonts w:eastAsia="Hargreaves"/>
          <w:color w:val="000000" w:themeColor="text1"/>
        </w:rPr>
        <w:t>all of us. Together we will be unstoppable.</w:t>
      </w:r>
    </w:p>
    <w:p w14:paraId="7BAF4503" w14:textId="77777777" w:rsidR="00151DD1" w:rsidRDefault="00151DD1" w:rsidP="006765FB">
      <w:pPr>
        <w:ind w:right="-876"/>
        <w:textAlignment w:val="baseline"/>
        <w:rPr>
          <w:rFonts w:eastAsia="Hargreaves"/>
          <w:color w:val="000000" w:themeColor="text1"/>
        </w:rPr>
      </w:pPr>
    </w:p>
    <w:p w14:paraId="130B8809" w14:textId="77777777" w:rsidR="00151DD1" w:rsidRDefault="00151DD1" w:rsidP="006765FB">
      <w:pPr>
        <w:ind w:right="-876"/>
        <w:textAlignment w:val="baseline"/>
        <w:rPr>
          <w:rFonts w:eastAsia="Hargreaves"/>
          <w:color w:val="000000" w:themeColor="text1"/>
        </w:rPr>
      </w:pPr>
    </w:p>
    <w:p w14:paraId="2C2A9E71" w14:textId="77777777" w:rsidR="006E7CB0" w:rsidRDefault="006E7CB0" w:rsidP="006765FB">
      <w:pPr>
        <w:ind w:right="-876"/>
        <w:textAlignment w:val="baseline"/>
        <w:rPr>
          <w:rFonts w:eastAsia="Hargreaves"/>
          <w:color w:val="000000" w:themeColor="text1"/>
        </w:rPr>
      </w:pPr>
    </w:p>
    <w:p w14:paraId="14848BFE" w14:textId="77777777" w:rsidR="00151DD1" w:rsidRDefault="00151DD1" w:rsidP="006765FB">
      <w:pPr>
        <w:ind w:right="-876"/>
        <w:textAlignment w:val="baseline"/>
        <w:rPr>
          <w:rFonts w:eastAsia="Hargreaves"/>
          <w:color w:val="000000" w:themeColor="text1"/>
        </w:rPr>
      </w:pPr>
    </w:p>
    <w:p w14:paraId="1C1BB379" w14:textId="1CC4B33B" w:rsidR="009B3B40" w:rsidDel="006E7CB0" w:rsidRDefault="00DF6D25" w:rsidP="00BB7C67">
      <w:pPr>
        <w:spacing w:line="259" w:lineRule="auto"/>
        <w:rPr>
          <w:rFonts w:eastAsia="LFT Etica" w:cs="Arial"/>
          <w:b/>
          <w:color w:val="7030A0"/>
          <w:sz w:val="44"/>
          <w:szCs w:val="28"/>
          <w:lang w:eastAsia="en-US"/>
        </w:rPr>
      </w:pPr>
      <w:r w:rsidRPr="00284719" w:rsidDel="006E7CB0">
        <w:rPr>
          <w:rFonts w:eastAsia="Hargreaves" w:cs="Arial"/>
          <w:color w:val="000000" w:themeColor="text1"/>
        </w:rPr>
        <w:t>Mark Hodgkinson</w:t>
      </w:r>
      <w:bookmarkStart w:id="13" w:name="_Toc162365702"/>
    </w:p>
    <w:p w14:paraId="15F2CA92" w14:textId="77777777" w:rsidR="00151DD1" w:rsidRDefault="00151DD1" w:rsidP="0055633E">
      <w:pPr>
        <w:pStyle w:val="Heading2"/>
        <w:sectPr w:rsidR="00151DD1" w:rsidSect="007D48F1">
          <w:pgSz w:w="11910" w:h="16840"/>
          <w:pgMar w:top="1440" w:right="1080" w:bottom="1440" w:left="1080" w:header="851" w:footer="414" w:gutter="0"/>
          <w:cols w:space="720" w:equalWidth="0">
            <w:col w:w="8697"/>
          </w:cols>
          <w:titlePg/>
          <w:docGrid w:linePitch="326"/>
        </w:sectPr>
      </w:pPr>
      <w:bookmarkStart w:id="14" w:name="_Toc171939100"/>
    </w:p>
    <w:p w14:paraId="3317B358" w14:textId="2DDD4137" w:rsidR="002929A6" w:rsidRPr="00C40ABC" w:rsidRDefault="00446206" w:rsidP="0055633E">
      <w:pPr>
        <w:pStyle w:val="Heading2"/>
      </w:pPr>
      <w:r w:rsidRPr="00C40ABC">
        <w:lastRenderedPageBreak/>
        <w:t>Our</w:t>
      </w:r>
      <w:r w:rsidR="003F6004" w:rsidRPr="00C40ABC">
        <w:t xml:space="preserve"> </w:t>
      </w:r>
      <w:r w:rsidR="007739C0" w:rsidRPr="00C40ABC">
        <w:t>objects</w:t>
      </w:r>
      <w:r w:rsidR="003F6004" w:rsidRPr="00C40ABC">
        <w:t xml:space="preserve"> </w:t>
      </w:r>
      <w:r w:rsidR="007739C0" w:rsidRPr="00C40ABC">
        <w:t>and</w:t>
      </w:r>
      <w:r w:rsidR="003F6004" w:rsidRPr="00C40ABC">
        <w:t xml:space="preserve"> </w:t>
      </w:r>
      <w:r w:rsidR="007739C0" w:rsidRPr="00C40ABC">
        <w:t>public</w:t>
      </w:r>
      <w:r w:rsidR="003F6004" w:rsidRPr="00C40ABC">
        <w:t xml:space="preserve"> </w:t>
      </w:r>
      <w:r w:rsidR="007739C0" w:rsidRPr="00C40ABC">
        <w:t>benefit</w:t>
      </w:r>
      <w:bookmarkEnd w:id="13"/>
      <w:bookmarkEnd w:id="14"/>
      <w:r w:rsidR="003F6004" w:rsidRPr="00C40ABC">
        <w:t xml:space="preserve"> </w:t>
      </w:r>
    </w:p>
    <w:p w14:paraId="2F480006" w14:textId="16E7F633" w:rsidR="002929A6" w:rsidRPr="0055633E" w:rsidRDefault="007739C0" w:rsidP="00735004">
      <w:pPr>
        <w:pStyle w:val="Heading3"/>
      </w:pPr>
      <w:bookmarkStart w:id="15" w:name="_2et92p0" w:colFirst="0" w:colLast="0"/>
      <w:bookmarkStart w:id="16" w:name="_Toc162365703"/>
      <w:bookmarkEnd w:id="15"/>
      <w:r w:rsidRPr="0055633E">
        <w:t>Objects</w:t>
      </w:r>
      <w:bookmarkEnd w:id="16"/>
    </w:p>
    <w:p w14:paraId="7835C3D6" w14:textId="4342BE20" w:rsidR="002929A6" w:rsidRPr="0055633E" w:rsidRDefault="007739C0" w:rsidP="003E5C97">
      <w:pPr>
        <w:pStyle w:val="Normal1"/>
        <w:spacing w:line="276" w:lineRule="auto"/>
        <w:ind w:right="-882"/>
        <w:rPr>
          <w:rFonts w:ascii="Arial" w:eastAsia="Hargreaves" w:hAnsi="Arial"/>
          <w:color w:val="000000" w:themeColor="text1"/>
        </w:rPr>
      </w:pPr>
      <w:r w:rsidRPr="0055633E">
        <w:rPr>
          <w:rFonts w:ascii="Arial" w:eastAsia="Hargreaves" w:hAnsi="Arial"/>
          <w:color w:val="000000" w:themeColor="text1"/>
        </w:rPr>
        <w:t>Scope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is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established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for</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public</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benefit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and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for</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general</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charitable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purposes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according</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to</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laws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of</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England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and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Wales</w:t>
      </w:r>
      <w:r w:rsidR="000220DD" w:rsidRPr="0055633E">
        <w:rPr>
          <w:rFonts w:ascii="Arial" w:eastAsia="Hargreaves" w:hAnsi="Arial"/>
          <w:color w:val="000000" w:themeColor="text1"/>
        </w:rPr>
        <w:t>.</w:t>
      </w:r>
      <w:r w:rsidR="003F6004" w:rsidRPr="0055633E">
        <w:rPr>
          <w:rFonts w:ascii="Arial" w:eastAsia="Hargreaves" w:hAnsi="Arial"/>
          <w:color w:val="000000" w:themeColor="text1"/>
        </w:rPr>
        <w:t xml:space="preserve"> </w:t>
      </w:r>
      <w:r w:rsidR="000220DD" w:rsidRPr="0055633E">
        <w:rPr>
          <w:rFonts w:ascii="Arial" w:eastAsia="Hargreaves" w:hAnsi="Arial"/>
          <w:color w:val="000000" w:themeColor="text1"/>
        </w:rPr>
        <w:t>I</w:t>
      </w:r>
      <w:r w:rsidRPr="0055633E">
        <w:rPr>
          <w:rFonts w:ascii="Arial" w:eastAsia="Hargreaves" w:hAnsi="Arial"/>
          <w:color w:val="000000" w:themeColor="text1"/>
        </w:rPr>
        <w:t>n</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particular,</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but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not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exclusively,</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for</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promotion</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of</w:t>
      </w:r>
      <w:r w:rsidR="003F6004" w:rsidRPr="0055633E">
        <w:rPr>
          <w:rFonts w:ascii="Arial" w:eastAsia="Hargreaves" w:hAnsi="Arial"/>
          <w:color w:val="000000" w:themeColor="text1"/>
        </w:rPr>
        <w:t xml:space="preserve"> </w:t>
      </w:r>
      <w:r w:rsidR="00AE2642"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equality,</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diversity,</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independence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and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health</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of</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disabled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people,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especially</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those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with</w:t>
      </w:r>
      <w:r w:rsidR="003F6004" w:rsidRPr="0055633E">
        <w:rPr>
          <w:rFonts w:ascii="Arial" w:eastAsia="Hargreaves" w:hAnsi="Arial"/>
          <w:color w:val="000000" w:themeColor="text1"/>
        </w:rPr>
        <w:t xml:space="preserve"> </w:t>
      </w:r>
      <w:r w:rsidR="005D1B44">
        <w:rPr>
          <w:rFonts w:ascii="Arial" w:eastAsia="Hargreaves" w:hAnsi="Arial"/>
          <w:color w:val="000000" w:themeColor="text1"/>
        </w:rPr>
        <w:t>c</w:t>
      </w:r>
      <w:r w:rsidRPr="0055633E">
        <w:rPr>
          <w:rFonts w:ascii="Arial" w:eastAsia="Hargreaves" w:hAnsi="Arial"/>
          <w:color w:val="000000" w:themeColor="text1"/>
        </w:rPr>
        <w:t>erebral</w:t>
      </w:r>
      <w:r w:rsidR="003F6004" w:rsidRPr="0055633E">
        <w:rPr>
          <w:rFonts w:ascii="Arial" w:eastAsia="Hargreaves" w:hAnsi="Arial"/>
          <w:color w:val="000000" w:themeColor="text1"/>
        </w:rPr>
        <w:t xml:space="preserve"> </w:t>
      </w:r>
      <w:r w:rsidR="00DB0217">
        <w:rPr>
          <w:rFonts w:ascii="Arial" w:eastAsia="Hargreaves" w:hAnsi="Arial"/>
          <w:color w:val="000000" w:themeColor="text1"/>
        </w:rPr>
        <w:t>p</w:t>
      </w:r>
      <w:r w:rsidR="00F17BA0" w:rsidRPr="0055633E">
        <w:rPr>
          <w:rFonts w:ascii="Arial" w:eastAsia="Hargreaves" w:hAnsi="Arial"/>
          <w:color w:val="000000" w:themeColor="text1"/>
        </w:rPr>
        <w:t>alsy.</w:t>
      </w:r>
      <w:r w:rsidR="003F6004" w:rsidRPr="0055633E">
        <w:rPr>
          <w:rFonts w:ascii="Arial" w:eastAsia="Hargreaves" w:hAnsi="Arial"/>
          <w:color w:val="000000" w:themeColor="text1"/>
        </w:rPr>
        <w:t xml:space="preserve"> </w:t>
      </w:r>
    </w:p>
    <w:p w14:paraId="41A6EAE5" w14:textId="3409BCB2" w:rsidR="002929A6" w:rsidRPr="0055633E" w:rsidRDefault="007739C0" w:rsidP="00A466A1">
      <w:pPr>
        <w:pStyle w:val="Heading3"/>
      </w:pPr>
      <w:bookmarkStart w:id="17" w:name="_tyjcwt" w:colFirst="0" w:colLast="0"/>
      <w:bookmarkStart w:id="18" w:name="_Toc162365704"/>
      <w:bookmarkEnd w:id="17"/>
      <w:r w:rsidRPr="0055633E">
        <w:t>Public</w:t>
      </w:r>
      <w:r w:rsidR="003F6004" w:rsidRPr="0055633E">
        <w:t xml:space="preserve"> </w:t>
      </w:r>
      <w:r w:rsidRPr="0055633E">
        <w:t>benefit</w:t>
      </w:r>
      <w:r w:rsidR="003F6004" w:rsidRPr="0055633E">
        <w:t xml:space="preserve"> </w:t>
      </w:r>
      <w:r w:rsidRPr="0055633E">
        <w:t>aims</w:t>
      </w:r>
      <w:bookmarkEnd w:id="18"/>
    </w:p>
    <w:p w14:paraId="3B8E1A4D" w14:textId="54548F64" w:rsidR="002929A6" w:rsidRPr="0055633E" w:rsidRDefault="00D40AE4" w:rsidP="003E5C97">
      <w:pPr>
        <w:pStyle w:val="Normal1"/>
        <w:spacing w:line="276" w:lineRule="auto"/>
        <w:ind w:right="-882"/>
        <w:rPr>
          <w:rFonts w:ascii="Arial" w:eastAsia="Hargreaves" w:hAnsi="Arial"/>
          <w:color w:val="000000" w:themeColor="text1"/>
        </w:rPr>
      </w:pPr>
      <w:r w:rsidRPr="0055633E">
        <w:rPr>
          <w:rFonts w:ascii="Arial" w:eastAsia="Hargreaves" w:hAnsi="Arial"/>
          <w:color w:val="000000" w:themeColor="text1"/>
        </w:rPr>
        <w:t>In</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exercising</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relevant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powers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and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duties,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Board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of</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Trustees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ha</w:t>
      </w:r>
      <w:r w:rsidR="004E1092" w:rsidRPr="0055633E">
        <w:rPr>
          <w:rFonts w:ascii="Arial" w:eastAsia="Hargreaves" w:hAnsi="Arial"/>
          <w:color w:val="000000" w:themeColor="text1"/>
        </w:rPr>
        <w:t>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considered</w:t>
      </w:r>
      <w:r w:rsidR="003F6004" w:rsidRPr="0055633E">
        <w:rPr>
          <w:rFonts w:ascii="Arial" w:eastAsia="Hargreaves" w:hAnsi="Arial"/>
          <w:color w:val="000000" w:themeColor="text1"/>
        </w:rPr>
        <w:t xml:space="preserve"> </w:t>
      </w:r>
      <w:r w:rsidR="004E1092" w:rsidRPr="0055633E">
        <w:rPr>
          <w:rFonts w:ascii="Arial" w:eastAsia="Hargreaves" w:hAnsi="Arial"/>
          <w:color w:val="000000" w:themeColor="text1"/>
        </w:rPr>
        <w:t xml:space="preserve">the </w:t>
      </w:r>
      <w:r w:rsidRPr="0055633E">
        <w:rPr>
          <w:rFonts w:ascii="Arial" w:eastAsia="Hargreaves" w:hAnsi="Arial"/>
          <w:color w:val="000000" w:themeColor="text1"/>
        </w:rPr>
        <w:t>Charity</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Commission</w:t>
      </w:r>
      <w:r w:rsidR="004238D0" w:rsidRPr="0055633E">
        <w:rPr>
          <w:rFonts w:ascii="Arial" w:eastAsia="Hargreaves" w:hAnsi="Arial"/>
          <w:color w:val="000000" w:themeColor="text1"/>
        </w:rPr>
        <w:t>’s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guidance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on</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public</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benefit.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This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report</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outlines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how</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our</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performance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during</w:t>
      </w:r>
      <w:r w:rsidR="003F6004" w:rsidRPr="0055633E">
        <w:rPr>
          <w:rFonts w:ascii="Arial" w:eastAsia="Hargreaves" w:hAnsi="Arial"/>
          <w:color w:val="000000" w:themeColor="text1"/>
        </w:rPr>
        <w:t xml:space="preserve"> </w:t>
      </w:r>
      <w:r w:rsidR="004B0951" w:rsidRPr="0055633E">
        <w:rPr>
          <w:rFonts w:ascii="Arial" w:eastAsia="Hargreaves" w:hAnsi="Arial"/>
          <w:color w:val="000000" w:themeColor="text1"/>
        </w:rPr>
        <w:t xml:space="preserve">the year </w:t>
      </w:r>
      <w:r w:rsidR="0047404F" w:rsidRPr="0055633E">
        <w:rPr>
          <w:rFonts w:ascii="Arial" w:eastAsia="Hargreaves" w:hAnsi="Arial"/>
          <w:color w:val="000000" w:themeColor="text1"/>
        </w:rPr>
        <w:t>to</w:t>
      </w:r>
      <w:r w:rsidR="004B0951" w:rsidRPr="0055633E">
        <w:rPr>
          <w:rFonts w:ascii="Arial" w:eastAsia="Hargreaves" w:hAnsi="Arial"/>
          <w:color w:val="000000" w:themeColor="text1"/>
        </w:rPr>
        <w:t xml:space="preserve"> 31 March </w:t>
      </w:r>
      <w:r w:rsidRPr="0055633E">
        <w:rPr>
          <w:rFonts w:ascii="Arial" w:eastAsia="Hargreaves" w:hAnsi="Arial"/>
          <w:color w:val="000000" w:themeColor="text1"/>
        </w:rPr>
        <w:t>20</w:t>
      </w:r>
      <w:r w:rsidR="0034607B" w:rsidRPr="0055633E">
        <w:rPr>
          <w:rFonts w:ascii="Arial" w:eastAsia="Hargreaves" w:hAnsi="Arial"/>
          <w:color w:val="000000" w:themeColor="text1"/>
        </w:rPr>
        <w:t>2</w:t>
      </w:r>
      <w:r w:rsidR="00950D0F" w:rsidRPr="0055633E">
        <w:rPr>
          <w:rFonts w:ascii="Arial" w:eastAsia="Hargreaves" w:hAnsi="Arial"/>
          <w:color w:val="000000" w:themeColor="text1"/>
        </w:rPr>
        <w:t>4</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has</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benefited</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the</w:t>
      </w:r>
      <w:r w:rsidR="003F6004" w:rsidRPr="0055633E">
        <w:rPr>
          <w:rFonts w:ascii="Arial" w:eastAsia="Hargreaves" w:hAnsi="Arial"/>
          <w:color w:val="000000" w:themeColor="text1"/>
        </w:rPr>
        <w:t xml:space="preserve"> </w:t>
      </w:r>
      <w:r w:rsidRPr="0055633E">
        <w:rPr>
          <w:rFonts w:ascii="Arial" w:eastAsia="Hargreaves" w:hAnsi="Arial"/>
          <w:color w:val="000000" w:themeColor="text1"/>
        </w:rPr>
        <w:t>public.</w:t>
      </w:r>
    </w:p>
    <w:p w14:paraId="248EB451" w14:textId="77777777" w:rsidR="00175610" w:rsidRPr="00737A0B" w:rsidRDefault="00175610" w:rsidP="00C0093E">
      <w:pPr>
        <w:pStyle w:val="Heading2"/>
        <w:rPr>
          <w:rFonts w:cs="Arial"/>
        </w:rPr>
        <w:sectPr w:rsidR="00175610" w:rsidRPr="00737A0B" w:rsidSect="007D48F1">
          <w:pgSz w:w="11910" w:h="16840"/>
          <w:pgMar w:top="1440" w:right="1080" w:bottom="1440" w:left="1080" w:header="851" w:footer="414" w:gutter="0"/>
          <w:cols w:space="720" w:equalWidth="0">
            <w:col w:w="8697"/>
          </w:cols>
          <w:titlePg/>
          <w:docGrid w:linePitch="326"/>
        </w:sectPr>
      </w:pPr>
      <w:bookmarkStart w:id="19" w:name="_3dy6vkm" w:colFirst="0" w:colLast="0"/>
      <w:bookmarkEnd w:id="19"/>
    </w:p>
    <w:p w14:paraId="5593BDE9" w14:textId="13F55F14" w:rsidR="002929A6" w:rsidRPr="00737A0B" w:rsidRDefault="007739C0" w:rsidP="001235E2">
      <w:pPr>
        <w:pStyle w:val="Heading2"/>
        <w:spacing w:line="276" w:lineRule="auto"/>
        <w:rPr>
          <w:rFonts w:cs="Arial"/>
        </w:rPr>
      </w:pPr>
      <w:bookmarkStart w:id="20" w:name="_Toc162365705"/>
      <w:bookmarkStart w:id="21" w:name="_Toc171939101"/>
      <w:r w:rsidRPr="00A81032">
        <w:rPr>
          <w:rFonts w:cs="Arial"/>
        </w:rPr>
        <w:lastRenderedPageBreak/>
        <w:t>Strategic</w:t>
      </w:r>
      <w:r w:rsidR="003F6004" w:rsidRPr="00A81032">
        <w:rPr>
          <w:rFonts w:cs="Arial"/>
        </w:rPr>
        <w:t xml:space="preserve"> </w:t>
      </w:r>
      <w:r w:rsidR="003A023B" w:rsidRPr="00A81032">
        <w:rPr>
          <w:rFonts w:cs="Arial"/>
        </w:rPr>
        <w:t>r</w:t>
      </w:r>
      <w:r w:rsidRPr="00A81032">
        <w:rPr>
          <w:rFonts w:cs="Arial"/>
        </w:rPr>
        <w:t>eport</w:t>
      </w:r>
      <w:bookmarkEnd w:id="20"/>
      <w:bookmarkEnd w:id="21"/>
    </w:p>
    <w:p w14:paraId="75AEA7F0" w14:textId="77777777" w:rsidR="000A7E88" w:rsidRPr="001235E2" w:rsidRDefault="000A7E88" w:rsidP="00B74030">
      <w:pPr>
        <w:pStyle w:val="Heading3"/>
        <w:rPr>
          <w:rFonts w:cs="Arial"/>
          <w:b w:val="0"/>
          <w:bCs/>
          <w:color w:val="7030A0"/>
          <w:szCs w:val="36"/>
        </w:rPr>
      </w:pPr>
      <w:bookmarkStart w:id="22" w:name="_1t3h5sf" w:colFirst="0" w:colLast="0"/>
      <w:bookmarkStart w:id="23" w:name="_Toc162365706"/>
      <w:bookmarkEnd w:id="22"/>
      <w:r w:rsidRPr="001235E2">
        <w:rPr>
          <w:rFonts w:cs="Arial"/>
          <w:bCs/>
          <w:color w:val="7030A0"/>
          <w:szCs w:val="36"/>
        </w:rPr>
        <w:t>Our vision</w:t>
      </w:r>
      <w:bookmarkEnd w:id="23"/>
    </w:p>
    <w:p w14:paraId="138A6C66" w14:textId="58707E5B" w:rsidR="003C35BD" w:rsidRPr="005530C6" w:rsidRDefault="00093FDE" w:rsidP="00933866">
      <w:pPr>
        <w:pStyle w:val="Normal1"/>
      </w:pPr>
      <w:r w:rsidRPr="00933866">
        <w:rPr>
          <w:rFonts w:ascii="Arial" w:hAnsi="Arial"/>
        </w:rPr>
        <w:t xml:space="preserve">We are Scope. </w:t>
      </w:r>
      <w:r w:rsidR="000A7E88" w:rsidRPr="00933866">
        <w:rPr>
          <w:rFonts w:ascii="Arial" w:hAnsi="Arial"/>
        </w:rPr>
        <w:t>We won’t stop until we achieve a society where all disabled people enjoy equality and fairness.</w:t>
      </w:r>
    </w:p>
    <w:p w14:paraId="30CDAA25" w14:textId="58EB8A6C" w:rsidR="000A7E88" w:rsidRPr="001235E2" w:rsidRDefault="000A7E88" w:rsidP="00B74030">
      <w:pPr>
        <w:pStyle w:val="Heading3"/>
        <w:rPr>
          <w:rFonts w:cs="Arial"/>
          <w:b w:val="0"/>
          <w:color w:val="7030A0"/>
        </w:rPr>
      </w:pPr>
      <w:bookmarkStart w:id="24" w:name="_Toc162365707"/>
      <w:r w:rsidRPr="57D43D6E">
        <w:rPr>
          <w:rFonts w:cs="Arial"/>
          <w:color w:val="7030A0"/>
        </w:rPr>
        <w:t>Our mission</w:t>
      </w:r>
      <w:bookmarkEnd w:id="24"/>
    </w:p>
    <w:p w14:paraId="6671EE88" w14:textId="06BBD6CE" w:rsidR="3E51AD66" w:rsidRPr="00933866" w:rsidRDefault="3E51AD66" w:rsidP="00FE5A83">
      <w:pPr>
        <w:pStyle w:val="Normal1"/>
        <w:rPr>
          <w:color w:val="000000" w:themeColor="text1"/>
        </w:rPr>
      </w:pPr>
      <w:r w:rsidRPr="00933866">
        <w:rPr>
          <w:rFonts w:ascii="Arial" w:hAnsi="Arial"/>
          <w:color w:val="000000" w:themeColor="text1"/>
        </w:rPr>
        <w:t>We are determined to change the future.</w:t>
      </w:r>
    </w:p>
    <w:p w14:paraId="60BE0603" w14:textId="444F3E9B" w:rsidR="3E51AD66" w:rsidRPr="00933866" w:rsidRDefault="3E51AD66" w:rsidP="00FE5A83">
      <w:pPr>
        <w:pStyle w:val="Normal1"/>
        <w:rPr>
          <w:color w:val="000000" w:themeColor="text1"/>
        </w:rPr>
      </w:pPr>
      <w:r w:rsidRPr="00933866">
        <w:rPr>
          <w:rFonts w:ascii="Arial" w:hAnsi="Arial"/>
          <w:color w:val="000000" w:themeColor="text1"/>
        </w:rPr>
        <w:t xml:space="preserve">Together, </w:t>
      </w:r>
      <w:r w:rsidR="00FE3C63">
        <w:rPr>
          <w:rFonts w:ascii="Arial" w:hAnsi="Arial"/>
          <w:color w:val="000000" w:themeColor="text1"/>
        </w:rPr>
        <w:t>we are</w:t>
      </w:r>
      <w:r w:rsidRPr="00933866">
        <w:rPr>
          <w:rFonts w:ascii="Arial" w:hAnsi="Arial"/>
          <w:color w:val="000000" w:themeColor="text1"/>
        </w:rPr>
        <w:t xml:space="preserve"> a collective movement of disabled people, campaigners, donors, volunteers, communities, and businesses. We work every day to challenge attitudes and end disability inequality.</w:t>
      </w:r>
    </w:p>
    <w:p w14:paraId="32516473" w14:textId="3FE5735F" w:rsidR="000A7E88" w:rsidRPr="001235E2" w:rsidRDefault="000A7E88" w:rsidP="00B74030">
      <w:pPr>
        <w:pStyle w:val="Heading3"/>
        <w:rPr>
          <w:rFonts w:cs="Arial"/>
          <w:b w:val="0"/>
          <w:color w:val="59029F" w:themeColor="accent1"/>
          <w:szCs w:val="36"/>
        </w:rPr>
      </w:pPr>
      <w:bookmarkStart w:id="25" w:name="_Toc162365708"/>
      <w:r w:rsidRPr="001235E2">
        <w:rPr>
          <w:rFonts w:cs="Arial"/>
          <w:color w:val="59029F" w:themeColor="accent1"/>
          <w:szCs w:val="36"/>
        </w:rPr>
        <w:t>Our impact</w:t>
      </w:r>
      <w:bookmarkEnd w:id="25"/>
    </w:p>
    <w:p w14:paraId="226FA4AB" w14:textId="703BD5D4" w:rsidR="001E4FBB" w:rsidRPr="00A13394" w:rsidRDefault="000B1A45" w:rsidP="002940D0">
      <w:pPr>
        <w:rPr>
          <w:color w:val="000000" w:themeColor="text1"/>
        </w:rPr>
      </w:pPr>
      <w:r w:rsidRPr="00906B02">
        <w:rPr>
          <w:color w:val="000000" w:themeColor="text1"/>
        </w:rPr>
        <w:t xml:space="preserve">Last year, we </w:t>
      </w:r>
      <w:r w:rsidR="00093FDE" w:rsidRPr="00906B02">
        <w:rPr>
          <w:color w:val="000000" w:themeColor="text1"/>
        </w:rPr>
        <w:t xml:space="preserve">helped </w:t>
      </w:r>
      <w:r w:rsidRPr="00906B02">
        <w:rPr>
          <w:color w:val="000000" w:themeColor="text1"/>
        </w:rPr>
        <w:t>over </w:t>
      </w:r>
      <w:r w:rsidR="008448D3" w:rsidRPr="00906B02">
        <w:rPr>
          <w:color w:val="000000" w:themeColor="text1"/>
        </w:rPr>
        <w:t xml:space="preserve">4 </w:t>
      </w:r>
      <w:r w:rsidRPr="00906B02">
        <w:rPr>
          <w:color w:val="000000" w:themeColor="text1"/>
        </w:rPr>
        <w:t>million people</w:t>
      </w:r>
      <w:r w:rsidR="00FA6BBE" w:rsidRPr="00906B02">
        <w:rPr>
          <w:rStyle w:val="CommentReference"/>
          <w:color w:val="000000" w:themeColor="text1"/>
          <w:sz w:val="24"/>
          <w:szCs w:val="24"/>
        </w:rPr>
        <w:t xml:space="preserve"> t</w:t>
      </w:r>
      <w:r w:rsidR="00FA6BBE" w:rsidRPr="00676DCD">
        <w:rPr>
          <w:color w:val="000000" w:themeColor="text1"/>
        </w:rPr>
        <w:t xml:space="preserve">hrough our helpline, </w:t>
      </w:r>
      <w:r w:rsidR="00291CF9" w:rsidRPr="00676DCD">
        <w:rPr>
          <w:color w:val="000000" w:themeColor="text1"/>
        </w:rPr>
        <w:t>website</w:t>
      </w:r>
      <w:r w:rsidR="00FA6BBE" w:rsidRPr="00676DCD">
        <w:rPr>
          <w:color w:val="000000" w:themeColor="text1"/>
        </w:rPr>
        <w:t xml:space="preserve"> information and advice, and online community. We provided disabled people with </w:t>
      </w:r>
      <w:r w:rsidRPr="00676DCD">
        <w:rPr>
          <w:color w:val="000000" w:themeColor="text1"/>
        </w:rPr>
        <w:t>some of the essential support they needed to make informed decisions</w:t>
      </w:r>
      <w:r w:rsidR="00FA6BBE" w:rsidRPr="00676DCD">
        <w:rPr>
          <w:color w:val="000000" w:themeColor="text1"/>
        </w:rPr>
        <w:t xml:space="preserve">, </w:t>
      </w:r>
      <w:r w:rsidRPr="00676DCD">
        <w:rPr>
          <w:color w:val="000000" w:themeColor="text1"/>
        </w:rPr>
        <w:t>live more independent lives</w:t>
      </w:r>
      <w:r w:rsidR="00E80E17" w:rsidRPr="00676DCD">
        <w:rPr>
          <w:color w:val="000000" w:themeColor="text1"/>
        </w:rPr>
        <w:t>,</w:t>
      </w:r>
      <w:r w:rsidRPr="00676DCD">
        <w:rPr>
          <w:color w:val="000000" w:themeColor="text1"/>
        </w:rPr>
        <w:t xml:space="preserve"> </w:t>
      </w:r>
      <w:r w:rsidR="00FA6BBE" w:rsidRPr="00676DCD">
        <w:rPr>
          <w:color w:val="000000" w:themeColor="text1"/>
        </w:rPr>
        <w:t xml:space="preserve">and to help them cope </w:t>
      </w:r>
      <w:r w:rsidRPr="00676DCD">
        <w:rPr>
          <w:color w:val="000000" w:themeColor="text1"/>
        </w:rPr>
        <w:t xml:space="preserve">with the </w:t>
      </w:r>
      <w:r w:rsidR="00B74AF1" w:rsidRPr="00676DCD">
        <w:rPr>
          <w:color w:val="000000" w:themeColor="text1"/>
        </w:rPr>
        <w:t xml:space="preserve">ongoing </w:t>
      </w:r>
      <w:r w:rsidRPr="00676DCD">
        <w:rPr>
          <w:color w:val="000000" w:themeColor="text1"/>
        </w:rPr>
        <w:t>cost of living crisis</w:t>
      </w:r>
      <w:r w:rsidR="00FA6BBE" w:rsidRPr="00676DCD">
        <w:rPr>
          <w:color w:val="000000" w:themeColor="text1"/>
        </w:rPr>
        <w:t>.</w:t>
      </w:r>
    </w:p>
    <w:p w14:paraId="2F9247E4" w14:textId="7F8157F3" w:rsidR="0038210C" w:rsidRPr="00A13394" w:rsidRDefault="00135A84" w:rsidP="002940D0">
      <w:pPr>
        <w:rPr>
          <w:color w:val="000000" w:themeColor="text1"/>
        </w:rPr>
      </w:pPr>
      <w:r w:rsidRPr="00A13394">
        <w:rPr>
          <w:color w:val="000000" w:themeColor="text1"/>
        </w:rPr>
        <w:t xml:space="preserve">We </w:t>
      </w:r>
      <w:r w:rsidR="00FA6BBE" w:rsidRPr="00A13394">
        <w:rPr>
          <w:color w:val="000000" w:themeColor="text1"/>
        </w:rPr>
        <w:t xml:space="preserve">also </w:t>
      </w:r>
      <w:r w:rsidR="00706054" w:rsidRPr="00A13394">
        <w:rPr>
          <w:color w:val="000000" w:themeColor="text1"/>
        </w:rPr>
        <w:t xml:space="preserve">continued our campaigning </w:t>
      </w:r>
      <w:r w:rsidR="00A5556E" w:rsidRPr="00A13394">
        <w:rPr>
          <w:color w:val="000000" w:themeColor="text1"/>
        </w:rPr>
        <w:t xml:space="preserve">on the </w:t>
      </w:r>
      <w:r w:rsidR="00286172" w:rsidRPr="00A13394">
        <w:rPr>
          <w:color w:val="000000" w:themeColor="text1"/>
        </w:rPr>
        <w:t>disproportionate impact of the</w:t>
      </w:r>
      <w:r w:rsidRPr="00A13394">
        <w:rPr>
          <w:color w:val="000000" w:themeColor="text1"/>
        </w:rPr>
        <w:t xml:space="preserve"> cost of living </w:t>
      </w:r>
      <w:r w:rsidR="00286172" w:rsidRPr="00A13394">
        <w:rPr>
          <w:color w:val="000000" w:themeColor="text1"/>
        </w:rPr>
        <w:t>on disabled</w:t>
      </w:r>
      <w:r w:rsidR="004D6780" w:rsidRPr="00A13394">
        <w:rPr>
          <w:color w:val="000000" w:themeColor="text1"/>
        </w:rPr>
        <w:t xml:space="preserve"> people</w:t>
      </w:r>
      <w:r w:rsidR="00881263" w:rsidRPr="00A13394">
        <w:rPr>
          <w:color w:val="000000" w:themeColor="text1"/>
        </w:rPr>
        <w:t xml:space="preserve">. We </w:t>
      </w:r>
      <w:r w:rsidR="72A71D2A" w:rsidRPr="00A13394">
        <w:rPr>
          <w:color w:val="000000" w:themeColor="text1"/>
        </w:rPr>
        <w:t>now have over</w:t>
      </w:r>
      <w:r w:rsidR="004D6780" w:rsidRPr="00A13394">
        <w:rPr>
          <w:color w:val="000000" w:themeColor="text1"/>
        </w:rPr>
        <w:t xml:space="preserve"> </w:t>
      </w:r>
      <w:r w:rsidR="00527128" w:rsidRPr="00A13394">
        <w:rPr>
          <w:color w:val="000000" w:themeColor="text1"/>
        </w:rPr>
        <w:t>70,000</w:t>
      </w:r>
      <w:r w:rsidR="30ECCFEA" w:rsidRPr="00A13394">
        <w:rPr>
          <w:color w:val="000000" w:themeColor="text1"/>
        </w:rPr>
        <w:t xml:space="preserve"> people campaigning with us.</w:t>
      </w:r>
    </w:p>
    <w:p w14:paraId="2822CC25" w14:textId="375A5697" w:rsidR="008A2DCE" w:rsidRPr="003C6E44" w:rsidRDefault="008A2DCE" w:rsidP="00BB7C67">
      <w:pPr>
        <w:pStyle w:val="Heading3"/>
        <w:rPr>
          <w:szCs w:val="36"/>
        </w:rPr>
      </w:pPr>
      <w:r w:rsidRPr="003C6E44">
        <w:rPr>
          <w:szCs w:val="36"/>
        </w:rPr>
        <w:t>Putting disabled people at the heart of what we do</w:t>
      </w:r>
    </w:p>
    <w:p w14:paraId="52BBB09C" w14:textId="168ED3B9" w:rsidR="00514EFC" w:rsidRPr="00624BE6" w:rsidRDefault="008A2DCE" w:rsidP="008A2DCE">
      <w:pPr>
        <w:rPr>
          <w:rFonts w:cs="Arial"/>
          <w:color w:val="000000" w:themeColor="text1"/>
        </w:rPr>
      </w:pPr>
      <w:r w:rsidRPr="00624BE6">
        <w:rPr>
          <w:rFonts w:cs="Arial"/>
          <w:color w:val="000000" w:themeColor="text1"/>
        </w:rPr>
        <w:t>Disabled people and their families’ experiences are key to everything we do</w:t>
      </w:r>
      <w:r w:rsidR="00EE056D" w:rsidRPr="00624BE6">
        <w:rPr>
          <w:rFonts w:cs="Arial"/>
          <w:color w:val="000000" w:themeColor="text1"/>
        </w:rPr>
        <w:t xml:space="preserve"> and we are committed to </w:t>
      </w:r>
      <w:r w:rsidR="00E97DAE" w:rsidRPr="00624BE6">
        <w:rPr>
          <w:rFonts w:cs="Arial"/>
          <w:color w:val="000000" w:themeColor="text1"/>
        </w:rPr>
        <w:t xml:space="preserve">prioritising </w:t>
      </w:r>
      <w:r w:rsidR="00EE056D" w:rsidRPr="00624BE6">
        <w:rPr>
          <w:rFonts w:cs="Arial"/>
          <w:color w:val="000000" w:themeColor="text1"/>
        </w:rPr>
        <w:t>co-produc</w:t>
      </w:r>
      <w:r w:rsidR="00E97DAE" w:rsidRPr="00624BE6">
        <w:rPr>
          <w:rFonts w:cs="Arial"/>
          <w:color w:val="000000" w:themeColor="text1"/>
        </w:rPr>
        <w:t>tion in</w:t>
      </w:r>
      <w:r w:rsidR="00EE056D" w:rsidRPr="00624BE6">
        <w:rPr>
          <w:rFonts w:cs="Arial"/>
          <w:color w:val="000000" w:themeColor="text1"/>
        </w:rPr>
        <w:t xml:space="preserve"> our work</w:t>
      </w:r>
      <w:r w:rsidRPr="00624BE6">
        <w:rPr>
          <w:rFonts w:cs="Arial"/>
          <w:color w:val="000000" w:themeColor="text1"/>
        </w:rPr>
        <w:t xml:space="preserve">. </w:t>
      </w:r>
    </w:p>
    <w:p w14:paraId="5489D259" w14:textId="1702AB3A" w:rsidR="00514EFC" w:rsidRPr="009C31A5" w:rsidRDefault="00514EFC" w:rsidP="00E548ED">
      <w:pPr>
        <w:ind w:right="-31"/>
        <w:rPr>
          <w:rFonts w:eastAsia="Arial" w:cs="Arial"/>
          <w:color w:val="000000" w:themeColor="text1"/>
          <w:szCs w:val="28"/>
        </w:rPr>
      </w:pPr>
      <w:r w:rsidRPr="00624BE6">
        <w:rPr>
          <w:rFonts w:eastAsia="Arial" w:cs="Arial"/>
          <w:color w:val="000000" w:themeColor="text1"/>
          <w:szCs w:val="28"/>
        </w:rPr>
        <w:t xml:space="preserve">Our </w:t>
      </w:r>
      <w:r w:rsidR="004F6105" w:rsidRPr="00906B02">
        <w:rPr>
          <w:rFonts w:eastAsia="Arial" w:cs="Arial"/>
          <w:color w:val="000000" w:themeColor="text1"/>
          <w:szCs w:val="28"/>
        </w:rPr>
        <w:t>c</w:t>
      </w:r>
      <w:r w:rsidRPr="009C31A5">
        <w:rPr>
          <w:rFonts w:eastAsia="Arial" w:cs="Arial"/>
          <w:color w:val="000000" w:themeColor="text1"/>
          <w:szCs w:val="28"/>
        </w:rPr>
        <w:t xml:space="preserve">ommunity </w:t>
      </w:r>
      <w:r w:rsidR="004F6105" w:rsidRPr="00906B02">
        <w:rPr>
          <w:rFonts w:eastAsia="Arial" w:cs="Arial"/>
          <w:color w:val="000000" w:themeColor="text1"/>
          <w:szCs w:val="28"/>
        </w:rPr>
        <w:t>e</w:t>
      </w:r>
      <w:r w:rsidRPr="009C31A5">
        <w:rPr>
          <w:rFonts w:eastAsia="Arial" w:cs="Arial"/>
          <w:color w:val="000000" w:themeColor="text1"/>
          <w:szCs w:val="28"/>
        </w:rPr>
        <w:t xml:space="preserve">ngagement projects across the UK </w:t>
      </w:r>
      <w:r w:rsidRPr="009C31A5">
        <w:rPr>
          <w:rFonts w:cs="Arial"/>
          <w:color w:val="000000" w:themeColor="text1"/>
          <w:szCs w:val="28"/>
        </w:rPr>
        <w:t>empower local people to take action and create change in their communities</w:t>
      </w:r>
      <w:r w:rsidRPr="009C31A5">
        <w:rPr>
          <w:rFonts w:cs="Arial"/>
          <w:color w:val="000000" w:themeColor="text1"/>
          <w:szCs w:val="28"/>
          <w:shd w:val="clear" w:color="auto" w:fill="FFFFFF"/>
        </w:rPr>
        <w:t>. Together</w:t>
      </w:r>
      <w:r w:rsidR="008836A4" w:rsidRPr="009C31A5">
        <w:rPr>
          <w:rFonts w:cs="Arial"/>
          <w:color w:val="000000" w:themeColor="text1"/>
          <w:szCs w:val="28"/>
          <w:shd w:val="clear" w:color="auto" w:fill="FFFFFF"/>
        </w:rPr>
        <w:t>,</w:t>
      </w:r>
      <w:r w:rsidRPr="009C31A5">
        <w:rPr>
          <w:rFonts w:cs="Arial"/>
          <w:color w:val="000000" w:themeColor="text1"/>
          <w:szCs w:val="28"/>
          <w:shd w:val="clear" w:color="auto" w:fill="FFFFFF"/>
        </w:rPr>
        <w:t xml:space="preserve"> we design bespoke activities and campaigns that address local challenges. </w:t>
      </w:r>
      <w:r w:rsidRPr="009C31A5">
        <w:rPr>
          <w:rFonts w:eastAsia="Arial" w:cs="Arial"/>
          <w:color w:val="000000" w:themeColor="text1"/>
          <w:szCs w:val="28"/>
        </w:rPr>
        <w:t>3,159 disabled people and 191 professionals participated in 69 community engagement projects</w:t>
      </w:r>
      <w:r w:rsidR="008C7316" w:rsidRPr="009C31A5">
        <w:rPr>
          <w:rFonts w:eastAsia="Arial" w:cs="Arial"/>
          <w:color w:val="000000" w:themeColor="text1"/>
          <w:szCs w:val="28"/>
        </w:rPr>
        <w:t xml:space="preserve"> over the last year</w:t>
      </w:r>
      <w:r w:rsidRPr="009C31A5">
        <w:rPr>
          <w:rFonts w:eastAsia="Arial" w:cs="Arial"/>
          <w:color w:val="000000" w:themeColor="text1"/>
          <w:szCs w:val="28"/>
        </w:rPr>
        <w:t>. For example</w:t>
      </w:r>
      <w:r w:rsidR="008836A4" w:rsidRPr="009C31A5">
        <w:rPr>
          <w:rFonts w:eastAsia="Arial" w:cs="Arial"/>
          <w:color w:val="000000" w:themeColor="text1"/>
          <w:szCs w:val="28"/>
        </w:rPr>
        <w:t xml:space="preserve">, </w:t>
      </w:r>
      <w:r w:rsidR="00FA6BBE" w:rsidRPr="009C31A5">
        <w:rPr>
          <w:rFonts w:eastAsia="Arial" w:cs="Arial"/>
          <w:color w:val="000000" w:themeColor="text1"/>
          <w:szCs w:val="28"/>
        </w:rPr>
        <w:t xml:space="preserve">one of </w:t>
      </w:r>
      <w:r w:rsidR="00291CF9" w:rsidRPr="009C31A5">
        <w:rPr>
          <w:rFonts w:eastAsia="Arial" w:cs="Arial"/>
          <w:color w:val="000000" w:themeColor="text1"/>
          <w:szCs w:val="28"/>
        </w:rPr>
        <w:t>our</w:t>
      </w:r>
      <w:r w:rsidR="00FA6BBE" w:rsidRPr="009C31A5">
        <w:rPr>
          <w:rFonts w:eastAsia="Arial" w:cs="Arial"/>
          <w:color w:val="000000" w:themeColor="text1"/>
          <w:szCs w:val="28"/>
        </w:rPr>
        <w:t xml:space="preserve"> projects with South Wales Police </w:t>
      </w:r>
      <w:r w:rsidRPr="009C31A5">
        <w:rPr>
          <w:rFonts w:eastAsia="Arial" w:cs="Arial"/>
          <w:color w:val="000000" w:themeColor="text1"/>
          <w:szCs w:val="28"/>
        </w:rPr>
        <w:t xml:space="preserve">highlighted </w:t>
      </w:r>
      <w:r w:rsidR="008836A4" w:rsidRPr="009C31A5">
        <w:rPr>
          <w:rFonts w:eastAsia="Arial" w:cs="Arial"/>
          <w:color w:val="000000" w:themeColor="text1"/>
          <w:szCs w:val="28"/>
        </w:rPr>
        <w:t xml:space="preserve">what </w:t>
      </w:r>
      <w:r w:rsidRPr="009C31A5">
        <w:rPr>
          <w:rFonts w:eastAsia="Arial" w:cs="Arial"/>
          <w:color w:val="000000" w:themeColor="text1"/>
          <w:szCs w:val="28"/>
        </w:rPr>
        <w:t xml:space="preserve">disability hate crime </w:t>
      </w:r>
      <w:r w:rsidR="008836A4" w:rsidRPr="009C31A5">
        <w:rPr>
          <w:rFonts w:eastAsia="Arial" w:cs="Arial"/>
          <w:color w:val="000000" w:themeColor="text1"/>
          <w:szCs w:val="28"/>
        </w:rPr>
        <w:t xml:space="preserve">is </w:t>
      </w:r>
      <w:r w:rsidRPr="009C31A5">
        <w:rPr>
          <w:rFonts w:eastAsia="Arial" w:cs="Arial"/>
          <w:color w:val="000000" w:themeColor="text1"/>
          <w:szCs w:val="28"/>
        </w:rPr>
        <w:t>and encourage</w:t>
      </w:r>
      <w:r w:rsidR="00FA6BBE" w:rsidRPr="009C31A5">
        <w:rPr>
          <w:rFonts w:eastAsia="Arial" w:cs="Arial"/>
          <w:color w:val="000000" w:themeColor="text1"/>
          <w:szCs w:val="28"/>
        </w:rPr>
        <w:t>d people to</w:t>
      </w:r>
      <w:r w:rsidRPr="009C31A5">
        <w:rPr>
          <w:rFonts w:eastAsia="Arial" w:cs="Arial"/>
          <w:color w:val="000000" w:themeColor="text1"/>
          <w:szCs w:val="28"/>
        </w:rPr>
        <w:t xml:space="preserve"> report</w:t>
      </w:r>
      <w:r w:rsidR="00FA6BBE" w:rsidRPr="009C31A5">
        <w:rPr>
          <w:rFonts w:eastAsia="Arial" w:cs="Arial"/>
          <w:color w:val="000000" w:themeColor="text1"/>
          <w:szCs w:val="28"/>
        </w:rPr>
        <w:t xml:space="preserve"> it.</w:t>
      </w:r>
    </w:p>
    <w:p w14:paraId="46577B12" w14:textId="74952EB3" w:rsidR="00514EFC" w:rsidRPr="0082729C" w:rsidRDefault="00514EFC" w:rsidP="00E548ED">
      <w:pPr>
        <w:ind w:right="-31"/>
        <w:rPr>
          <w:rFonts w:eastAsia="Arial" w:cs="Arial"/>
          <w:color w:val="000000" w:themeColor="text1"/>
          <w:szCs w:val="28"/>
        </w:rPr>
      </w:pPr>
      <w:r w:rsidRPr="009C31A5">
        <w:rPr>
          <w:rFonts w:eastAsia="Arial" w:cs="Arial"/>
          <w:color w:val="000000" w:themeColor="text1"/>
          <w:szCs w:val="28"/>
        </w:rPr>
        <w:t>Our YCC</w:t>
      </w:r>
      <w:r w:rsidR="008836A4" w:rsidRPr="009C31A5">
        <w:rPr>
          <w:rFonts w:eastAsia="Arial" w:cs="Arial"/>
          <w:color w:val="000000" w:themeColor="text1"/>
          <w:szCs w:val="28"/>
        </w:rPr>
        <w:t xml:space="preserve"> brought young people together to improve their local community for disabled people. YCC </w:t>
      </w:r>
      <w:r w:rsidRPr="009C31A5">
        <w:rPr>
          <w:rFonts w:eastAsia="Arial" w:cs="Arial"/>
          <w:color w:val="000000" w:themeColor="text1"/>
          <w:szCs w:val="28"/>
        </w:rPr>
        <w:t>involved 2,281 disabled people and carers, 339 professionals and 125 organisations. YCC members organised activities</w:t>
      </w:r>
      <w:r w:rsidR="00A43FA2" w:rsidRPr="009C31A5">
        <w:rPr>
          <w:rFonts w:eastAsia="Arial" w:cs="Arial"/>
          <w:color w:val="000000" w:themeColor="text1"/>
          <w:szCs w:val="28"/>
        </w:rPr>
        <w:t>.</w:t>
      </w:r>
      <w:r w:rsidRPr="009C31A5">
        <w:rPr>
          <w:rFonts w:eastAsia="Arial" w:cs="Arial"/>
          <w:color w:val="000000" w:themeColor="text1"/>
          <w:szCs w:val="28"/>
        </w:rPr>
        <w:t xml:space="preserve"> </w:t>
      </w:r>
      <w:r w:rsidR="00A43FA2" w:rsidRPr="009C31A5">
        <w:rPr>
          <w:rFonts w:eastAsia="Arial" w:cs="Arial"/>
          <w:color w:val="000000" w:themeColor="text1"/>
          <w:szCs w:val="28"/>
        </w:rPr>
        <w:t>Their</w:t>
      </w:r>
      <w:r w:rsidRPr="009C31A5">
        <w:rPr>
          <w:rFonts w:eastAsia="Arial" w:cs="Arial"/>
          <w:color w:val="000000" w:themeColor="text1"/>
          <w:szCs w:val="28"/>
        </w:rPr>
        <w:t xml:space="preserve"> panel event in London highlight</w:t>
      </w:r>
      <w:r w:rsidR="00A43FA2" w:rsidRPr="009C31A5">
        <w:rPr>
          <w:rFonts w:eastAsia="Arial" w:cs="Arial"/>
          <w:color w:val="000000" w:themeColor="text1"/>
          <w:szCs w:val="28"/>
        </w:rPr>
        <w:t>ed</w:t>
      </w:r>
      <w:r w:rsidRPr="009C31A5">
        <w:rPr>
          <w:rFonts w:eastAsia="Arial" w:cs="Arial"/>
          <w:color w:val="000000" w:themeColor="text1"/>
          <w:szCs w:val="28"/>
        </w:rPr>
        <w:t xml:space="preserve"> </w:t>
      </w:r>
      <w:r w:rsidR="008836A4" w:rsidRPr="009C31A5">
        <w:rPr>
          <w:rFonts w:eastAsia="Arial" w:cs="Arial"/>
          <w:color w:val="000000" w:themeColor="text1"/>
          <w:szCs w:val="28"/>
        </w:rPr>
        <w:t xml:space="preserve">the </w:t>
      </w:r>
      <w:r w:rsidRPr="009C31A5">
        <w:rPr>
          <w:rFonts w:eastAsia="Arial" w:cs="Arial"/>
          <w:color w:val="000000" w:themeColor="text1"/>
          <w:szCs w:val="28"/>
        </w:rPr>
        <w:t>barriers</w:t>
      </w:r>
      <w:r w:rsidR="00A43FA2" w:rsidRPr="009C31A5">
        <w:rPr>
          <w:rFonts w:eastAsia="Arial" w:cs="Arial"/>
          <w:color w:val="000000" w:themeColor="text1"/>
          <w:szCs w:val="28"/>
        </w:rPr>
        <w:t xml:space="preserve"> disabled people face when travelling every</w:t>
      </w:r>
      <w:r w:rsidR="00C24CCA">
        <w:rPr>
          <w:rFonts w:eastAsia="Arial" w:cs="Arial"/>
          <w:color w:val="000000" w:themeColor="text1"/>
          <w:szCs w:val="28"/>
        </w:rPr>
        <w:t xml:space="preserve"> </w:t>
      </w:r>
      <w:r w:rsidR="00A43FA2" w:rsidRPr="0082729C">
        <w:rPr>
          <w:rFonts w:eastAsia="Arial" w:cs="Arial"/>
          <w:color w:val="000000" w:themeColor="text1"/>
          <w:szCs w:val="28"/>
        </w:rPr>
        <w:t>day. They also organised a</w:t>
      </w:r>
      <w:r w:rsidRPr="0082729C">
        <w:rPr>
          <w:rFonts w:eastAsia="Arial" w:cs="Arial"/>
          <w:color w:val="000000" w:themeColor="text1"/>
          <w:szCs w:val="28"/>
        </w:rPr>
        <w:t xml:space="preserve"> </w:t>
      </w:r>
      <w:r w:rsidR="00A43FA2" w:rsidRPr="0082729C">
        <w:rPr>
          <w:rFonts w:eastAsia="Arial" w:cs="Arial"/>
          <w:color w:val="000000" w:themeColor="text1"/>
          <w:szCs w:val="28"/>
        </w:rPr>
        <w:t>d</w:t>
      </w:r>
      <w:r w:rsidRPr="0082729C">
        <w:rPr>
          <w:rFonts w:eastAsia="Arial" w:cs="Arial"/>
          <w:color w:val="000000" w:themeColor="text1"/>
          <w:szCs w:val="28"/>
        </w:rPr>
        <w:t xml:space="preserve">isability </w:t>
      </w:r>
      <w:r w:rsidR="00A43FA2" w:rsidRPr="0082729C">
        <w:rPr>
          <w:rFonts w:eastAsia="Arial" w:cs="Arial"/>
          <w:color w:val="000000" w:themeColor="text1"/>
          <w:szCs w:val="28"/>
        </w:rPr>
        <w:t>p</w:t>
      </w:r>
      <w:r w:rsidRPr="0082729C">
        <w:rPr>
          <w:rFonts w:eastAsia="Arial" w:cs="Arial"/>
          <w:color w:val="000000" w:themeColor="text1"/>
          <w:szCs w:val="28"/>
        </w:rPr>
        <w:t xml:space="preserve">ride event in Leeds. </w:t>
      </w:r>
    </w:p>
    <w:p w14:paraId="144CBBB2" w14:textId="23B5CD87" w:rsidR="00EC1A84" w:rsidRDefault="00742E38" w:rsidP="00906B02">
      <w:pPr>
        <w:rPr>
          <w:color w:val="000000" w:themeColor="text1"/>
        </w:rPr>
      </w:pPr>
      <w:r>
        <w:rPr>
          <w:color w:val="000000" w:themeColor="text1"/>
        </w:rPr>
        <w:t>We continue</w:t>
      </w:r>
      <w:r w:rsidR="002353D4">
        <w:rPr>
          <w:color w:val="000000" w:themeColor="text1"/>
        </w:rPr>
        <w:t>d</w:t>
      </w:r>
      <w:r>
        <w:rPr>
          <w:color w:val="000000" w:themeColor="text1"/>
        </w:rPr>
        <w:t xml:space="preserve"> to foster strong relationships</w:t>
      </w:r>
      <w:r w:rsidR="00D8214C">
        <w:rPr>
          <w:color w:val="000000" w:themeColor="text1"/>
        </w:rPr>
        <w:t xml:space="preserve"> with 140 storytellers who trusted our stories team with their lived experience.</w:t>
      </w:r>
      <w:r w:rsidR="0026286A">
        <w:rPr>
          <w:color w:val="000000" w:themeColor="text1"/>
        </w:rPr>
        <w:t xml:space="preserve"> In 2023/24 50 storytellers </w:t>
      </w:r>
      <w:r w:rsidR="00F73B42">
        <w:rPr>
          <w:color w:val="000000" w:themeColor="text1"/>
        </w:rPr>
        <w:t xml:space="preserve">shared their experiences across 103 projects and activities. This included 43 media moments that involved </w:t>
      </w:r>
      <w:r w:rsidR="00EC1A84">
        <w:rPr>
          <w:color w:val="000000" w:themeColor="text1"/>
        </w:rPr>
        <w:t>talking to journalists, appearing on TV, radio, in print and online.</w:t>
      </w:r>
    </w:p>
    <w:p w14:paraId="55E372F0" w14:textId="05F14766" w:rsidR="009009BB" w:rsidRDefault="008A2DCE" w:rsidP="00906B02">
      <w:r w:rsidRPr="00906B02">
        <w:rPr>
          <w:color w:val="000000" w:themeColor="text1"/>
        </w:rPr>
        <w:lastRenderedPageBreak/>
        <w:t xml:space="preserve">We’ve grown our </w:t>
      </w:r>
      <w:r w:rsidR="00DC7962" w:rsidRPr="00906B02">
        <w:rPr>
          <w:color w:val="000000" w:themeColor="text1"/>
        </w:rPr>
        <w:t>r</w:t>
      </w:r>
      <w:r w:rsidRPr="00906B02">
        <w:rPr>
          <w:color w:val="000000" w:themeColor="text1"/>
        </w:rPr>
        <w:t xml:space="preserve">esearch </w:t>
      </w:r>
      <w:r w:rsidR="00DC7962" w:rsidRPr="00906B02">
        <w:rPr>
          <w:color w:val="000000" w:themeColor="text1"/>
        </w:rPr>
        <w:t>p</w:t>
      </w:r>
      <w:r w:rsidRPr="00906B02">
        <w:rPr>
          <w:color w:val="000000" w:themeColor="text1"/>
        </w:rPr>
        <w:t xml:space="preserve">anel to include over </w:t>
      </w:r>
      <w:r w:rsidR="3C301626" w:rsidRPr="00906B02">
        <w:rPr>
          <w:color w:val="000000" w:themeColor="text1"/>
        </w:rPr>
        <w:t>3</w:t>
      </w:r>
      <w:r w:rsidRPr="00906B02">
        <w:rPr>
          <w:color w:val="000000" w:themeColor="text1"/>
        </w:rPr>
        <w:t xml:space="preserve">,000 disabled people. The </w:t>
      </w:r>
      <w:r w:rsidR="00DC7962" w:rsidRPr="00906B02">
        <w:rPr>
          <w:color w:val="000000" w:themeColor="text1"/>
        </w:rPr>
        <w:t>p</w:t>
      </w:r>
      <w:r w:rsidRPr="00906B02">
        <w:rPr>
          <w:color w:val="000000" w:themeColor="text1"/>
        </w:rPr>
        <w:t xml:space="preserve">anel helps us gather insights and develop new products and services, </w:t>
      </w:r>
      <w:r w:rsidR="0064386B" w:rsidRPr="00906B02">
        <w:rPr>
          <w:color w:val="000000" w:themeColor="text1"/>
        </w:rPr>
        <w:t>making sure</w:t>
      </w:r>
      <w:r w:rsidRPr="00906B02">
        <w:rPr>
          <w:color w:val="000000" w:themeColor="text1"/>
        </w:rPr>
        <w:t xml:space="preserve"> they meet disabled </w:t>
      </w:r>
      <w:r w:rsidRPr="00906B02">
        <w:rPr>
          <w:bCs/>
          <w:color w:val="000000" w:themeColor="text1"/>
        </w:rPr>
        <w:t>people’s needs.</w:t>
      </w:r>
    </w:p>
    <w:p w14:paraId="643A46AF" w14:textId="77777777" w:rsidR="009E604D" w:rsidRPr="00A81032" w:rsidRDefault="009E604D" w:rsidP="009E604D">
      <w:pPr>
        <w:pStyle w:val="Heading3"/>
      </w:pPr>
      <w:r w:rsidRPr="00A81032">
        <w:t>Influencing and campaigning</w:t>
      </w:r>
    </w:p>
    <w:p w14:paraId="2AB69CFD" w14:textId="77777777" w:rsidR="009E604D" w:rsidRPr="005C6FCC" w:rsidRDefault="009E604D" w:rsidP="009E604D">
      <w:pPr>
        <w:rPr>
          <w:rFonts w:cs="Arial"/>
          <w:color w:val="000000" w:themeColor="text1"/>
        </w:rPr>
      </w:pPr>
      <w:r w:rsidRPr="005C6FCC">
        <w:rPr>
          <w:rFonts w:cs="Arial"/>
          <w:color w:val="000000" w:themeColor="text1"/>
        </w:rPr>
        <w:t xml:space="preserve">This year we campaigned to: </w:t>
      </w:r>
    </w:p>
    <w:p w14:paraId="3AB16197" w14:textId="77777777" w:rsidR="009E604D" w:rsidRPr="005C6FCC" w:rsidRDefault="009E604D" w:rsidP="009E604D">
      <w:pPr>
        <w:pStyle w:val="ListParagraph"/>
        <w:numPr>
          <w:ilvl w:val="0"/>
          <w:numId w:val="141"/>
        </w:numPr>
        <w:rPr>
          <w:rFonts w:cs="Arial"/>
          <w:color w:val="000000" w:themeColor="text1"/>
        </w:rPr>
      </w:pPr>
      <w:r w:rsidRPr="005C6FCC">
        <w:rPr>
          <w:rFonts w:cs="Arial"/>
          <w:color w:val="000000" w:themeColor="text1"/>
        </w:rPr>
        <w:t>tackle the Disability Price Tag</w:t>
      </w:r>
    </w:p>
    <w:p w14:paraId="41F9A2DD" w14:textId="77777777" w:rsidR="009E604D" w:rsidRPr="005C6FCC" w:rsidRDefault="009E604D" w:rsidP="009E604D">
      <w:pPr>
        <w:pStyle w:val="ListParagraph"/>
        <w:numPr>
          <w:ilvl w:val="0"/>
          <w:numId w:val="141"/>
        </w:numPr>
        <w:rPr>
          <w:rFonts w:cs="Arial"/>
          <w:color w:val="000000" w:themeColor="text1"/>
        </w:rPr>
      </w:pPr>
      <w:r w:rsidRPr="005C6FCC">
        <w:rPr>
          <w:rFonts w:cs="Arial"/>
          <w:color w:val="000000" w:themeColor="text1"/>
        </w:rPr>
        <w:t>to improve the accessibility of playgrounds</w:t>
      </w:r>
    </w:p>
    <w:p w14:paraId="20E9DD4A" w14:textId="77777777" w:rsidR="009E604D" w:rsidRPr="005C6FCC" w:rsidRDefault="009E604D" w:rsidP="009E604D">
      <w:pPr>
        <w:pStyle w:val="ListParagraph"/>
        <w:numPr>
          <w:ilvl w:val="0"/>
          <w:numId w:val="141"/>
        </w:numPr>
        <w:rPr>
          <w:rFonts w:cs="Arial"/>
          <w:color w:val="000000" w:themeColor="text1"/>
        </w:rPr>
      </w:pPr>
      <w:r w:rsidRPr="005C6FCC">
        <w:rPr>
          <w:rFonts w:cs="Arial"/>
          <w:color w:val="000000" w:themeColor="text1"/>
        </w:rPr>
        <w:t>to improve workplaces for disabled people</w:t>
      </w:r>
    </w:p>
    <w:p w14:paraId="46DB3407" w14:textId="77777777" w:rsidR="009E604D" w:rsidRPr="005C6FCC" w:rsidRDefault="009E604D" w:rsidP="009E604D">
      <w:pPr>
        <w:pStyle w:val="ListParagraph"/>
        <w:numPr>
          <w:ilvl w:val="0"/>
          <w:numId w:val="141"/>
        </w:numPr>
        <w:rPr>
          <w:rFonts w:cs="Arial"/>
          <w:color w:val="000000" w:themeColor="text1"/>
        </w:rPr>
      </w:pPr>
      <w:r w:rsidRPr="005C6FCC">
        <w:rPr>
          <w:rFonts w:cs="Arial"/>
          <w:color w:val="000000" w:themeColor="text1"/>
        </w:rPr>
        <w:t xml:space="preserve">to transform attitudes  </w:t>
      </w:r>
    </w:p>
    <w:p w14:paraId="6267C9B5" w14:textId="77777777" w:rsidR="009E604D" w:rsidRPr="00AE3812" w:rsidRDefault="009E604D" w:rsidP="009E604D">
      <w:pPr>
        <w:pStyle w:val="Heading4"/>
      </w:pPr>
      <w:r w:rsidRPr="00AE3812">
        <w:t>Tackle the Disability Price Tag</w:t>
      </w:r>
    </w:p>
    <w:p w14:paraId="42B20470" w14:textId="77777777" w:rsidR="009E604D" w:rsidRPr="005C6FCC" w:rsidRDefault="009E604D" w:rsidP="009E604D">
      <w:pPr>
        <w:rPr>
          <w:rFonts w:cs="Arial"/>
          <w:color w:val="000000" w:themeColor="text1"/>
        </w:rPr>
      </w:pPr>
      <w:r w:rsidRPr="005C6FCC">
        <w:rPr>
          <w:rFonts w:cs="Arial"/>
          <w:color w:val="000000" w:themeColor="text1"/>
        </w:rPr>
        <w:t>We published new research about the extra costs faced by disabled households. Our updated Disability Price Tag report shows that, on average, disabled households need an additional £975 a month to have the same standard of living as non-disabled households. This figure continues to be regularly mentioned both in parliament and in the media.</w:t>
      </w:r>
    </w:p>
    <w:p w14:paraId="2167EDB1" w14:textId="059C7DD8" w:rsidR="009E604D" w:rsidRDefault="009E604D" w:rsidP="009E604D">
      <w:pPr>
        <w:rPr>
          <w:rFonts w:cs="Arial"/>
        </w:rPr>
      </w:pPr>
      <w:r w:rsidRPr="005C6FCC">
        <w:rPr>
          <w:rFonts w:cs="Arial"/>
          <w:color w:val="000000" w:themeColor="text1"/>
        </w:rPr>
        <w:t xml:space="preserve">Our Cost of Breathing Crisis TV advert raised awareness of the impact these extra costs have on disabled people. We wanted more disabled people to know about Scope and the support our helpline can offer. </w:t>
      </w:r>
      <w:r w:rsidRPr="00A13394">
        <w:rPr>
          <w:rFonts w:cs="Arial"/>
          <w:color w:val="000000" w:themeColor="text1"/>
        </w:rPr>
        <w:t xml:space="preserve">We also successfully increased public knowledge that life costs more if you’re disabled. The advert, which was made in partnership with ITV, was seen by over 2 million people. </w:t>
      </w:r>
    </w:p>
    <w:p w14:paraId="2B166463" w14:textId="77777777" w:rsidR="009E604D" w:rsidRPr="00AE3812" w:rsidRDefault="009E604D" w:rsidP="009E604D">
      <w:pPr>
        <w:pStyle w:val="Heading4"/>
      </w:pPr>
      <w:r w:rsidRPr="00AE3812">
        <w:t>Improve the accessibility of playgrounds</w:t>
      </w:r>
    </w:p>
    <w:p w14:paraId="1515EF94" w14:textId="77777777" w:rsidR="009E604D" w:rsidRDefault="009E604D" w:rsidP="009E604D">
      <w:pPr>
        <w:rPr>
          <w:rFonts w:cs="Arial"/>
        </w:rPr>
      </w:pPr>
      <w:r w:rsidRPr="005C6FCC">
        <w:rPr>
          <w:rFonts w:cs="Arial"/>
          <w:color w:val="000000" w:themeColor="text1"/>
        </w:rPr>
        <w:t xml:space="preserve">Our Let’s Play Fair campaign continued </w:t>
      </w:r>
      <w:r>
        <w:rPr>
          <w:rFonts w:cs="Arial"/>
          <w:color w:val="000000" w:themeColor="text1"/>
        </w:rPr>
        <w:t>last</w:t>
      </w:r>
      <w:r w:rsidRPr="005C6FCC">
        <w:rPr>
          <w:rFonts w:cs="Arial"/>
          <w:color w:val="000000" w:themeColor="text1"/>
        </w:rPr>
        <w:t xml:space="preserve"> year. This campaign calls on local authorities to work with families to create inclusive playgrounds, so that every disabled child can play. Members of the public assessed over 1,000 local playgrounds to see how accessible and inclusive the playground was for disabled children. We used the results to create a </w:t>
      </w:r>
      <w:hyperlink r:id="rId16" w:history="1">
        <w:r w:rsidRPr="000A5F36">
          <w:rPr>
            <w:rStyle w:val="Hyperlink"/>
          </w:rPr>
          <w:t>Play</w:t>
        </w:r>
        <w:r w:rsidRPr="005C6FCC">
          <w:rPr>
            <w:rStyle w:val="Hyperlink"/>
            <w:rFonts w:cs="Arial"/>
          </w:rPr>
          <w:t>ground Accessibility</w:t>
        </w:r>
        <w:r w:rsidRPr="000A5F36">
          <w:rPr>
            <w:rStyle w:val="Hyperlink"/>
          </w:rPr>
          <w:t xml:space="preserve"> Map</w:t>
        </w:r>
      </w:hyperlink>
      <w:r w:rsidRPr="005C6FCC">
        <w:rPr>
          <w:rFonts w:cs="Arial"/>
          <w:color w:val="000000" w:themeColor="text1"/>
        </w:rPr>
        <w:t xml:space="preserve">, </w:t>
      </w:r>
      <w:r w:rsidRPr="000A5F36">
        <w:rPr>
          <w:rFonts w:cs="Arial"/>
          <w:color w:val="000000" w:themeColor="text1"/>
        </w:rPr>
        <w:t xml:space="preserve">so you can find out how inclusive playgrounds are near you. </w:t>
      </w:r>
    </w:p>
    <w:p w14:paraId="0594AA6E" w14:textId="77777777" w:rsidR="009E604D" w:rsidRPr="00AE3812" w:rsidRDefault="009E604D" w:rsidP="009E604D">
      <w:pPr>
        <w:pStyle w:val="Heading4"/>
      </w:pPr>
      <w:r w:rsidRPr="00AE3812">
        <w:t>Improve workplaces for disabled people</w:t>
      </w:r>
    </w:p>
    <w:p w14:paraId="335AF123" w14:textId="6597D1F0" w:rsidR="009E604D" w:rsidRDefault="009E604D" w:rsidP="009E604D">
      <w:pPr>
        <w:rPr>
          <w:rFonts w:cs="Arial"/>
        </w:rPr>
      </w:pPr>
      <w:r w:rsidRPr="005C6FCC">
        <w:rPr>
          <w:rFonts w:cs="Arial"/>
          <w:color w:val="000000" w:themeColor="text1"/>
        </w:rPr>
        <w:t xml:space="preserve">We published </w:t>
      </w:r>
      <w:r w:rsidRPr="00875871">
        <w:rPr>
          <w:rFonts w:cs="Arial"/>
          <w:color w:val="000000" w:themeColor="text1"/>
        </w:rPr>
        <w:t>research about disabled employee retention, which found that disabled people are nearly twice as likely to leave their jobs as non-disabled people. This can be due to negative attitudes and discrimination, challenges getting reasonable adjustments, inflexible working patterns, sick pay and issues with the return to work process. We’ve made important recommendations to both Government and businesses about how they can tackle this. Politicians talked about this research during a parliamentary debate. 90 employers, policymakers and Members of Parliament (MPs) also joined us at an event to discuss the findings</w:t>
      </w:r>
      <w:r w:rsidRPr="00534FA5">
        <w:rPr>
          <w:rFonts w:cs="Arial"/>
        </w:rPr>
        <w:t>.</w:t>
      </w:r>
    </w:p>
    <w:p w14:paraId="56E7FE6F" w14:textId="77777777" w:rsidR="00277526" w:rsidRDefault="00277526" w:rsidP="009E604D">
      <w:pPr>
        <w:pStyle w:val="Heading4"/>
      </w:pPr>
      <w:r>
        <w:br w:type="page"/>
      </w:r>
    </w:p>
    <w:p w14:paraId="42E1A7E0" w14:textId="69E6D0E0" w:rsidR="009E604D" w:rsidRPr="00AE3812" w:rsidRDefault="009E604D" w:rsidP="009E604D">
      <w:pPr>
        <w:pStyle w:val="Heading4"/>
      </w:pPr>
      <w:r w:rsidRPr="00AE3812">
        <w:lastRenderedPageBreak/>
        <w:t xml:space="preserve">Transform attitudes </w:t>
      </w:r>
    </w:p>
    <w:p w14:paraId="65F2263F" w14:textId="77777777" w:rsidR="009E604D" w:rsidRPr="00534FA5" w:rsidRDefault="009E604D" w:rsidP="009E604D">
      <w:pPr>
        <w:rPr>
          <w:rFonts w:cs="Arial"/>
          <w:color w:val="000000" w:themeColor="text1"/>
        </w:rPr>
      </w:pPr>
      <w:r w:rsidRPr="00534FA5">
        <w:rPr>
          <w:rFonts w:cs="Arial"/>
          <w:color w:val="000000" w:themeColor="text1"/>
        </w:rPr>
        <w:t xml:space="preserve">We released pioneering new research, exploring the ways media campaigns can help to reframe public attitudes about disabled people. We worked closely with Paralympics Great Britain to share our findings with disability campaigners and the creative industry. </w:t>
      </w:r>
    </w:p>
    <w:p w14:paraId="290C781F" w14:textId="66D53083" w:rsidR="000A7E88" w:rsidRPr="00C14A7F" w:rsidRDefault="00040804" w:rsidP="0064595E">
      <w:pPr>
        <w:pStyle w:val="Heading3"/>
      </w:pPr>
      <w:r>
        <w:t>Information and advice</w:t>
      </w:r>
    </w:p>
    <w:p w14:paraId="3B7E75DF" w14:textId="77777777" w:rsidR="00292B72" w:rsidRPr="005C6FCC" w:rsidRDefault="00690AEB" w:rsidP="00690AEB">
      <w:pPr>
        <w:pStyle w:val="CommentText"/>
        <w:rPr>
          <w:rFonts w:cs="Arial"/>
          <w:color w:val="000000" w:themeColor="text1"/>
        </w:rPr>
      </w:pPr>
      <w:r w:rsidRPr="005C6FCC">
        <w:rPr>
          <w:rFonts w:cs="Arial"/>
          <w:color w:val="000000" w:themeColor="text1"/>
        </w:rPr>
        <w:t xml:space="preserve">Our information and advice services have been a vital source of support for disabled people and their families. </w:t>
      </w:r>
    </w:p>
    <w:p w14:paraId="16D6C8E7" w14:textId="16D509EB" w:rsidR="00292B72" w:rsidRPr="005C6FCC" w:rsidRDefault="00292B72" w:rsidP="00292B72">
      <w:pPr>
        <w:rPr>
          <w:rFonts w:cs="Arial"/>
          <w:color w:val="000000" w:themeColor="text1"/>
        </w:rPr>
      </w:pPr>
      <w:r w:rsidRPr="005C6FCC">
        <w:rPr>
          <w:rFonts w:cs="Arial"/>
          <w:color w:val="000000" w:themeColor="text1"/>
        </w:rPr>
        <w:t>Last year, we provided over 4 million people with much of the essential support they needed to make informed decisions and meet the challenges they face</w:t>
      </w:r>
      <w:r w:rsidR="008836A4" w:rsidRPr="005C6FCC">
        <w:rPr>
          <w:rFonts w:cs="Arial"/>
          <w:color w:val="000000" w:themeColor="text1"/>
        </w:rPr>
        <w:t>. We did this</w:t>
      </w:r>
      <w:r w:rsidRPr="005C6FCC">
        <w:rPr>
          <w:rFonts w:cs="Arial"/>
          <w:color w:val="000000" w:themeColor="text1"/>
        </w:rPr>
        <w:t xml:space="preserve"> through our services, online information and advice, and</w:t>
      </w:r>
      <w:r w:rsidR="00B9628E" w:rsidRPr="005C6FCC">
        <w:rPr>
          <w:rFonts w:cs="Arial"/>
          <w:color w:val="000000" w:themeColor="text1"/>
        </w:rPr>
        <w:t xml:space="preserve"> our</w:t>
      </w:r>
      <w:r w:rsidRPr="005C6FCC">
        <w:rPr>
          <w:rFonts w:cs="Arial"/>
          <w:color w:val="000000" w:themeColor="text1"/>
        </w:rPr>
        <w:t xml:space="preserve"> online community. </w:t>
      </w:r>
    </w:p>
    <w:p w14:paraId="092C5393" w14:textId="7953D8C0" w:rsidR="00690AEB" w:rsidRPr="005C6FCC" w:rsidRDefault="00DB4D31" w:rsidP="00FA4E66">
      <w:pPr>
        <w:rPr>
          <w:rFonts w:cs="Arial"/>
          <w:color w:val="000000" w:themeColor="text1"/>
        </w:rPr>
      </w:pPr>
      <w:r w:rsidRPr="005C6FCC">
        <w:rPr>
          <w:rFonts w:cs="Arial"/>
          <w:color w:val="000000" w:themeColor="text1"/>
        </w:rPr>
        <w:t>The</w:t>
      </w:r>
      <w:r w:rsidR="00690AEB" w:rsidRPr="005C6FCC">
        <w:rPr>
          <w:rFonts w:cs="Arial"/>
          <w:color w:val="000000" w:themeColor="text1"/>
        </w:rPr>
        <w:t xml:space="preserve"> </w:t>
      </w:r>
      <w:r w:rsidR="006A2255" w:rsidRPr="005C6FCC">
        <w:rPr>
          <w:rFonts w:cs="Arial"/>
          <w:color w:val="000000" w:themeColor="text1"/>
        </w:rPr>
        <w:t xml:space="preserve">current </w:t>
      </w:r>
      <w:r w:rsidR="00690AEB" w:rsidRPr="005C6FCC">
        <w:rPr>
          <w:rFonts w:cs="Arial"/>
          <w:color w:val="000000" w:themeColor="text1"/>
        </w:rPr>
        <w:t>cost of living crisis</w:t>
      </w:r>
      <w:r w:rsidRPr="005C6FCC">
        <w:rPr>
          <w:rFonts w:cs="Arial"/>
          <w:color w:val="000000" w:themeColor="text1"/>
        </w:rPr>
        <w:t xml:space="preserve"> </w:t>
      </w:r>
      <w:r w:rsidR="002E0B44" w:rsidRPr="005C6FCC">
        <w:rPr>
          <w:rFonts w:cs="Arial"/>
          <w:color w:val="000000" w:themeColor="text1"/>
        </w:rPr>
        <w:t xml:space="preserve">has </w:t>
      </w:r>
      <w:r w:rsidR="006A2255" w:rsidRPr="005C6FCC">
        <w:rPr>
          <w:rFonts w:cs="Arial"/>
          <w:color w:val="000000" w:themeColor="text1"/>
        </w:rPr>
        <w:t xml:space="preserve">led to disabled household energy bills increasing massively. </w:t>
      </w:r>
      <w:r w:rsidR="00F810F5" w:rsidRPr="005C6FCC">
        <w:rPr>
          <w:rFonts w:cs="Arial"/>
          <w:color w:val="000000" w:themeColor="text1"/>
        </w:rPr>
        <w:t>For example, w</w:t>
      </w:r>
      <w:r w:rsidR="00FA4E66" w:rsidRPr="005C6FCC">
        <w:rPr>
          <w:rFonts w:cs="Arial"/>
          <w:color w:val="000000" w:themeColor="text1"/>
        </w:rPr>
        <w:t>e know many disabled households use more energy</w:t>
      </w:r>
      <w:r w:rsidR="00F810F5" w:rsidRPr="005C6FCC">
        <w:rPr>
          <w:rFonts w:cs="Arial"/>
          <w:color w:val="000000" w:themeColor="text1"/>
        </w:rPr>
        <w:t xml:space="preserve"> because they may have to</w:t>
      </w:r>
      <w:r w:rsidR="00FA4E66" w:rsidRPr="005C6FCC">
        <w:rPr>
          <w:rFonts w:cs="Arial"/>
          <w:color w:val="000000" w:themeColor="text1"/>
        </w:rPr>
        <w:t xml:space="preserve"> power lifesaving equipment. This year</w:t>
      </w:r>
      <w:r w:rsidR="00C574A5" w:rsidRPr="005C6FCC">
        <w:rPr>
          <w:rFonts w:cs="Arial"/>
          <w:color w:val="000000" w:themeColor="text1"/>
        </w:rPr>
        <w:t xml:space="preserve">, </w:t>
      </w:r>
      <w:r w:rsidR="00FA4E66" w:rsidRPr="005C6FCC">
        <w:rPr>
          <w:rFonts w:cs="Arial"/>
          <w:color w:val="000000" w:themeColor="text1"/>
        </w:rPr>
        <w:t>our</w:t>
      </w:r>
      <w:r w:rsidR="002E0B44" w:rsidRPr="005C6FCC">
        <w:rPr>
          <w:rFonts w:cs="Arial"/>
          <w:color w:val="000000" w:themeColor="text1"/>
        </w:rPr>
        <w:t xml:space="preserve"> priority </w:t>
      </w:r>
      <w:r w:rsidR="00FA4E66" w:rsidRPr="005C6FCC">
        <w:rPr>
          <w:rFonts w:cs="Arial"/>
          <w:color w:val="000000" w:themeColor="text1"/>
        </w:rPr>
        <w:t>has been</w:t>
      </w:r>
      <w:r w:rsidR="00772306" w:rsidRPr="005C6FCC">
        <w:rPr>
          <w:rFonts w:cs="Arial"/>
          <w:color w:val="000000" w:themeColor="text1"/>
        </w:rPr>
        <w:t xml:space="preserve"> </w:t>
      </w:r>
      <w:r w:rsidR="00CF7562" w:rsidRPr="005C6FCC">
        <w:rPr>
          <w:rFonts w:cs="Arial"/>
          <w:color w:val="000000" w:themeColor="text1"/>
        </w:rPr>
        <w:t>empower</w:t>
      </w:r>
      <w:r w:rsidR="00772306" w:rsidRPr="005C6FCC">
        <w:rPr>
          <w:rFonts w:cs="Arial"/>
          <w:color w:val="000000" w:themeColor="text1"/>
        </w:rPr>
        <w:t>ing</w:t>
      </w:r>
      <w:r w:rsidR="00690AEB" w:rsidRPr="005C6FCC">
        <w:rPr>
          <w:rFonts w:cs="Arial"/>
          <w:color w:val="000000" w:themeColor="text1"/>
        </w:rPr>
        <w:t xml:space="preserve"> </w:t>
      </w:r>
      <w:r w:rsidR="00772306" w:rsidRPr="005C6FCC">
        <w:rPr>
          <w:rFonts w:cs="Arial"/>
          <w:color w:val="000000" w:themeColor="text1"/>
        </w:rPr>
        <w:t xml:space="preserve">disabled people </w:t>
      </w:r>
      <w:r w:rsidR="00C07B0C" w:rsidRPr="005C6FCC">
        <w:rPr>
          <w:rFonts w:cs="Arial"/>
          <w:color w:val="000000" w:themeColor="text1"/>
        </w:rPr>
        <w:t xml:space="preserve">who face </w:t>
      </w:r>
      <w:r w:rsidR="006E601C" w:rsidRPr="005C6FCC">
        <w:rPr>
          <w:rFonts w:cs="Arial"/>
          <w:color w:val="000000" w:themeColor="text1"/>
        </w:rPr>
        <w:t xml:space="preserve">rising bills </w:t>
      </w:r>
      <w:r w:rsidR="00772306" w:rsidRPr="005C6FCC">
        <w:rPr>
          <w:rFonts w:cs="Arial"/>
          <w:color w:val="000000" w:themeColor="text1"/>
        </w:rPr>
        <w:t xml:space="preserve">to </w:t>
      </w:r>
      <w:r w:rsidR="00690AEB" w:rsidRPr="005C6FCC">
        <w:rPr>
          <w:rFonts w:cs="Arial"/>
          <w:color w:val="000000" w:themeColor="text1"/>
        </w:rPr>
        <w:t>access support and receive the benefits they have a right to.</w:t>
      </w:r>
    </w:p>
    <w:p w14:paraId="062CCE5C" w14:textId="2896AD8B" w:rsidR="00D13313" w:rsidRPr="005C6FCC" w:rsidRDefault="00D13313" w:rsidP="00733512">
      <w:pPr>
        <w:pStyle w:val="ListParagraph"/>
        <w:numPr>
          <w:ilvl w:val="0"/>
          <w:numId w:val="5"/>
        </w:numPr>
        <w:ind w:left="357" w:hanging="357"/>
        <w:contextualSpacing w:val="0"/>
        <w:rPr>
          <w:rFonts w:eastAsia="Hargreaves" w:cs="Arial"/>
          <w:color w:val="000000" w:themeColor="text1"/>
        </w:rPr>
      </w:pPr>
      <w:r w:rsidRPr="005C6FCC">
        <w:rPr>
          <w:rFonts w:eastAsia="Hargreaves" w:cs="Arial"/>
          <w:color w:val="000000" w:themeColor="text1"/>
        </w:rPr>
        <w:t xml:space="preserve">Our Disability Energy Support and </w:t>
      </w:r>
      <w:r w:rsidR="00C21EC3" w:rsidRPr="005C6FCC">
        <w:rPr>
          <w:rFonts w:eastAsia="Hargreaves" w:cs="Arial"/>
          <w:color w:val="000000" w:themeColor="text1"/>
        </w:rPr>
        <w:t>h</w:t>
      </w:r>
      <w:r w:rsidRPr="005C6FCC">
        <w:rPr>
          <w:rFonts w:eastAsia="Hargreaves" w:cs="Arial"/>
          <w:color w:val="000000" w:themeColor="text1"/>
        </w:rPr>
        <w:t xml:space="preserve">elpline services supported </w:t>
      </w:r>
      <w:r w:rsidR="00EA7DDD" w:rsidRPr="005C6FCC">
        <w:rPr>
          <w:rFonts w:eastAsia="Arial Nova" w:cs="Arial"/>
          <w:color w:val="000000" w:themeColor="text1"/>
        </w:rPr>
        <w:t>40,</w:t>
      </w:r>
      <w:r w:rsidR="00B778EA" w:rsidRPr="005C6FCC">
        <w:rPr>
          <w:rFonts w:eastAsia="Arial Nova" w:cs="Arial"/>
          <w:color w:val="000000" w:themeColor="text1"/>
        </w:rPr>
        <w:t>883</w:t>
      </w:r>
      <w:r w:rsidRPr="005C6FCC">
        <w:rPr>
          <w:rFonts w:eastAsia="Hargreaves" w:cs="Arial"/>
          <w:color w:val="000000" w:themeColor="text1"/>
        </w:rPr>
        <w:t xml:space="preserve"> customers and </w:t>
      </w:r>
      <w:r w:rsidR="00EE40FE" w:rsidRPr="005C6FCC">
        <w:rPr>
          <w:rFonts w:eastAsia="Hargreaves" w:cs="Arial"/>
          <w:color w:val="000000" w:themeColor="text1"/>
        </w:rPr>
        <w:t>7,264</w:t>
      </w:r>
      <w:r w:rsidRPr="005C6FCC">
        <w:rPr>
          <w:rFonts w:eastAsia="Hargreaves" w:cs="Arial"/>
          <w:color w:val="000000" w:themeColor="text1"/>
        </w:rPr>
        <w:t xml:space="preserve"> Scope supporters</w:t>
      </w:r>
      <w:r w:rsidR="00C574A5" w:rsidRPr="005C6FCC">
        <w:rPr>
          <w:rFonts w:eastAsia="Hargreaves" w:cs="Arial"/>
          <w:color w:val="000000" w:themeColor="text1"/>
        </w:rPr>
        <w:t>.</w:t>
      </w:r>
      <w:r w:rsidRPr="005C6FCC">
        <w:rPr>
          <w:rFonts w:eastAsia="Hargreaves" w:cs="Arial"/>
          <w:color w:val="000000" w:themeColor="text1"/>
        </w:rPr>
        <w:t xml:space="preserve"> </w:t>
      </w:r>
    </w:p>
    <w:p w14:paraId="352E51BA" w14:textId="57E29CC7" w:rsidR="00D13313" w:rsidRPr="005C6FCC" w:rsidRDefault="00D13313" w:rsidP="00733512">
      <w:pPr>
        <w:pStyle w:val="ListParagraph"/>
        <w:numPr>
          <w:ilvl w:val="0"/>
          <w:numId w:val="5"/>
        </w:numPr>
        <w:ind w:left="357" w:hanging="357"/>
        <w:contextualSpacing w:val="0"/>
        <w:rPr>
          <w:rFonts w:eastAsia="Hargreaves" w:cs="Arial"/>
          <w:color w:val="000000" w:themeColor="text1"/>
        </w:rPr>
      </w:pPr>
      <w:r w:rsidRPr="005C6FCC">
        <w:rPr>
          <w:rFonts w:eastAsia="Hargreaves" w:cs="Arial"/>
          <w:color w:val="000000" w:themeColor="text1"/>
        </w:rPr>
        <w:t xml:space="preserve">Our Disability Energy Support with Water service provided information and advice that </w:t>
      </w:r>
      <w:r w:rsidR="00C574A5" w:rsidRPr="005C6FCC">
        <w:rPr>
          <w:rFonts w:eastAsia="Hargreaves" w:cs="Arial"/>
          <w:color w:val="000000" w:themeColor="text1"/>
        </w:rPr>
        <w:t xml:space="preserve">helped the </w:t>
      </w:r>
      <w:r w:rsidRPr="005C6FCC">
        <w:rPr>
          <w:rFonts w:eastAsia="Hargreaves" w:cs="Arial"/>
          <w:color w:val="000000" w:themeColor="text1"/>
        </w:rPr>
        <w:t xml:space="preserve">disabled </w:t>
      </w:r>
      <w:r w:rsidR="00C574A5" w:rsidRPr="005C6FCC">
        <w:rPr>
          <w:rFonts w:eastAsia="Hargreaves" w:cs="Arial"/>
          <w:color w:val="000000" w:themeColor="text1"/>
        </w:rPr>
        <w:t xml:space="preserve">community </w:t>
      </w:r>
      <w:r w:rsidRPr="005C6FCC">
        <w:rPr>
          <w:rFonts w:eastAsia="Hargreaves" w:cs="Arial"/>
          <w:color w:val="000000" w:themeColor="text1"/>
        </w:rPr>
        <w:t xml:space="preserve">to </w:t>
      </w:r>
      <w:r w:rsidR="00C574A5" w:rsidRPr="005C6FCC">
        <w:rPr>
          <w:rFonts w:eastAsia="Hargreaves" w:cs="Arial"/>
          <w:color w:val="000000" w:themeColor="text1"/>
        </w:rPr>
        <w:t>save an estimated</w:t>
      </w:r>
      <w:r w:rsidRPr="005C6FCC">
        <w:rPr>
          <w:rFonts w:eastAsia="Hargreaves" w:cs="Arial"/>
          <w:color w:val="000000" w:themeColor="text1"/>
        </w:rPr>
        <w:t xml:space="preserve"> £</w:t>
      </w:r>
      <w:r w:rsidR="00122627" w:rsidRPr="005C6FCC">
        <w:rPr>
          <w:rFonts w:eastAsia="Hargreaves" w:cs="Arial"/>
          <w:color w:val="000000" w:themeColor="text1"/>
        </w:rPr>
        <w:t>3</w:t>
      </w:r>
      <w:r w:rsidR="00DE69AD" w:rsidRPr="005C6FCC">
        <w:rPr>
          <w:rFonts w:eastAsia="Hargreaves" w:cs="Arial"/>
          <w:color w:val="000000" w:themeColor="text1"/>
        </w:rPr>
        <w:t>.4 million</w:t>
      </w:r>
      <w:r w:rsidRPr="005C6FCC">
        <w:rPr>
          <w:rFonts w:eastAsia="Hargreaves" w:cs="Arial"/>
          <w:color w:val="000000" w:themeColor="text1"/>
        </w:rPr>
        <w:t xml:space="preserve">. </w:t>
      </w:r>
      <w:r w:rsidR="00CF6930" w:rsidRPr="005C6FCC">
        <w:rPr>
          <w:rFonts w:eastAsia="Hargreaves" w:cs="Arial"/>
          <w:color w:val="000000" w:themeColor="text1"/>
        </w:rPr>
        <w:t xml:space="preserve">This is £1.5 million more than </w:t>
      </w:r>
      <w:r w:rsidR="00C574A5" w:rsidRPr="005C6FCC">
        <w:rPr>
          <w:rFonts w:eastAsia="Hargreaves" w:cs="Arial"/>
          <w:color w:val="000000" w:themeColor="text1"/>
        </w:rPr>
        <w:t>20</w:t>
      </w:r>
      <w:r w:rsidR="00CF6930" w:rsidRPr="005C6FCC">
        <w:rPr>
          <w:rFonts w:eastAsia="Hargreaves" w:cs="Arial"/>
          <w:color w:val="000000" w:themeColor="text1"/>
        </w:rPr>
        <w:t>22/23.</w:t>
      </w:r>
    </w:p>
    <w:p w14:paraId="2D9CC848" w14:textId="16EE7C8B" w:rsidR="00E1775B" w:rsidRPr="001C002B" w:rsidRDefault="00E1775B" w:rsidP="00733512">
      <w:pPr>
        <w:pStyle w:val="ListParagraph"/>
        <w:numPr>
          <w:ilvl w:val="0"/>
          <w:numId w:val="5"/>
        </w:numPr>
        <w:ind w:left="357" w:hanging="357"/>
        <w:contextualSpacing w:val="0"/>
        <w:rPr>
          <w:rFonts w:eastAsia="Hargreaves" w:cs="Arial"/>
        </w:rPr>
      </w:pPr>
      <w:r w:rsidRPr="005C6FCC">
        <w:rPr>
          <w:rFonts w:eastAsia="Hargreaves" w:cs="Arial"/>
          <w:color w:val="000000" w:themeColor="text1"/>
        </w:rPr>
        <w:t>We provide</w:t>
      </w:r>
      <w:r w:rsidR="00C574A5" w:rsidRPr="005C6FCC">
        <w:rPr>
          <w:rFonts w:eastAsia="Hargreaves" w:cs="Arial"/>
          <w:color w:val="000000" w:themeColor="text1"/>
        </w:rPr>
        <w:t>d</w:t>
      </w:r>
      <w:r w:rsidRPr="005C6FCC">
        <w:rPr>
          <w:rFonts w:eastAsia="Hargreaves" w:cs="Arial"/>
          <w:color w:val="000000" w:themeColor="text1"/>
        </w:rPr>
        <w:t xml:space="preserve"> </w:t>
      </w:r>
      <w:r w:rsidR="00C574A5" w:rsidRPr="005C6FCC">
        <w:rPr>
          <w:rFonts w:eastAsia="Hargreaves" w:cs="Arial"/>
          <w:color w:val="000000" w:themeColor="text1"/>
        </w:rPr>
        <w:t xml:space="preserve">disabled people with £185,000 of </w:t>
      </w:r>
      <w:r w:rsidRPr="005C6FCC">
        <w:rPr>
          <w:rFonts w:eastAsia="Hargreaves" w:cs="Arial"/>
          <w:color w:val="000000" w:themeColor="text1"/>
        </w:rPr>
        <w:t xml:space="preserve">emergency </w:t>
      </w:r>
      <w:r w:rsidR="00C574A5" w:rsidRPr="005C6FCC">
        <w:rPr>
          <w:rFonts w:eastAsia="Hargreaves" w:cs="Arial"/>
          <w:color w:val="000000" w:themeColor="text1"/>
        </w:rPr>
        <w:t xml:space="preserve">help </w:t>
      </w:r>
      <w:r w:rsidRPr="005C6FCC">
        <w:rPr>
          <w:rFonts w:eastAsia="Hargreaves" w:cs="Arial"/>
          <w:color w:val="000000" w:themeColor="text1"/>
        </w:rPr>
        <w:t>during the cost of living crisis</w:t>
      </w:r>
      <w:r w:rsidR="00C574A5" w:rsidRPr="005C6FCC">
        <w:rPr>
          <w:rFonts w:eastAsia="Hargreaves" w:cs="Arial"/>
          <w:color w:val="000000" w:themeColor="text1"/>
        </w:rPr>
        <w:t xml:space="preserve">. This figure was </w:t>
      </w:r>
      <w:r w:rsidRPr="005C6FCC">
        <w:rPr>
          <w:rFonts w:eastAsia="Hargreaves" w:cs="Arial"/>
          <w:color w:val="000000" w:themeColor="text1"/>
        </w:rPr>
        <w:t>£7</w:t>
      </w:r>
      <w:r w:rsidR="00604C62" w:rsidRPr="005C6FCC">
        <w:rPr>
          <w:rFonts w:eastAsia="Hargreaves" w:cs="Arial"/>
          <w:color w:val="000000" w:themeColor="text1"/>
        </w:rPr>
        <w:t>4</w:t>
      </w:r>
      <w:r w:rsidRPr="005C6FCC">
        <w:rPr>
          <w:rFonts w:eastAsia="Hargreaves" w:cs="Arial"/>
          <w:color w:val="000000" w:themeColor="text1"/>
        </w:rPr>
        <w:t>,</w:t>
      </w:r>
      <w:r w:rsidR="00604C62" w:rsidRPr="005C6FCC">
        <w:rPr>
          <w:rFonts w:eastAsia="Hargreaves" w:cs="Arial"/>
          <w:color w:val="000000" w:themeColor="text1"/>
        </w:rPr>
        <w:t>000</w:t>
      </w:r>
      <w:r w:rsidRPr="005C6FCC">
        <w:rPr>
          <w:rFonts w:eastAsia="Hargreaves" w:cs="Arial"/>
          <w:color w:val="000000" w:themeColor="text1"/>
        </w:rPr>
        <w:t xml:space="preserve"> in fuel vouchers and £</w:t>
      </w:r>
      <w:r w:rsidR="00EE40FE" w:rsidRPr="005C6FCC">
        <w:rPr>
          <w:rFonts w:eastAsia="Hargreaves" w:cs="Arial"/>
          <w:color w:val="000000" w:themeColor="text1"/>
        </w:rPr>
        <w:t>111,</w:t>
      </w:r>
      <w:r w:rsidR="00784961" w:rsidRPr="005C6FCC">
        <w:rPr>
          <w:rFonts w:eastAsia="Hargreaves" w:cs="Arial"/>
          <w:color w:val="000000" w:themeColor="text1"/>
        </w:rPr>
        <w:t>000</w:t>
      </w:r>
      <w:r w:rsidRPr="005C6FCC">
        <w:rPr>
          <w:rFonts w:eastAsia="Hargreaves" w:cs="Arial"/>
          <w:color w:val="000000" w:themeColor="text1"/>
        </w:rPr>
        <w:t xml:space="preserve"> in food vouchers</w:t>
      </w:r>
      <w:r w:rsidR="00C574A5" w:rsidRPr="005C6FCC">
        <w:rPr>
          <w:rFonts w:eastAsia="Hargreaves" w:cs="Arial"/>
          <w:color w:val="000000" w:themeColor="text1"/>
        </w:rPr>
        <w:t>.</w:t>
      </w:r>
    </w:p>
    <w:p w14:paraId="090FF7B1" w14:textId="35ECE520" w:rsidR="000A7E88" w:rsidRPr="00A90C46" w:rsidRDefault="002A7319" w:rsidP="005C6FCC">
      <w:pPr>
        <w:pStyle w:val="Heading4"/>
        <w:rPr>
          <w:color w:val="59029F" w:themeColor="text2"/>
        </w:rPr>
      </w:pPr>
      <w:r>
        <w:t>Our family services</w:t>
      </w:r>
    </w:p>
    <w:p w14:paraId="685DBE00" w14:textId="447FE4D4" w:rsidR="00BF5A5F" w:rsidRPr="005C6FCC" w:rsidRDefault="00A95569" w:rsidP="004074DA">
      <w:pPr>
        <w:rPr>
          <w:rFonts w:cs="Arial"/>
          <w:color w:val="000000" w:themeColor="text1"/>
        </w:rPr>
      </w:pPr>
      <w:r w:rsidRPr="005C6FCC">
        <w:rPr>
          <w:rFonts w:cs="Arial"/>
          <w:color w:val="000000" w:themeColor="text1"/>
        </w:rPr>
        <w:t>We provide advice</w:t>
      </w:r>
      <w:r w:rsidR="002802D2" w:rsidRPr="005C6FCC">
        <w:rPr>
          <w:rFonts w:cs="Arial"/>
          <w:color w:val="000000" w:themeColor="text1"/>
        </w:rPr>
        <w:t xml:space="preserve"> and</w:t>
      </w:r>
      <w:r w:rsidRPr="005C6FCC">
        <w:rPr>
          <w:rFonts w:cs="Arial"/>
          <w:color w:val="000000" w:themeColor="text1"/>
        </w:rPr>
        <w:t xml:space="preserve"> support to parents and </w:t>
      </w:r>
      <w:r w:rsidR="0095614C" w:rsidRPr="005C6FCC">
        <w:rPr>
          <w:rFonts w:cs="Arial"/>
          <w:color w:val="000000" w:themeColor="text1"/>
        </w:rPr>
        <w:t>carers</w:t>
      </w:r>
      <w:r w:rsidR="005E355F" w:rsidRPr="005C6FCC">
        <w:rPr>
          <w:rFonts w:cs="Arial"/>
          <w:color w:val="000000" w:themeColor="text1"/>
        </w:rPr>
        <w:t xml:space="preserve"> of disabled children</w:t>
      </w:r>
      <w:r w:rsidR="00FF2266" w:rsidRPr="005C6FCC">
        <w:rPr>
          <w:rFonts w:cs="Arial"/>
          <w:color w:val="000000" w:themeColor="text1"/>
        </w:rPr>
        <w:t>,</w:t>
      </w:r>
      <w:r w:rsidRPr="005C6FCC">
        <w:rPr>
          <w:rFonts w:cs="Arial"/>
          <w:color w:val="000000" w:themeColor="text1"/>
        </w:rPr>
        <w:t xml:space="preserve"> and campaign</w:t>
      </w:r>
      <w:r w:rsidR="00077396">
        <w:rPr>
          <w:rFonts w:cs="Arial"/>
          <w:color w:val="000000" w:themeColor="text1"/>
        </w:rPr>
        <w:t>ed</w:t>
      </w:r>
      <w:r w:rsidRPr="005C6FCC">
        <w:rPr>
          <w:rFonts w:cs="Arial"/>
          <w:color w:val="000000" w:themeColor="text1"/>
        </w:rPr>
        <w:t xml:space="preserve"> for </w:t>
      </w:r>
      <w:r w:rsidR="00C574A5" w:rsidRPr="005C6FCC">
        <w:rPr>
          <w:rFonts w:cs="Arial"/>
          <w:color w:val="000000" w:themeColor="text1"/>
        </w:rPr>
        <w:t>them too</w:t>
      </w:r>
      <w:r w:rsidR="00925A87" w:rsidRPr="005C6FCC">
        <w:rPr>
          <w:rFonts w:cs="Arial"/>
          <w:color w:val="000000" w:themeColor="text1"/>
        </w:rPr>
        <w:t xml:space="preserve">. </w:t>
      </w:r>
      <w:r w:rsidR="00C574A5" w:rsidRPr="005C6FCC">
        <w:rPr>
          <w:rFonts w:cs="Arial"/>
          <w:color w:val="000000" w:themeColor="text1"/>
        </w:rPr>
        <w:t>Last year, o</w:t>
      </w:r>
      <w:r w:rsidR="0050722D" w:rsidRPr="005C6FCC">
        <w:rPr>
          <w:rFonts w:cs="Arial"/>
          <w:color w:val="000000" w:themeColor="text1"/>
        </w:rPr>
        <w:t xml:space="preserve">ur services </w:t>
      </w:r>
      <w:r w:rsidR="00C574A5" w:rsidRPr="005C6FCC">
        <w:rPr>
          <w:rFonts w:cs="Arial"/>
          <w:color w:val="000000" w:themeColor="text1"/>
        </w:rPr>
        <w:t xml:space="preserve">helped </w:t>
      </w:r>
      <w:r w:rsidR="003B79E1" w:rsidRPr="005C6FCC">
        <w:rPr>
          <w:rFonts w:cs="Arial"/>
          <w:color w:val="000000" w:themeColor="text1"/>
        </w:rPr>
        <w:t xml:space="preserve">1,556 </w:t>
      </w:r>
      <w:r w:rsidR="0050722D" w:rsidRPr="005C6FCC">
        <w:rPr>
          <w:rFonts w:cs="Arial"/>
          <w:color w:val="000000" w:themeColor="text1"/>
        </w:rPr>
        <w:t>families</w:t>
      </w:r>
      <w:r w:rsidR="00450838" w:rsidRPr="005C6FCC">
        <w:rPr>
          <w:rFonts w:cs="Arial"/>
          <w:color w:val="000000" w:themeColor="text1"/>
        </w:rPr>
        <w:t>.</w:t>
      </w:r>
    </w:p>
    <w:p w14:paraId="0929D06E" w14:textId="183A7147" w:rsidR="007A474F" w:rsidRPr="0014329E" w:rsidRDefault="007A474F" w:rsidP="005C6FCC">
      <w:pPr>
        <w:pStyle w:val="Heading4"/>
        <w:rPr>
          <w:color w:val="59029F" w:themeColor="text2"/>
          <w:u w:val="single"/>
        </w:rPr>
      </w:pPr>
      <w:r w:rsidRPr="5B41F803">
        <w:t xml:space="preserve">Employment </w:t>
      </w:r>
      <w:r w:rsidR="00BD4B5F" w:rsidRPr="5B41F803">
        <w:t>services</w:t>
      </w:r>
    </w:p>
    <w:p w14:paraId="242DB207" w14:textId="4A675B2C" w:rsidR="007A474F" w:rsidRPr="005C6FCC" w:rsidRDefault="00C574A5" w:rsidP="007A474F">
      <w:pPr>
        <w:rPr>
          <w:rFonts w:cs="Arial"/>
          <w:color w:val="000000" w:themeColor="text1"/>
        </w:rPr>
      </w:pPr>
      <w:r w:rsidRPr="005C6FCC">
        <w:rPr>
          <w:rFonts w:cs="Arial"/>
          <w:color w:val="000000" w:themeColor="text1"/>
        </w:rPr>
        <w:t xml:space="preserve">Scope’s </w:t>
      </w:r>
      <w:r w:rsidR="00291133" w:rsidRPr="005C6FCC">
        <w:rPr>
          <w:rFonts w:cs="Arial"/>
          <w:color w:val="000000" w:themeColor="text1"/>
        </w:rPr>
        <w:t>employment support programmes provide voluntary</w:t>
      </w:r>
      <w:r w:rsidR="00C21EC3" w:rsidRPr="005C6FCC">
        <w:rPr>
          <w:rFonts w:cs="Arial"/>
          <w:color w:val="000000" w:themeColor="text1"/>
        </w:rPr>
        <w:t>,</w:t>
      </w:r>
      <w:r w:rsidR="00291133" w:rsidRPr="005C6FCC">
        <w:rPr>
          <w:rFonts w:cs="Arial"/>
          <w:color w:val="000000" w:themeColor="text1"/>
        </w:rPr>
        <w:t xml:space="preserve"> tailored advice and guidance to disabled people </w:t>
      </w:r>
      <w:r w:rsidR="00FB2677" w:rsidRPr="005C6FCC">
        <w:rPr>
          <w:rFonts w:cs="Arial"/>
          <w:color w:val="000000" w:themeColor="text1"/>
        </w:rPr>
        <w:t xml:space="preserve">who </w:t>
      </w:r>
      <w:r w:rsidR="00C21EC3" w:rsidRPr="005C6FCC">
        <w:rPr>
          <w:rFonts w:cs="Arial"/>
          <w:color w:val="000000" w:themeColor="text1"/>
        </w:rPr>
        <w:t>want to find work or develop their skills.</w:t>
      </w:r>
      <w:r w:rsidR="009131D5" w:rsidRPr="005C6FCC">
        <w:rPr>
          <w:rFonts w:cs="Arial"/>
          <w:color w:val="000000" w:themeColor="text1"/>
        </w:rPr>
        <w:t xml:space="preserve"> </w:t>
      </w:r>
    </w:p>
    <w:p w14:paraId="5CF2BC29" w14:textId="194373A3" w:rsidR="00976D63" w:rsidRPr="005C6FCC" w:rsidRDefault="00976D63" w:rsidP="00976D63">
      <w:pPr>
        <w:rPr>
          <w:rFonts w:cs="Arial"/>
          <w:color w:val="000000" w:themeColor="text1"/>
        </w:rPr>
      </w:pPr>
      <w:r w:rsidRPr="005C6FCC">
        <w:rPr>
          <w:rFonts w:cs="Arial"/>
          <w:color w:val="000000" w:themeColor="text1"/>
        </w:rPr>
        <w:t xml:space="preserve">We continue to deliver our services in </w:t>
      </w:r>
      <w:r w:rsidR="00CD3CD3" w:rsidRPr="005C6FCC">
        <w:rPr>
          <w:rFonts w:cs="Arial"/>
          <w:color w:val="000000" w:themeColor="text1"/>
        </w:rPr>
        <w:t>the way that</w:t>
      </w:r>
      <w:r w:rsidRPr="005C6FCC">
        <w:rPr>
          <w:rFonts w:cs="Arial"/>
          <w:color w:val="000000" w:themeColor="text1"/>
        </w:rPr>
        <w:t xml:space="preserve"> </w:t>
      </w:r>
      <w:r w:rsidR="00397BBF" w:rsidRPr="005C6FCC">
        <w:rPr>
          <w:rFonts w:cs="Arial"/>
          <w:color w:val="000000" w:themeColor="text1"/>
        </w:rPr>
        <w:t xml:space="preserve">works for </w:t>
      </w:r>
      <w:r w:rsidR="00C36418" w:rsidRPr="005C6FCC">
        <w:rPr>
          <w:rFonts w:cs="Arial"/>
          <w:color w:val="000000" w:themeColor="text1"/>
        </w:rPr>
        <w:t>people accessing our support</w:t>
      </w:r>
      <w:r w:rsidR="00416180" w:rsidRPr="005C6FCC">
        <w:rPr>
          <w:rFonts w:cs="Arial"/>
          <w:color w:val="000000" w:themeColor="text1"/>
        </w:rPr>
        <w:t>,</w:t>
      </w:r>
      <w:r w:rsidR="00C36418" w:rsidRPr="005C6FCC">
        <w:rPr>
          <w:rFonts w:cs="Arial"/>
          <w:color w:val="000000" w:themeColor="text1"/>
        </w:rPr>
        <w:t xml:space="preserve"> which is</w:t>
      </w:r>
      <w:r w:rsidR="00CD3CD3" w:rsidRPr="005C6FCC">
        <w:rPr>
          <w:rFonts w:cs="Arial"/>
          <w:color w:val="000000" w:themeColor="text1"/>
        </w:rPr>
        <w:t xml:space="preserve"> both online and in-person</w:t>
      </w:r>
      <w:r w:rsidRPr="005C6FCC">
        <w:rPr>
          <w:rFonts w:cs="Arial"/>
          <w:color w:val="000000" w:themeColor="text1"/>
        </w:rPr>
        <w:t>.</w:t>
      </w:r>
    </w:p>
    <w:p w14:paraId="10FED5DB" w14:textId="4BB7F75A" w:rsidR="00162106" w:rsidRPr="005C6FCC" w:rsidRDefault="00976D63" w:rsidP="00976D63">
      <w:pPr>
        <w:rPr>
          <w:rFonts w:cs="Arial"/>
          <w:color w:val="000000" w:themeColor="text1"/>
        </w:rPr>
      </w:pPr>
      <w:r w:rsidRPr="005C6FCC">
        <w:rPr>
          <w:rFonts w:cs="Arial"/>
          <w:color w:val="000000" w:themeColor="text1"/>
        </w:rPr>
        <w:t>Our fully digital national employment service</w:t>
      </w:r>
      <w:r w:rsidR="00DC6BA4" w:rsidRPr="005C6FCC">
        <w:rPr>
          <w:rFonts w:cs="Arial"/>
          <w:color w:val="000000" w:themeColor="text1"/>
        </w:rPr>
        <w:t>,</w:t>
      </w:r>
      <w:r w:rsidRPr="005C6FCC">
        <w:rPr>
          <w:rFonts w:cs="Arial"/>
          <w:color w:val="000000" w:themeColor="text1"/>
        </w:rPr>
        <w:t xml:space="preserve"> Support to Work</w:t>
      </w:r>
      <w:r w:rsidR="00DC6BA4" w:rsidRPr="005C6FCC">
        <w:rPr>
          <w:rFonts w:cs="Arial"/>
          <w:color w:val="000000" w:themeColor="text1"/>
        </w:rPr>
        <w:t>,</w:t>
      </w:r>
      <w:r w:rsidRPr="005C6FCC">
        <w:rPr>
          <w:rFonts w:cs="Arial"/>
          <w:color w:val="000000" w:themeColor="text1"/>
        </w:rPr>
        <w:t xml:space="preserve"> </w:t>
      </w:r>
      <w:r w:rsidR="00DC6BA4" w:rsidRPr="005C6FCC">
        <w:rPr>
          <w:rFonts w:cs="Arial"/>
          <w:color w:val="000000" w:themeColor="text1"/>
        </w:rPr>
        <w:t xml:space="preserve">helped </w:t>
      </w:r>
      <w:r w:rsidR="000A5B23" w:rsidRPr="005C6FCC">
        <w:rPr>
          <w:rFonts w:cs="Arial"/>
          <w:color w:val="000000" w:themeColor="text1"/>
        </w:rPr>
        <w:t>703</w:t>
      </w:r>
      <w:r w:rsidRPr="005C6FCC">
        <w:rPr>
          <w:rFonts w:cs="Arial"/>
          <w:color w:val="000000" w:themeColor="text1"/>
        </w:rPr>
        <w:t xml:space="preserve"> disabled people</w:t>
      </w:r>
      <w:r w:rsidR="005F6F45" w:rsidRPr="005C6FCC">
        <w:rPr>
          <w:rFonts w:cs="Arial"/>
          <w:color w:val="000000" w:themeColor="text1"/>
        </w:rPr>
        <w:t xml:space="preserve">. </w:t>
      </w:r>
    </w:p>
    <w:p w14:paraId="672964BB" w14:textId="3413AA44" w:rsidR="00976D63" w:rsidRPr="005C6FCC" w:rsidRDefault="00112B35" w:rsidP="00976D63">
      <w:pPr>
        <w:rPr>
          <w:rFonts w:cs="Arial"/>
          <w:color w:val="000000" w:themeColor="text1"/>
        </w:rPr>
      </w:pPr>
      <w:r w:rsidRPr="005C6FCC">
        <w:rPr>
          <w:rFonts w:cs="Arial"/>
          <w:color w:val="000000" w:themeColor="text1"/>
        </w:rPr>
        <w:t>Last year, w</w:t>
      </w:r>
      <w:r w:rsidR="003B63BB" w:rsidRPr="005C6FCC">
        <w:rPr>
          <w:rFonts w:cs="Arial"/>
          <w:color w:val="000000" w:themeColor="text1"/>
        </w:rPr>
        <w:t>e replaced our Starting Line and</w:t>
      </w:r>
      <w:r w:rsidR="00976D63" w:rsidRPr="005C6FCC">
        <w:rPr>
          <w:rFonts w:cs="Arial"/>
          <w:color w:val="000000" w:themeColor="text1"/>
        </w:rPr>
        <w:t xml:space="preserve"> </w:t>
      </w:r>
      <w:r w:rsidR="003B63BB" w:rsidRPr="005C6FCC">
        <w:rPr>
          <w:rFonts w:cs="Arial"/>
          <w:color w:val="000000" w:themeColor="text1"/>
        </w:rPr>
        <w:t xml:space="preserve">Kickstart services with </w:t>
      </w:r>
      <w:r w:rsidR="000A5B23" w:rsidRPr="005C6FCC">
        <w:rPr>
          <w:rFonts w:cs="Arial"/>
          <w:color w:val="000000" w:themeColor="text1"/>
        </w:rPr>
        <w:t>Support to Work Extra</w:t>
      </w:r>
      <w:r w:rsidR="003B63BB" w:rsidRPr="005C6FCC">
        <w:rPr>
          <w:rFonts w:cs="Arial"/>
          <w:color w:val="000000" w:themeColor="text1"/>
        </w:rPr>
        <w:t xml:space="preserve">. This new, customer-led service </w:t>
      </w:r>
      <w:r w:rsidR="002802D2" w:rsidRPr="005C6FCC">
        <w:rPr>
          <w:rFonts w:cs="Arial"/>
          <w:color w:val="000000" w:themeColor="text1"/>
        </w:rPr>
        <w:t xml:space="preserve">supported </w:t>
      </w:r>
      <w:r w:rsidR="0048716F" w:rsidRPr="005C6FCC">
        <w:rPr>
          <w:rFonts w:cs="Arial"/>
          <w:color w:val="000000" w:themeColor="text1"/>
        </w:rPr>
        <w:t>756 disabled people</w:t>
      </w:r>
      <w:r w:rsidR="00E20F39" w:rsidRPr="005C6FCC">
        <w:rPr>
          <w:rFonts w:cs="Arial"/>
          <w:color w:val="000000" w:themeColor="text1"/>
        </w:rPr>
        <w:t xml:space="preserve">, </w:t>
      </w:r>
      <w:r w:rsidR="002802D2" w:rsidRPr="005C6FCC">
        <w:rPr>
          <w:rFonts w:cs="Arial"/>
          <w:color w:val="000000" w:themeColor="text1"/>
        </w:rPr>
        <w:t xml:space="preserve">with </w:t>
      </w:r>
      <w:r w:rsidR="00E20F39" w:rsidRPr="005C6FCC">
        <w:rPr>
          <w:rFonts w:cs="Arial"/>
          <w:color w:val="000000" w:themeColor="text1"/>
        </w:rPr>
        <w:t xml:space="preserve">the provision of </w:t>
      </w:r>
      <w:r w:rsidR="002802D2" w:rsidRPr="005C6FCC">
        <w:rPr>
          <w:rFonts w:cs="Arial"/>
          <w:color w:val="000000" w:themeColor="text1"/>
        </w:rPr>
        <w:t xml:space="preserve">individualised </w:t>
      </w:r>
      <w:r w:rsidR="0048716F" w:rsidRPr="005C6FCC">
        <w:rPr>
          <w:rFonts w:cs="Arial"/>
          <w:color w:val="000000" w:themeColor="text1"/>
        </w:rPr>
        <w:t xml:space="preserve">support into work, </w:t>
      </w:r>
      <w:r w:rsidR="005F6F45" w:rsidRPr="005C6FCC">
        <w:rPr>
          <w:rFonts w:cs="Arial"/>
          <w:color w:val="000000" w:themeColor="text1"/>
        </w:rPr>
        <w:t>volunteering,</w:t>
      </w:r>
      <w:r w:rsidR="007205CB" w:rsidRPr="005C6FCC">
        <w:rPr>
          <w:rFonts w:cs="Arial"/>
          <w:color w:val="000000" w:themeColor="text1"/>
        </w:rPr>
        <w:t xml:space="preserve"> and </w:t>
      </w:r>
      <w:r w:rsidR="0048716F" w:rsidRPr="005C6FCC">
        <w:rPr>
          <w:rFonts w:cs="Arial"/>
          <w:color w:val="000000" w:themeColor="text1"/>
        </w:rPr>
        <w:t>education</w:t>
      </w:r>
      <w:r w:rsidR="007205CB" w:rsidRPr="005C6FCC">
        <w:rPr>
          <w:rFonts w:cs="Arial"/>
          <w:color w:val="000000" w:themeColor="text1"/>
        </w:rPr>
        <w:t xml:space="preserve">. </w:t>
      </w:r>
      <w:r w:rsidR="0048716F" w:rsidRPr="005C6FCC">
        <w:rPr>
          <w:rFonts w:cs="Arial"/>
          <w:color w:val="000000" w:themeColor="text1"/>
        </w:rPr>
        <w:t xml:space="preserve"> </w:t>
      </w:r>
    </w:p>
    <w:p w14:paraId="39148231" w14:textId="7177C9B1" w:rsidR="00E15215" w:rsidRPr="0064595E" w:rsidRDefault="00E15215" w:rsidP="005C6FCC">
      <w:pPr>
        <w:pStyle w:val="Heading4"/>
      </w:pPr>
      <w:r w:rsidRPr="0064595E">
        <w:lastRenderedPageBreak/>
        <w:t xml:space="preserve">Cerebral </w:t>
      </w:r>
      <w:r w:rsidR="00C36418">
        <w:t>p</w:t>
      </w:r>
      <w:r w:rsidRPr="0064595E">
        <w:t>alsy</w:t>
      </w:r>
      <w:r w:rsidR="00842A81">
        <w:t xml:space="preserve"> (CP)</w:t>
      </w:r>
    </w:p>
    <w:p w14:paraId="62D36D83" w14:textId="7F3245D2" w:rsidR="00E15215" w:rsidRPr="005C6FCC" w:rsidRDefault="00E15215" w:rsidP="00E15215">
      <w:pPr>
        <w:rPr>
          <w:rFonts w:ascii="Segoe UI" w:hAnsi="Segoe UI" w:cs="Segoe UI"/>
          <w:color w:val="000000" w:themeColor="text1"/>
          <w:sz w:val="18"/>
          <w:szCs w:val="18"/>
        </w:rPr>
      </w:pPr>
      <w:r w:rsidRPr="005C6FCC">
        <w:rPr>
          <w:color w:val="000000" w:themeColor="text1"/>
        </w:rPr>
        <w:t xml:space="preserve">We continued to provide specialist information and support </w:t>
      </w:r>
      <w:r w:rsidR="002802D2" w:rsidRPr="005C6FCC">
        <w:rPr>
          <w:color w:val="000000" w:themeColor="text1"/>
        </w:rPr>
        <w:t xml:space="preserve">for people with </w:t>
      </w:r>
      <w:r w:rsidRPr="005C6FCC">
        <w:rPr>
          <w:color w:val="000000" w:themeColor="text1"/>
        </w:rPr>
        <w:t>CP</w:t>
      </w:r>
      <w:r w:rsidR="003F4307" w:rsidRPr="005C6FCC">
        <w:rPr>
          <w:color w:val="000000" w:themeColor="text1"/>
        </w:rPr>
        <w:t xml:space="preserve">. </w:t>
      </w:r>
      <w:r w:rsidRPr="005C6FCC">
        <w:rPr>
          <w:color w:val="000000" w:themeColor="text1"/>
        </w:rPr>
        <w:t xml:space="preserve">Last year, </w:t>
      </w:r>
      <w:r w:rsidR="002802D2" w:rsidRPr="005C6FCC">
        <w:rPr>
          <w:color w:val="000000" w:themeColor="text1"/>
        </w:rPr>
        <w:t xml:space="preserve">we supported </w:t>
      </w:r>
      <w:r w:rsidRPr="005C6FCC">
        <w:rPr>
          <w:color w:val="000000" w:themeColor="text1"/>
        </w:rPr>
        <w:t>441 individuals with specialist casework</w:t>
      </w:r>
      <w:r w:rsidR="003F4307" w:rsidRPr="005C6FCC">
        <w:rPr>
          <w:color w:val="000000" w:themeColor="text1"/>
        </w:rPr>
        <w:t xml:space="preserve"> and </w:t>
      </w:r>
      <w:r w:rsidRPr="005C6FCC">
        <w:rPr>
          <w:color w:val="000000" w:themeColor="text1"/>
        </w:rPr>
        <w:t xml:space="preserve">240 people </w:t>
      </w:r>
      <w:r w:rsidR="002802D2" w:rsidRPr="005C6FCC">
        <w:rPr>
          <w:color w:val="000000" w:themeColor="text1"/>
        </w:rPr>
        <w:t xml:space="preserve">received </w:t>
      </w:r>
      <w:r w:rsidRPr="005C6FCC">
        <w:rPr>
          <w:color w:val="000000" w:themeColor="text1"/>
        </w:rPr>
        <w:t xml:space="preserve">advice through our online community. We also continued our monthly meet-up for people with an interest in </w:t>
      </w:r>
      <w:r w:rsidR="003F4307" w:rsidRPr="005C6FCC">
        <w:rPr>
          <w:color w:val="000000" w:themeColor="text1"/>
        </w:rPr>
        <w:t>CP</w:t>
      </w:r>
      <w:r w:rsidRPr="005C6FCC">
        <w:rPr>
          <w:color w:val="000000" w:themeColor="text1"/>
        </w:rPr>
        <w:t xml:space="preserve"> and </w:t>
      </w:r>
      <w:r w:rsidR="00FF4DD0" w:rsidRPr="005C6FCC">
        <w:rPr>
          <w:color w:val="000000" w:themeColor="text1"/>
        </w:rPr>
        <w:t xml:space="preserve">our </w:t>
      </w:r>
      <w:r w:rsidRPr="005C6FCC">
        <w:rPr>
          <w:color w:val="000000" w:themeColor="text1"/>
        </w:rPr>
        <w:t>work</w:t>
      </w:r>
      <w:r w:rsidR="00FF4DD0" w:rsidRPr="005C6FCC">
        <w:rPr>
          <w:color w:val="000000" w:themeColor="text1"/>
        </w:rPr>
        <w:t xml:space="preserve">. We also </w:t>
      </w:r>
      <w:r w:rsidR="002802D2" w:rsidRPr="005C6FCC">
        <w:rPr>
          <w:color w:val="000000" w:themeColor="text1"/>
        </w:rPr>
        <w:t>partnered</w:t>
      </w:r>
      <w:r w:rsidRPr="005C6FCC">
        <w:rPr>
          <w:color w:val="000000" w:themeColor="text1"/>
        </w:rPr>
        <w:t xml:space="preserve"> with Scope membership on an event for C</w:t>
      </w:r>
      <w:r w:rsidR="002802D2" w:rsidRPr="005C6FCC">
        <w:rPr>
          <w:color w:val="000000" w:themeColor="text1"/>
        </w:rPr>
        <w:t>erebral Palsy</w:t>
      </w:r>
      <w:r w:rsidRPr="005C6FCC">
        <w:rPr>
          <w:color w:val="000000" w:themeColor="text1"/>
        </w:rPr>
        <w:t xml:space="preserve"> Awareness </w:t>
      </w:r>
      <w:r w:rsidR="002802D2" w:rsidRPr="005C6FCC">
        <w:rPr>
          <w:color w:val="000000" w:themeColor="text1"/>
        </w:rPr>
        <w:t>Month 2024</w:t>
      </w:r>
      <w:r w:rsidRPr="005C6FCC">
        <w:rPr>
          <w:color w:val="000000" w:themeColor="text1"/>
        </w:rPr>
        <w:t>.</w:t>
      </w:r>
    </w:p>
    <w:p w14:paraId="641D2104" w14:textId="30965E92" w:rsidR="00E15215" w:rsidRPr="005C6FCC" w:rsidRDefault="00E15215" w:rsidP="00E15215">
      <w:pPr>
        <w:rPr>
          <w:rFonts w:ascii="Segoe UI" w:hAnsi="Segoe UI" w:cs="Segoe UI"/>
          <w:color w:val="000000" w:themeColor="text1"/>
          <w:sz w:val="18"/>
          <w:szCs w:val="18"/>
        </w:rPr>
      </w:pPr>
      <w:r w:rsidRPr="005C6FCC">
        <w:rPr>
          <w:color w:val="000000" w:themeColor="text1"/>
        </w:rPr>
        <w:t>Our lead on CP supported the University of Nottingham</w:t>
      </w:r>
      <w:r w:rsidR="002802D2" w:rsidRPr="005C6FCC">
        <w:rPr>
          <w:color w:val="000000" w:themeColor="text1"/>
        </w:rPr>
        <w:t xml:space="preserve"> with their research exploring</w:t>
      </w:r>
      <w:r w:rsidRPr="005C6FCC">
        <w:rPr>
          <w:color w:val="000000" w:themeColor="text1"/>
        </w:rPr>
        <w:t xml:space="preserve"> the effects of growing older with CP. And we continued</w:t>
      </w:r>
      <w:r w:rsidR="003F4307" w:rsidRPr="005C6FCC">
        <w:rPr>
          <w:color w:val="000000" w:themeColor="text1"/>
        </w:rPr>
        <w:t xml:space="preserve"> </w:t>
      </w:r>
      <w:r w:rsidRPr="005C6FCC">
        <w:rPr>
          <w:color w:val="000000" w:themeColor="text1"/>
        </w:rPr>
        <w:t xml:space="preserve">to influence </w:t>
      </w:r>
      <w:r w:rsidR="003F4307" w:rsidRPr="005C6FCC">
        <w:rPr>
          <w:color w:val="000000" w:themeColor="text1"/>
        </w:rPr>
        <w:t xml:space="preserve">policymakers about </w:t>
      </w:r>
      <w:r w:rsidRPr="005C6FCC">
        <w:rPr>
          <w:color w:val="000000" w:themeColor="text1"/>
        </w:rPr>
        <w:t xml:space="preserve">specific issues related to CP. </w:t>
      </w:r>
      <w:r w:rsidR="003F4307" w:rsidRPr="005C6FCC">
        <w:rPr>
          <w:color w:val="000000" w:themeColor="text1"/>
        </w:rPr>
        <w:t>For example, we spoke</w:t>
      </w:r>
      <w:r w:rsidRPr="005C6FCC">
        <w:rPr>
          <w:color w:val="000000" w:themeColor="text1"/>
        </w:rPr>
        <w:t xml:space="preserve"> at the House of Lords about the challenges facing the CP community and creat</w:t>
      </w:r>
      <w:r w:rsidR="003F4307" w:rsidRPr="005C6FCC">
        <w:rPr>
          <w:color w:val="000000" w:themeColor="text1"/>
        </w:rPr>
        <w:t xml:space="preserve">ed </w:t>
      </w:r>
      <w:r w:rsidRPr="005C6FCC">
        <w:rPr>
          <w:color w:val="000000" w:themeColor="text1"/>
        </w:rPr>
        <w:t xml:space="preserve">the CP Manifesto in collaboration with other CP organisations. </w:t>
      </w:r>
    </w:p>
    <w:p w14:paraId="6F9668F5" w14:textId="65374C13" w:rsidR="00F57982" w:rsidRPr="005C6FCC" w:rsidRDefault="00F57982" w:rsidP="00E15215">
      <w:pPr>
        <w:rPr>
          <w:color w:val="000000" w:themeColor="text1"/>
        </w:rPr>
      </w:pPr>
      <w:r w:rsidRPr="005C6FCC">
        <w:rPr>
          <w:color w:val="000000" w:themeColor="text1"/>
        </w:rPr>
        <w:t>W</w:t>
      </w:r>
      <w:r w:rsidR="003F4307" w:rsidRPr="005C6FCC">
        <w:rPr>
          <w:color w:val="000000" w:themeColor="text1"/>
        </w:rPr>
        <w:t>e also started delivering training</w:t>
      </w:r>
      <w:r w:rsidR="004B6532" w:rsidRPr="005C6FCC">
        <w:rPr>
          <w:color w:val="000000" w:themeColor="text1"/>
        </w:rPr>
        <w:t xml:space="preserve"> as part of our wider influencing and engagement work. </w:t>
      </w:r>
      <w:r w:rsidR="00E15215" w:rsidRPr="005C6FCC">
        <w:rPr>
          <w:color w:val="000000" w:themeColor="text1"/>
        </w:rPr>
        <w:t>Our lead is now the resident trainer for Dundee</w:t>
      </w:r>
      <w:r w:rsidR="003F4307" w:rsidRPr="005C6FCC">
        <w:rPr>
          <w:color w:val="000000" w:themeColor="text1"/>
        </w:rPr>
        <w:t xml:space="preserve"> University</w:t>
      </w:r>
      <w:r w:rsidR="00E15215" w:rsidRPr="005C6FCC">
        <w:rPr>
          <w:color w:val="000000" w:themeColor="text1"/>
        </w:rPr>
        <w:t>, Anglia Ruskin</w:t>
      </w:r>
      <w:r w:rsidR="003F4307" w:rsidRPr="005C6FCC">
        <w:rPr>
          <w:color w:val="000000" w:themeColor="text1"/>
        </w:rPr>
        <w:t xml:space="preserve"> University</w:t>
      </w:r>
      <w:r w:rsidR="00E15215" w:rsidRPr="005C6FCC">
        <w:rPr>
          <w:color w:val="000000" w:themeColor="text1"/>
        </w:rPr>
        <w:t xml:space="preserve"> and U</w:t>
      </w:r>
      <w:r w:rsidR="003F4307" w:rsidRPr="005C6FCC">
        <w:rPr>
          <w:color w:val="000000" w:themeColor="text1"/>
        </w:rPr>
        <w:t>niversity College London</w:t>
      </w:r>
      <w:r w:rsidR="00B92A0E" w:rsidRPr="005C6FCC">
        <w:rPr>
          <w:color w:val="000000" w:themeColor="text1"/>
        </w:rPr>
        <w:t>.</w:t>
      </w:r>
      <w:r w:rsidR="004B6532" w:rsidRPr="005C6FCC">
        <w:rPr>
          <w:color w:val="000000" w:themeColor="text1"/>
        </w:rPr>
        <w:t xml:space="preserve"> In total, we’ve engaged 1,041 professionals. </w:t>
      </w:r>
    </w:p>
    <w:p w14:paraId="359468B3" w14:textId="02976537" w:rsidR="000A7E88" w:rsidRPr="00737A0B" w:rsidRDefault="000A7E88" w:rsidP="00D20BF6">
      <w:pPr>
        <w:pStyle w:val="Heading3"/>
        <w:rPr>
          <w:sz w:val="18"/>
          <w:szCs w:val="18"/>
        </w:rPr>
      </w:pPr>
      <w:r w:rsidRPr="00017AA5">
        <w:t xml:space="preserve">Working in </w:t>
      </w:r>
      <w:r w:rsidRPr="007568FE">
        <w:t>partnership</w:t>
      </w:r>
    </w:p>
    <w:p w14:paraId="344DC74E" w14:textId="0A54EE47" w:rsidR="00E86ED5" w:rsidRPr="00534FA5" w:rsidRDefault="002D06B3" w:rsidP="00207085">
      <w:pPr>
        <w:rPr>
          <w:rFonts w:cs="Arial"/>
          <w:color w:val="000000" w:themeColor="text1"/>
        </w:rPr>
      </w:pPr>
      <w:r w:rsidRPr="00534FA5">
        <w:rPr>
          <w:rFonts w:cs="Arial"/>
          <w:color w:val="000000" w:themeColor="text1"/>
        </w:rPr>
        <w:t>Last year</w:t>
      </w:r>
      <w:r w:rsidR="00743B88" w:rsidRPr="00534FA5">
        <w:rPr>
          <w:rFonts w:cs="Arial"/>
          <w:color w:val="000000" w:themeColor="text1"/>
        </w:rPr>
        <w:t xml:space="preserve">, we </w:t>
      </w:r>
      <w:r w:rsidRPr="00534FA5">
        <w:rPr>
          <w:rFonts w:cs="Arial"/>
          <w:color w:val="000000" w:themeColor="text1"/>
        </w:rPr>
        <w:t xml:space="preserve">expanded </w:t>
      </w:r>
      <w:r w:rsidR="00C952C0" w:rsidRPr="00534FA5">
        <w:rPr>
          <w:rFonts w:cs="Arial"/>
          <w:color w:val="000000" w:themeColor="text1"/>
        </w:rPr>
        <w:t xml:space="preserve">Disability </w:t>
      </w:r>
      <w:r w:rsidRPr="00534FA5">
        <w:rPr>
          <w:rFonts w:cs="Arial"/>
          <w:color w:val="000000" w:themeColor="text1"/>
        </w:rPr>
        <w:t>Energy</w:t>
      </w:r>
      <w:r w:rsidR="00C952C0" w:rsidRPr="00534FA5">
        <w:rPr>
          <w:rFonts w:cs="Arial"/>
          <w:color w:val="000000" w:themeColor="text1"/>
        </w:rPr>
        <w:t xml:space="preserve"> </w:t>
      </w:r>
      <w:r w:rsidR="00A824EF" w:rsidRPr="00534FA5">
        <w:rPr>
          <w:rFonts w:cs="Arial"/>
          <w:color w:val="000000" w:themeColor="text1"/>
        </w:rPr>
        <w:t>Support</w:t>
      </w:r>
      <w:r w:rsidR="006B2192" w:rsidRPr="00534FA5">
        <w:rPr>
          <w:rFonts w:cs="Arial"/>
          <w:color w:val="000000" w:themeColor="text1"/>
        </w:rPr>
        <w:t>. This</w:t>
      </w:r>
      <w:r w:rsidR="00F6318A" w:rsidRPr="00534FA5">
        <w:rPr>
          <w:rFonts w:cs="Arial"/>
          <w:color w:val="000000" w:themeColor="text1"/>
        </w:rPr>
        <w:t xml:space="preserve"> </w:t>
      </w:r>
      <w:r w:rsidR="006B2192" w:rsidRPr="00534FA5">
        <w:rPr>
          <w:rFonts w:cs="Arial"/>
          <w:color w:val="000000" w:themeColor="text1"/>
        </w:rPr>
        <w:t xml:space="preserve">service </w:t>
      </w:r>
      <w:r w:rsidR="00A31EDB" w:rsidRPr="00534FA5">
        <w:rPr>
          <w:rFonts w:cs="Arial"/>
          <w:color w:val="000000" w:themeColor="text1"/>
        </w:rPr>
        <w:t>p</w:t>
      </w:r>
      <w:r w:rsidR="00F6318A" w:rsidRPr="00534FA5">
        <w:rPr>
          <w:rFonts w:cs="Arial"/>
          <w:color w:val="000000" w:themeColor="text1"/>
        </w:rPr>
        <w:t>rovid</w:t>
      </w:r>
      <w:r w:rsidR="00743B88" w:rsidRPr="00534FA5">
        <w:rPr>
          <w:rFonts w:cs="Arial"/>
          <w:color w:val="000000" w:themeColor="text1"/>
        </w:rPr>
        <w:t>es</w:t>
      </w:r>
      <w:r w:rsidRPr="00534FA5">
        <w:rPr>
          <w:rFonts w:cs="Arial"/>
          <w:color w:val="000000" w:themeColor="text1"/>
        </w:rPr>
        <w:t xml:space="preserve"> </w:t>
      </w:r>
      <w:r w:rsidR="00743B88" w:rsidRPr="00534FA5">
        <w:rPr>
          <w:rFonts w:cs="Arial"/>
          <w:color w:val="000000" w:themeColor="text1"/>
        </w:rPr>
        <w:t xml:space="preserve">free energy and water advice to disabled people, helping them to manage their energy and water needs. We know disabled people are </w:t>
      </w:r>
      <w:r w:rsidR="007D1DDF" w:rsidRPr="00534FA5">
        <w:rPr>
          <w:rFonts w:cs="Arial"/>
          <w:color w:val="000000" w:themeColor="text1"/>
        </w:rPr>
        <w:t xml:space="preserve">being </w:t>
      </w:r>
      <w:r w:rsidRPr="00534FA5">
        <w:rPr>
          <w:rFonts w:cs="Arial"/>
          <w:color w:val="000000" w:themeColor="text1"/>
        </w:rPr>
        <w:t xml:space="preserve">disproportionately affected by </w:t>
      </w:r>
      <w:r w:rsidR="16FF7792" w:rsidRPr="00534FA5">
        <w:rPr>
          <w:rFonts w:cs="Arial"/>
          <w:color w:val="000000" w:themeColor="text1"/>
        </w:rPr>
        <w:t>rising prices</w:t>
      </w:r>
      <w:r w:rsidR="00743B88" w:rsidRPr="00534FA5">
        <w:rPr>
          <w:rFonts w:cs="Arial"/>
          <w:color w:val="000000" w:themeColor="text1"/>
        </w:rPr>
        <w:t xml:space="preserve"> and the cost of living crisis.</w:t>
      </w:r>
    </w:p>
    <w:p w14:paraId="5E5A19C1" w14:textId="59EC90A1" w:rsidR="002D06B3" w:rsidRPr="00534FA5" w:rsidRDefault="00743B88" w:rsidP="00BB7C67">
      <w:pPr>
        <w:rPr>
          <w:rFonts w:cs="Arial"/>
          <w:color w:val="000000" w:themeColor="text1"/>
        </w:rPr>
      </w:pPr>
      <w:r w:rsidRPr="00534FA5">
        <w:rPr>
          <w:rFonts w:cs="Arial"/>
          <w:color w:val="000000" w:themeColor="text1"/>
        </w:rPr>
        <w:t>We achieved this thanks to the incredible support of</w:t>
      </w:r>
      <w:r w:rsidR="002D06B3" w:rsidRPr="00534FA5">
        <w:rPr>
          <w:rFonts w:cs="Arial"/>
          <w:color w:val="000000" w:themeColor="text1"/>
        </w:rPr>
        <w:t> British Gas Energy Trust, Energy Savings Trust, Sainsbury's, The Post Office, ITV, Clear Channel, SGN, Wales and West Utilities, Cadent, Northern Gas Networks, UK Power Networks, Anglian Water, Wessex Water, Bristol Water and Outfox the Market.</w:t>
      </w:r>
    </w:p>
    <w:p w14:paraId="5582AD83" w14:textId="6CD505D0" w:rsidR="003754EC" w:rsidRPr="000500DF" w:rsidRDefault="00993224" w:rsidP="00BB7C67">
      <w:pPr>
        <w:rPr>
          <w:rFonts w:cs="Arial"/>
          <w:color w:val="000000" w:themeColor="text1"/>
        </w:rPr>
      </w:pPr>
      <w:r w:rsidRPr="00534FA5">
        <w:rPr>
          <w:rFonts w:cs="Arial"/>
          <w:color w:val="000000" w:themeColor="text1"/>
        </w:rPr>
        <w:t>Last</w:t>
      </w:r>
      <w:r w:rsidR="003754EC" w:rsidRPr="00534FA5">
        <w:rPr>
          <w:rFonts w:cs="Arial"/>
          <w:color w:val="000000" w:themeColor="text1"/>
        </w:rPr>
        <w:t xml:space="preserve"> year </w:t>
      </w:r>
      <w:r w:rsidR="00C669B3" w:rsidRPr="00534FA5">
        <w:rPr>
          <w:rFonts w:cs="Arial"/>
          <w:color w:val="000000" w:themeColor="text1"/>
        </w:rPr>
        <w:t xml:space="preserve">over </w:t>
      </w:r>
      <w:r w:rsidR="003754EC" w:rsidRPr="00534FA5">
        <w:rPr>
          <w:rFonts w:cs="Arial"/>
          <w:color w:val="000000" w:themeColor="text1"/>
        </w:rPr>
        <w:t>40,</w:t>
      </w:r>
      <w:r w:rsidR="00C669B3" w:rsidRPr="00534FA5">
        <w:rPr>
          <w:rFonts w:cs="Arial"/>
          <w:color w:val="000000" w:themeColor="text1"/>
        </w:rPr>
        <w:t>000</w:t>
      </w:r>
      <w:r w:rsidR="003754EC" w:rsidRPr="00534FA5">
        <w:rPr>
          <w:rFonts w:cs="Arial"/>
          <w:color w:val="000000" w:themeColor="text1"/>
        </w:rPr>
        <w:t xml:space="preserve"> disabled people </w:t>
      </w:r>
      <w:r w:rsidR="005B6666" w:rsidRPr="00534FA5">
        <w:rPr>
          <w:rFonts w:cs="Arial"/>
          <w:color w:val="000000" w:themeColor="text1"/>
        </w:rPr>
        <w:t xml:space="preserve">used </w:t>
      </w:r>
      <w:r w:rsidR="003754EC" w:rsidRPr="00534FA5">
        <w:rPr>
          <w:rFonts w:cs="Arial"/>
          <w:color w:val="000000" w:themeColor="text1"/>
        </w:rPr>
        <w:t>our helplines</w:t>
      </w:r>
      <w:r w:rsidR="005B6666" w:rsidRPr="000500DF">
        <w:rPr>
          <w:rFonts w:cs="Arial"/>
          <w:color w:val="000000" w:themeColor="text1"/>
        </w:rPr>
        <w:t>, which is</w:t>
      </w:r>
      <w:r w:rsidR="003754EC" w:rsidRPr="000500DF">
        <w:rPr>
          <w:rFonts w:cs="Arial"/>
          <w:color w:val="000000" w:themeColor="text1"/>
        </w:rPr>
        <w:t xml:space="preserve"> nearly 3</w:t>
      </w:r>
      <w:r w:rsidR="005B6666" w:rsidRPr="000500DF">
        <w:rPr>
          <w:rFonts w:cs="Arial"/>
          <w:color w:val="000000" w:themeColor="text1"/>
        </w:rPr>
        <w:t>,</w:t>
      </w:r>
      <w:r w:rsidR="003754EC" w:rsidRPr="000500DF">
        <w:rPr>
          <w:rFonts w:cs="Arial"/>
          <w:color w:val="000000" w:themeColor="text1"/>
        </w:rPr>
        <w:t xml:space="preserve">000 more than </w:t>
      </w:r>
      <w:r w:rsidR="000E6AD4" w:rsidRPr="000500DF">
        <w:rPr>
          <w:rFonts w:cs="Arial"/>
          <w:color w:val="000000" w:themeColor="text1"/>
        </w:rPr>
        <w:t>the</w:t>
      </w:r>
      <w:r w:rsidR="003754EC" w:rsidRPr="000500DF">
        <w:rPr>
          <w:rFonts w:cs="Arial"/>
          <w:color w:val="000000" w:themeColor="text1"/>
        </w:rPr>
        <w:t xml:space="preserve"> year</w:t>
      </w:r>
      <w:r w:rsidR="000E6AD4" w:rsidRPr="000500DF">
        <w:rPr>
          <w:rFonts w:cs="Arial"/>
          <w:color w:val="000000" w:themeColor="text1"/>
        </w:rPr>
        <w:t xml:space="preserve"> before</w:t>
      </w:r>
      <w:r w:rsidR="003754EC" w:rsidRPr="000500DF">
        <w:rPr>
          <w:rFonts w:cs="Arial"/>
          <w:color w:val="000000" w:themeColor="text1"/>
        </w:rPr>
        <w:t xml:space="preserve">. </w:t>
      </w:r>
      <w:r w:rsidR="005B6666" w:rsidRPr="000500DF">
        <w:rPr>
          <w:rFonts w:cs="Arial"/>
          <w:color w:val="000000" w:themeColor="text1"/>
        </w:rPr>
        <w:t>O</w:t>
      </w:r>
      <w:r w:rsidR="003754EC" w:rsidRPr="000500DF">
        <w:rPr>
          <w:rFonts w:cs="Arial"/>
          <w:color w:val="000000" w:themeColor="text1"/>
        </w:rPr>
        <w:t>ur helplines</w:t>
      </w:r>
      <w:r w:rsidR="005B6666" w:rsidRPr="000500DF">
        <w:rPr>
          <w:rFonts w:cs="Arial"/>
          <w:color w:val="000000" w:themeColor="text1"/>
        </w:rPr>
        <w:t xml:space="preserve"> also</w:t>
      </w:r>
      <w:r w:rsidR="003754EC" w:rsidRPr="000500DF">
        <w:rPr>
          <w:rFonts w:cs="Arial"/>
          <w:color w:val="000000" w:themeColor="text1"/>
        </w:rPr>
        <w:t xml:space="preserve"> identified savings of £3.4</w:t>
      </w:r>
      <w:r w:rsidR="00AC404D">
        <w:rPr>
          <w:rFonts w:cs="Arial"/>
          <w:color w:val="000000" w:themeColor="text1"/>
        </w:rPr>
        <w:t xml:space="preserve"> </w:t>
      </w:r>
      <w:r w:rsidR="003754EC" w:rsidRPr="000500DF">
        <w:rPr>
          <w:rFonts w:cs="Arial"/>
          <w:color w:val="000000" w:themeColor="text1"/>
        </w:rPr>
        <w:t>m</w:t>
      </w:r>
      <w:r w:rsidR="00AC404D">
        <w:rPr>
          <w:rFonts w:cs="Arial"/>
          <w:color w:val="000000" w:themeColor="text1"/>
        </w:rPr>
        <w:t>illion</w:t>
      </w:r>
      <w:r w:rsidR="005B6666" w:rsidRPr="000500DF">
        <w:rPr>
          <w:rFonts w:cs="Arial"/>
          <w:color w:val="000000" w:themeColor="text1"/>
        </w:rPr>
        <w:t xml:space="preserve"> for disabled people, which</w:t>
      </w:r>
      <w:r w:rsidR="003754EC" w:rsidRPr="000500DF">
        <w:rPr>
          <w:rFonts w:cs="Arial"/>
          <w:color w:val="000000" w:themeColor="text1"/>
        </w:rPr>
        <w:t xml:space="preserve"> </w:t>
      </w:r>
      <w:r w:rsidR="005B6666" w:rsidRPr="000500DF">
        <w:rPr>
          <w:rFonts w:cs="Arial"/>
          <w:color w:val="000000" w:themeColor="text1"/>
        </w:rPr>
        <w:t xml:space="preserve">is </w:t>
      </w:r>
      <w:r w:rsidR="003754EC" w:rsidRPr="000500DF">
        <w:rPr>
          <w:rFonts w:cs="Arial"/>
          <w:color w:val="000000" w:themeColor="text1"/>
        </w:rPr>
        <w:t>£1.5</w:t>
      </w:r>
      <w:r w:rsidR="00040EEA">
        <w:rPr>
          <w:rFonts w:cs="Arial"/>
          <w:color w:val="000000" w:themeColor="text1"/>
        </w:rPr>
        <w:t xml:space="preserve"> </w:t>
      </w:r>
      <w:r w:rsidR="003754EC" w:rsidRPr="000500DF">
        <w:rPr>
          <w:rFonts w:cs="Arial"/>
          <w:color w:val="000000" w:themeColor="text1"/>
        </w:rPr>
        <w:t>m</w:t>
      </w:r>
      <w:r w:rsidR="00040EEA">
        <w:rPr>
          <w:rFonts w:cs="Arial"/>
          <w:color w:val="000000" w:themeColor="text1"/>
        </w:rPr>
        <w:t>illion</w:t>
      </w:r>
      <w:r w:rsidR="003754EC" w:rsidRPr="000500DF">
        <w:rPr>
          <w:rFonts w:cs="Arial"/>
          <w:color w:val="000000" w:themeColor="text1"/>
        </w:rPr>
        <w:t xml:space="preserve"> more than </w:t>
      </w:r>
      <w:r w:rsidR="005B6666" w:rsidRPr="000500DF">
        <w:rPr>
          <w:rFonts w:cs="Arial"/>
          <w:color w:val="000000" w:themeColor="text1"/>
        </w:rPr>
        <w:t>during the year before</w:t>
      </w:r>
      <w:r w:rsidR="003754EC" w:rsidRPr="000500DF">
        <w:rPr>
          <w:rFonts w:cs="Arial"/>
          <w:color w:val="000000" w:themeColor="text1"/>
        </w:rPr>
        <w:t xml:space="preserve">. </w:t>
      </w:r>
    </w:p>
    <w:p w14:paraId="0655BF64" w14:textId="6EB08733" w:rsidR="00C44958" w:rsidRPr="00E94513" w:rsidRDefault="005B6666" w:rsidP="00207085">
      <w:pPr>
        <w:rPr>
          <w:rFonts w:cs="Arial"/>
          <w:color w:val="000000" w:themeColor="text1"/>
        </w:rPr>
      </w:pPr>
      <w:r w:rsidRPr="000500DF">
        <w:rPr>
          <w:rFonts w:cs="Arial"/>
          <w:color w:val="000000" w:themeColor="text1"/>
        </w:rPr>
        <w:t xml:space="preserve">We </w:t>
      </w:r>
      <w:r w:rsidR="00C44958" w:rsidRPr="000500DF">
        <w:rPr>
          <w:rFonts w:cs="Arial"/>
          <w:color w:val="000000" w:themeColor="text1"/>
        </w:rPr>
        <w:t xml:space="preserve">continue to work with </w:t>
      </w:r>
      <w:r w:rsidRPr="000500DF">
        <w:rPr>
          <w:rFonts w:cs="Arial"/>
          <w:color w:val="000000" w:themeColor="text1"/>
        </w:rPr>
        <w:t xml:space="preserve">utilities companies to </w:t>
      </w:r>
      <w:r w:rsidR="00141EF0" w:rsidRPr="000500DF">
        <w:rPr>
          <w:rFonts w:cs="Arial"/>
          <w:color w:val="000000" w:themeColor="text1"/>
        </w:rPr>
        <w:t>a</w:t>
      </w:r>
      <w:r w:rsidRPr="000500DF">
        <w:rPr>
          <w:rFonts w:cs="Arial"/>
          <w:color w:val="000000" w:themeColor="text1"/>
        </w:rPr>
        <w:t>s part of our</w:t>
      </w:r>
      <w:r w:rsidR="00BB4351" w:rsidRPr="000500DF">
        <w:rPr>
          <w:rFonts w:cs="Arial"/>
          <w:color w:val="000000" w:themeColor="text1"/>
        </w:rPr>
        <w:t xml:space="preserve"> Scope Utilities Membership</w:t>
      </w:r>
      <w:r w:rsidRPr="000500DF">
        <w:rPr>
          <w:rFonts w:cs="Arial"/>
          <w:color w:val="000000" w:themeColor="text1"/>
        </w:rPr>
        <w:t xml:space="preserve"> (SUM)</w:t>
      </w:r>
      <w:r w:rsidR="00141EF0" w:rsidRPr="000500DF">
        <w:rPr>
          <w:rFonts w:cs="Arial"/>
          <w:color w:val="000000" w:themeColor="text1"/>
        </w:rPr>
        <w:t xml:space="preserve">. </w:t>
      </w:r>
      <w:r w:rsidR="00B013B7" w:rsidRPr="000500DF">
        <w:rPr>
          <w:rFonts w:cs="Arial"/>
          <w:color w:val="000000" w:themeColor="text1"/>
        </w:rPr>
        <w:t>Through</w:t>
      </w:r>
      <w:r w:rsidR="00141EF0" w:rsidRPr="000500DF">
        <w:rPr>
          <w:rFonts w:cs="Arial"/>
          <w:color w:val="000000" w:themeColor="text1"/>
        </w:rPr>
        <w:t xml:space="preserve"> the SUM, we help to reduce costs and improve utility services for disabled people</w:t>
      </w:r>
      <w:r w:rsidRPr="000500DF">
        <w:rPr>
          <w:rFonts w:cs="Arial"/>
          <w:color w:val="000000" w:themeColor="text1"/>
        </w:rPr>
        <w:t xml:space="preserve"> </w:t>
      </w:r>
      <w:r w:rsidR="00141EF0" w:rsidRPr="000500DF">
        <w:rPr>
          <w:rFonts w:cs="Arial"/>
          <w:color w:val="000000" w:themeColor="text1"/>
        </w:rPr>
        <w:t xml:space="preserve">and tackle the everyday issues </w:t>
      </w:r>
      <w:r w:rsidR="00B013B7" w:rsidRPr="000500DF">
        <w:rPr>
          <w:rFonts w:cs="Arial"/>
          <w:color w:val="000000" w:themeColor="text1"/>
        </w:rPr>
        <w:t>they</w:t>
      </w:r>
      <w:r w:rsidR="00141EF0" w:rsidRPr="000500DF">
        <w:rPr>
          <w:rFonts w:cs="Arial"/>
          <w:color w:val="000000" w:themeColor="text1"/>
        </w:rPr>
        <w:t xml:space="preserve"> face paying for bills</w:t>
      </w:r>
      <w:r w:rsidR="00C44958" w:rsidRPr="000500DF">
        <w:rPr>
          <w:rFonts w:cs="Arial"/>
          <w:color w:val="000000" w:themeColor="text1"/>
        </w:rPr>
        <w:t>. </w:t>
      </w:r>
      <w:r w:rsidR="00937A78" w:rsidRPr="000500DF" w:rsidDel="00937A78">
        <w:rPr>
          <w:rFonts w:cs="Arial"/>
          <w:color w:val="000000" w:themeColor="text1"/>
        </w:rPr>
        <w:t xml:space="preserve"> </w:t>
      </w:r>
    </w:p>
    <w:p w14:paraId="5307C583" w14:textId="1016A960" w:rsidR="00315EA2" w:rsidRDefault="00404DCB" w:rsidP="00A13394">
      <w:pPr>
        <w:rPr>
          <w:rFonts w:eastAsia="LFT Etica" w:cs="LFT Etica"/>
          <w:b/>
          <w:color w:val="59029F"/>
          <w:sz w:val="36"/>
          <w:szCs w:val="28"/>
          <w:lang w:eastAsia="en-US"/>
        </w:rPr>
      </w:pPr>
      <w:r w:rsidRPr="00E94513">
        <w:rPr>
          <w:rFonts w:cs="Arial"/>
          <w:color w:val="000000" w:themeColor="text1"/>
        </w:rPr>
        <w:t>We c</w:t>
      </w:r>
      <w:r w:rsidR="00C44958" w:rsidRPr="00E94513">
        <w:rPr>
          <w:rFonts w:cs="Arial"/>
          <w:color w:val="000000" w:themeColor="text1"/>
        </w:rPr>
        <w:t xml:space="preserve">ontinued </w:t>
      </w:r>
      <w:r w:rsidRPr="00E94513">
        <w:rPr>
          <w:rFonts w:cs="Arial"/>
          <w:color w:val="000000" w:themeColor="text1"/>
        </w:rPr>
        <w:t xml:space="preserve">our </w:t>
      </w:r>
      <w:r w:rsidR="00C44958" w:rsidRPr="00E94513">
        <w:rPr>
          <w:rFonts w:cs="Arial"/>
          <w:color w:val="000000" w:themeColor="text1"/>
        </w:rPr>
        <w:t>partnership with Deloitte</w:t>
      </w:r>
      <w:r w:rsidR="00937A78" w:rsidRPr="00E94513">
        <w:rPr>
          <w:rFonts w:cs="Arial"/>
          <w:color w:val="000000" w:themeColor="text1"/>
        </w:rPr>
        <w:t>, helping 5 million people to get to where they want to be through access to education and employment. Deloitte’s employees provided vital support through fundraising and volunteering. This included working directly with young disabled people during their transition from education to employment.</w:t>
      </w:r>
      <w:bookmarkStart w:id="26" w:name="_3rdcrjn" w:colFirst="0" w:colLast="0"/>
      <w:bookmarkStart w:id="27" w:name="_26in1rg" w:colFirst="0" w:colLast="0"/>
      <w:bookmarkStart w:id="28" w:name="_35nkun2" w:colFirst="0" w:colLast="0"/>
      <w:bookmarkStart w:id="29" w:name="_1ksv4uv" w:colFirst="0" w:colLast="0"/>
      <w:bookmarkStart w:id="30" w:name="_44sinio" w:colFirst="0" w:colLast="0"/>
      <w:bookmarkStart w:id="31" w:name="_2jxsxqh" w:colFirst="0" w:colLast="0"/>
      <w:bookmarkStart w:id="32" w:name="_Toc162365709"/>
      <w:bookmarkEnd w:id="26"/>
      <w:bookmarkEnd w:id="27"/>
      <w:bookmarkEnd w:id="28"/>
      <w:bookmarkEnd w:id="29"/>
      <w:bookmarkEnd w:id="30"/>
      <w:bookmarkEnd w:id="31"/>
    </w:p>
    <w:p w14:paraId="199E8A79" w14:textId="3AEA8BF3" w:rsidR="00593EF7" w:rsidRPr="004360CF" w:rsidRDefault="00593EF7" w:rsidP="00B63393">
      <w:pPr>
        <w:pStyle w:val="Heading3"/>
      </w:pPr>
      <w:r w:rsidRPr="004360CF">
        <w:t xml:space="preserve">Looking </w:t>
      </w:r>
      <w:r w:rsidR="006E332B" w:rsidRPr="00B63393">
        <w:t>a</w:t>
      </w:r>
      <w:r w:rsidRPr="00B63393">
        <w:t>head</w:t>
      </w:r>
      <w:bookmarkEnd w:id="32"/>
    </w:p>
    <w:p w14:paraId="0E290859" w14:textId="2DDB7DBA" w:rsidR="004945A7" w:rsidRPr="00F953B6" w:rsidRDefault="00937A78" w:rsidP="7C665374">
      <w:pPr>
        <w:textAlignment w:val="baseline"/>
        <w:rPr>
          <w:rFonts w:eastAsia="Hargreaves" w:cs="Arial"/>
          <w:color w:val="000000" w:themeColor="text1"/>
        </w:rPr>
      </w:pPr>
      <w:r w:rsidRPr="00F953B6">
        <w:rPr>
          <w:rFonts w:eastAsia="Hargreaves" w:cs="Arial"/>
          <w:color w:val="000000" w:themeColor="text1"/>
        </w:rPr>
        <w:t>As you will have read already, we</w:t>
      </w:r>
      <w:r w:rsidR="001208CE" w:rsidRPr="00F953B6">
        <w:rPr>
          <w:rFonts w:eastAsia="Hargreaves" w:cs="Arial"/>
          <w:color w:val="000000" w:themeColor="text1"/>
        </w:rPr>
        <w:t xml:space="preserve"> </w:t>
      </w:r>
      <w:r w:rsidR="009E492B" w:rsidRPr="00F953B6">
        <w:rPr>
          <w:rFonts w:eastAsia="Hargreaves" w:cs="Arial"/>
          <w:color w:val="000000" w:themeColor="text1"/>
        </w:rPr>
        <w:t>have</w:t>
      </w:r>
      <w:r w:rsidR="001208CE" w:rsidRPr="00F953B6">
        <w:rPr>
          <w:rFonts w:eastAsia="Hargreaves" w:cs="Arial"/>
          <w:color w:val="000000" w:themeColor="text1"/>
        </w:rPr>
        <w:t xml:space="preserve"> </w:t>
      </w:r>
      <w:r w:rsidR="19BA84D1" w:rsidRPr="00F953B6">
        <w:rPr>
          <w:rFonts w:eastAsia="Hargreaves" w:cs="Arial"/>
          <w:color w:val="000000" w:themeColor="text1"/>
        </w:rPr>
        <w:t>now launched our new strategy</w:t>
      </w:r>
      <w:r w:rsidRPr="00F953B6">
        <w:rPr>
          <w:rFonts w:eastAsia="Hargreaves" w:cs="Arial"/>
          <w:color w:val="000000" w:themeColor="text1"/>
        </w:rPr>
        <w:t>,</w:t>
      </w:r>
      <w:r w:rsidR="19BA84D1" w:rsidRPr="00F953B6">
        <w:rPr>
          <w:rFonts w:eastAsia="Hargreaves" w:cs="Arial"/>
          <w:color w:val="000000" w:themeColor="text1"/>
        </w:rPr>
        <w:t xml:space="preserve"> An Equal Future</w:t>
      </w:r>
      <w:r w:rsidRPr="00F953B6">
        <w:rPr>
          <w:rFonts w:eastAsia="Hargreaves" w:cs="Arial"/>
          <w:color w:val="000000" w:themeColor="text1"/>
        </w:rPr>
        <w:t>.</w:t>
      </w:r>
      <w:r w:rsidR="19BA84D1" w:rsidRPr="00F953B6">
        <w:rPr>
          <w:rFonts w:eastAsia="Hargreaves" w:cs="Arial"/>
          <w:color w:val="000000" w:themeColor="text1"/>
        </w:rPr>
        <w:t xml:space="preserve"> </w:t>
      </w:r>
      <w:r w:rsidRPr="00F953B6">
        <w:rPr>
          <w:rFonts w:eastAsia="Hargreaves" w:cs="Arial"/>
          <w:color w:val="000000" w:themeColor="text1"/>
        </w:rPr>
        <w:t>Our 3 goals are based on things that disabled people tell us matters most to them:</w:t>
      </w:r>
      <w:r w:rsidR="004945A7" w:rsidRPr="00F953B6">
        <w:rPr>
          <w:rFonts w:eastAsia="Hargreaves" w:cs="Arial"/>
          <w:color w:val="000000" w:themeColor="text1"/>
        </w:rPr>
        <w:t xml:space="preserve"> </w:t>
      </w:r>
    </w:p>
    <w:p w14:paraId="1B4FBD23" w14:textId="4F41BE43" w:rsidR="004945A7" w:rsidRPr="00F953B6" w:rsidRDefault="00590C19" w:rsidP="0003540A">
      <w:pPr>
        <w:pStyle w:val="ListParagraph"/>
        <w:numPr>
          <w:ilvl w:val="0"/>
          <w:numId w:val="142"/>
        </w:numPr>
        <w:textAlignment w:val="baseline"/>
        <w:rPr>
          <w:rFonts w:eastAsia="Hargreaves" w:cs="Arial"/>
          <w:color w:val="000000" w:themeColor="text1"/>
        </w:rPr>
      </w:pPr>
      <w:r w:rsidRPr="001467BD">
        <w:rPr>
          <w:rFonts w:eastAsia="Hargreaves" w:cs="Arial"/>
          <w:color w:val="000000" w:themeColor="text1"/>
        </w:rPr>
        <w:lastRenderedPageBreak/>
        <w:t>tr</w:t>
      </w:r>
      <w:r w:rsidR="0003540A" w:rsidRPr="00F953B6">
        <w:rPr>
          <w:rFonts w:eastAsia="Hargreaves" w:cs="Arial"/>
          <w:color w:val="000000" w:themeColor="text1"/>
        </w:rPr>
        <w:t>ansforming attitudes</w:t>
      </w:r>
    </w:p>
    <w:p w14:paraId="3FD35ECA" w14:textId="4969E49A" w:rsidR="0003540A" w:rsidRPr="00F953B6" w:rsidRDefault="00590C19" w:rsidP="0003540A">
      <w:pPr>
        <w:pStyle w:val="ListParagraph"/>
        <w:numPr>
          <w:ilvl w:val="0"/>
          <w:numId w:val="142"/>
        </w:numPr>
        <w:textAlignment w:val="baseline"/>
        <w:rPr>
          <w:rFonts w:eastAsia="Hargreaves" w:cs="Arial"/>
          <w:color w:val="000000" w:themeColor="text1"/>
        </w:rPr>
      </w:pPr>
      <w:r w:rsidRPr="001467BD">
        <w:rPr>
          <w:rFonts w:eastAsia="Hargreaves" w:cs="Arial"/>
          <w:color w:val="000000" w:themeColor="text1"/>
        </w:rPr>
        <w:t>e</w:t>
      </w:r>
      <w:r w:rsidR="0003540A" w:rsidRPr="00F953B6">
        <w:rPr>
          <w:rFonts w:eastAsia="Hargreaves" w:cs="Arial"/>
          <w:color w:val="000000" w:themeColor="text1"/>
        </w:rPr>
        <w:t xml:space="preserve">nding the </w:t>
      </w:r>
      <w:r w:rsidR="00EA131F" w:rsidRPr="001467BD">
        <w:rPr>
          <w:rFonts w:eastAsia="Hargreaves" w:cs="Arial"/>
          <w:color w:val="000000" w:themeColor="text1"/>
        </w:rPr>
        <w:t>d</w:t>
      </w:r>
      <w:r w:rsidR="0003540A" w:rsidRPr="00F953B6">
        <w:rPr>
          <w:rFonts w:eastAsia="Hargreaves" w:cs="Arial"/>
          <w:color w:val="000000" w:themeColor="text1"/>
        </w:rPr>
        <w:t>isability</w:t>
      </w:r>
      <w:r w:rsidR="00EA131F" w:rsidRPr="001467BD">
        <w:rPr>
          <w:rFonts w:eastAsia="Hargreaves" w:cs="Arial"/>
          <w:color w:val="000000" w:themeColor="text1"/>
        </w:rPr>
        <w:t xml:space="preserve"> </w:t>
      </w:r>
      <w:r w:rsidR="0003540A" w:rsidRPr="00F953B6">
        <w:rPr>
          <w:rFonts w:eastAsia="Hargreaves" w:cs="Arial"/>
          <w:color w:val="000000" w:themeColor="text1"/>
        </w:rPr>
        <w:t>price tag</w:t>
      </w:r>
    </w:p>
    <w:p w14:paraId="7554294F" w14:textId="6C9315AA" w:rsidR="0003540A" w:rsidRPr="00F953B6" w:rsidRDefault="00590C19" w:rsidP="0003540A">
      <w:pPr>
        <w:pStyle w:val="ListParagraph"/>
        <w:numPr>
          <w:ilvl w:val="0"/>
          <w:numId w:val="142"/>
        </w:numPr>
        <w:textAlignment w:val="baseline"/>
        <w:rPr>
          <w:rFonts w:eastAsia="Hargreaves" w:cs="Arial"/>
          <w:color w:val="000000" w:themeColor="text1"/>
        </w:rPr>
      </w:pPr>
      <w:r w:rsidRPr="001467BD">
        <w:rPr>
          <w:rFonts w:eastAsia="Hargreaves" w:cs="Arial"/>
          <w:color w:val="000000" w:themeColor="text1"/>
        </w:rPr>
        <w:t>c</w:t>
      </w:r>
      <w:r w:rsidR="0003540A" w:rsidRPr="00F953B6">
        <w:rPr>
          <w:rFonts w:eastAsia="Hargreaves" w:cs="Arial"/>
          <w:color w:val="000000" w:themeColor="text1"/>
        </w:rPr>
        <w:t xml:space="preserve">losing the </w:t>
      </w:r>
      <w:r w:rsidR="00EA131F" w:rsidRPr="001467BD">
        <w:rPr>
          <w:rFonts w:eastAsia="Hargreaves" w:cs="Arial"/>
          <w:color w:val="000000" w:themeColor="text1"/>
        </w:rPr>
        <w:t>d</w:t>
      </w:r>
      <w:r w:rsidR="0003540A" w:rsidRPr="00F953B6">
        <w:rPr>
          <w:rFonts w:eastAsia="Hargreaves" w:cs="Arial"/>
          <w:color w:val="000000" w:themeColor="text1"/>
        </w:rPr>
        <w:t xml:space="preserve">isability </w:t>
      </w:r>
      <w:r w:rsidR="00EA131F" w:rsidRPr="001467BD">
        <w:rPr>
          <w:rFonts w:eastAsia="Hargreaves" w:cs="Arial"/>
          <w:color w:val="000000" w:themeColor="text1"/>
        </w:rPr>
        <w:t>e</w:t>
      </w:r>
      <w:r w:rsidR="0003540A" w:rsidRPr="00F953B6">
        <w:rPr>
          <w:rFonts w:eastAsia="Hargreaves" w:cs="Arial"/>
          <w:color w:val="000000" w:themeColor="text1"/>
        </w:rPr>
        <w:t xml:space="preserve">mployment </w:t>
      </w:r>
      <w:r w:rsidR="00EA131F" w:rsidRPr="001467BD">
        <w:rPr>
          <w:rFonts w:eastAsia="Hargreaves" w:cs="Arial"/>
          <w:color w:val="000000" w:themeColor="text1"/>
        </w:rPr>
        <w:t>g</w:t>
      </w:r>
      <w:r w:rsidR="0003540A" w:rsidRPr="00F953B6">
        <w:rPr>
          <w:rFonts w:eastAsia="Hargreaves" w:cs="Arial"/>
          <w:color w:val="000000" w:themeColor="text1"/>
        </w:rPr>
        <w:t>ap</w:t>
      </w:r>
    </w:p>
    <w:p w14:paraId="07852949" w14:textId="631C962F" w:rsidR="00870E4E" w:rsidRPr="001467BD" w:rsidRDefault="19BA84D1" w:rsidP="00870E4E">
      <w:pPr>
        <w:textAlignment w:val="baseline"/>
        <w:rPr>
          <w:rFonts w:eastAsia="Hargreaves" w:cs="Arial"/>
          <w:color w:val="000000" w:themeColor="text1"/>
        </w:rPr>
      </w:pPr>
      <w:r w:rsidRPr="00F953B6">
        <w:rPr>
          <w:rFonts w:eastAsia="Hargreaves" w:cs="Arial"/>
          <w:color w:val="000000" w:themeColor="text1"/>
        </w:rPr>
        <w:t xml:space="preserve">Everything </w:t>
      </w:r>
      <w:r w:rsidR="00353240" w:rsidRPr="00F953B6">
        <w:rPr>
          <w:rFonts w:eastAsia="Hargreaves" w:cs="Arial"/>
          <w:color w:val="000000" w:themeColor="text1"/>
        </w:rPr>
        <w:t xml:space="preserve">we </w:t>
      </w:r>
      <w:r w:rsidRPr="00F953B6">
        <w:rPr>
          <w:rFonts w:eastAsia="Hargreaves" w:cs="Arial"/>
          <w:color w:val="000000" w:themeColor="text1"/>
        </w:rPr>
        <w:t xml:space="preserve">do </w:t>
      </w:r>
      <w:r w:rsidR="004276C0" w:rsidRPr="00F953B6">
        <w:rPr>
          <w:rFonts w:eastAsia="Hargreaves" w:cs="Arial"/>
          <w:color w:val="000000" w:themeColor="text1"/>
        </w:rPr>
        <w:t xml:space="preserve">in the coming year </w:t>
      </w:r>
      <w:r w:rsidRPr="00F953B6">
        <w:rPr>
          <w:rFonts w:eastAsia="Hargreaves" w:cs="Arial"/>
          <w:color w:val="000000" w:themeColor="text1"/>
        </w:rPr>
        <w:t xml:space="preserve">will </w:t>
      </w:r>
      <w:r w:rsidR="00353240" w:rsidRPr="00F953B6">
        <w:rPr>
          <w:rFonts w:eastAsia="Hargreaves" w:cs="Arial"/>
          <w:color w:val="000000" w:themeColor="text1"/>
        </w:rPr>
        <w:t>help us</w:t>
      </w:r>
      <w:r w:rsidRPr="00F953B6">
        <w:rPr>
          <w:rFonts w:eastAsia="Hargreaves" w:cs="Arial"/>
          <w:color w:val="000000" w:themeColor="text1"/>
        </w:rPr>
        <w:t xml:space="preserve"> </w:t>
      </w:r>
      <w:r w:rsidR="00353240" w:rsidRPr="00F953B6">
        <w:rPr>
          <w:rFonts w:eastAsia="Hargreaves" w:cs="Arial"/>
          <w:color w:val="000000" w:themeColor="text1"/>
        </w:rPr>
        <w:t xml:space="preserve">to achieve </w:t>
      </w:r>
      <w:r w:rsidRPr="00F953B6">
        <w:rPr>
          <w:rFonts w:eastAsia="Hargreaves" w:cs="Arial"/>
          <w:color w:val="000000" w:themeColor="text1"/>
        </w:rPr>
        <w:t xml:space="preserve">these </w:t>
      </w:r>
      <w:r w:rsidR="00870E4E" w:rsidRPr="00F953B6">
        <w:rPr>
          <w:rFonts w:eastAsia="Hargreaves" w:cs="Arial"/>
          <w:color w:val="000000" w:themeColor="text1"/>
        </w:rPr>
        <w:t xml:space="preserve">ambitious </w:t>
      </w:r>
      <w:r w:rsidRPr="00F953B6">
        <w:rPr>
          <w:rFonts w:eastAsia="Hargreaves" w:cs="Arial"/>
          <w:color w:val="000000" w:themeColor="text1"/>
        </w:rPr>
        <w:t>goals</w:t>
      </w:r>
      <w:r w:rsidR="3FC94022" w:rsidRPr="00F953B6">
        <w:rPr>
          <w:rFonts w:eastAsia="Hargreaves" w:cs="Arial"/>
          <w:color w:val="000000" w:themeColor="text1"/>
        </w:rPr>
        <w:t>.</w:t>
      </w:r>
      <w:r w:rsidR="004276C0" w:rsidRPr="00F953B6">
        <w:rPr>
          <w:rFonts w:eastAsia="Hargreaves" w:cs="Arial"/>
          <w:color w:val="000000" w:themeColor="text1"/>
        </w:rPr>
        <w:t xml:space="preserve"> </w:t>
      </w:r>
      <w:r w:rsidR="00CA24E0" w:rsidRPr="001467BD">
        <w:rPr>
          <w:rFonts w:eastAsia="Hargreaves" w:cs="Arial"/>
          <w:color w:val="000000" w:themeColor="text1"/>
        </w:rPr>
        <w:t>W</w:t>
      </w:r>
      <w:r w:rsidR="00870E4E" w:rsidRPr="001467BD">
        <w:rPr>
          <w:rFonts w:eastAsia="Hargreaves" w:cs="Arial"/>
          <w:color w:val="000000" w:themeColor="text1"/>
        </w:rPr>
        <w:t xml:space="preserve">e will continue to make sure </w:t>
      </w:r>
      <w:r w:rsidR="00353240" w:rsidRPr="001467BD">
        <w:rPr>
          <w:rFonts w:eastAsia="Hargreaves" w:cs="Arial"/>
          <w:color w:val="000000" w:themeColor="text1"/>
        </w:rPr>
        <w:t xml:space="preserve">that all </w:t>
      </w:r>
      <w:r w:rsidR="00870E4E" w:rsidRPr="001467BD">
        <w:rPr>
          <w:rFonts w:eastAsia="Hargreaves" w:cs="Arial"/>
          <w:color w:val="000000" w:themeColor="text1"/>
        </w:rPr>
        <w:t>our work is created with disabled people</w:t>
      </w:r>
      <w:r w:rsidR="00ED58F5" w:rsidRPr="001467BD">
        <w:rPr>
          <w:rFonts w:eastAsia="Hargreaves" w:cs="Arial"/>
          <w:color w:val="000000" w:themeColor="text1"/>
        </w:rPr>
        <w:t>, for disabled people</w:t>
      </w:r>
      <w:r w:rsidR="00870E4E" w:rsidRPr="001467BD">
        <w:rPr>
          <w:rFonts w:eastAsia="Hargreaves" w:cs="Arial"/>
          <w:color w:val="000000" w:themeColor="text1"/>
        </w:rPr>
        <w:t xml:space="preserve">. </w:t>
      </w:r>
    </w:p>
    <w:p w14:paraId="22EF68B3" w14:textId="087E19A9" w:rsidR="0074490C" w:rsidRPr="001467BD" w:rsidRDefault="004276C0" w:rsidP="0074490C">
      <w:pPr>
        <w:textAlignment w:val="baseline"/>
        <w:rPr>
          <w:rFonts w:eastAsia="Hargreaves" w:cs="Arial"/>
          <w:color w:val="000000" w:themeColor="text1"/>
        </w:rPr>
      </w:pPr>
      <w:r w:rsidRPr="001467BD">
        <w:rPr>
          <w:rFonts w:eastAsia="Hargreaves" w:cs="Arial"/>
          <w:color w:val="000000" w:themeColor="text1"/>
        </w:rPr>
        <w:t xml:space="preserve">We know we can’t achieve societal change alone. We </w:t>
      </w:r>
      <w:r w:rsidR="00ED58F5" w:rsidRPr="001467BD">
        <w:rPr>
          <w:rFonts w:eastAsia="Hargreaves" w:cs="Arial"/>
          <w:color w:val="000000" w:themeColor="text1"/>
        </w:rPr>
        <w:t>are</w:t>
      </w:r>
      <w:r w:rsidR="00147AEB" w:rsidRPr="001467BD">
        <w:rPr>
          <w:rFonts w:eastAsia="Hargreaves" w:cs="Arial"/>
          <w:color w:val="000000" w:themeColor="text1"/>
        </w:rPr>
        <w:t xml:space="preserve"> </w:t>
      </w:r>
      <w:r w:rsidRPr="001467BD">
        <w:rPr>
          <w:rFonts w:eastAsia="Hargreaves" w:cs="Arial"/>
          <w:color w:val="000000" w:themeColor="text1"/>
        </w:rPr>
        <w:t xml:space="preserve">part of a diverse movement of disabled campaigners, allies and organisations demanding change. </w:t>
      </w:r>
    </w:p>
    <w:p w14:paraId="70E94EA9" w14:textId="5FF92BA3" w:rsidR="00C5636F" w:rsidRPr="001467BD" w:rsidRDefault="003E57D6" w:rsidP="0074490C">
      <w:pPr>
        <w:textAlignment w:val="baseline"/>
        <w:rPr>
          <w:rFonts w:eastAsia="Hargreaves" w:cs="Arial"/>
          <w:color w:val="000000" w:themeColor="text1"/>
        </w:rPr>
      </w:pPr>
      <w:r>
        <w:rPr>
          <w:rFonts w:eastAsia="Hargreaves" w:cs="Arial"/>
          <w:color w:val="000000" w:themeColor="text1"/>
        </w:rPr>
        <w:t>T</w:t>
      </w:r>
      <w:r w:rsidR="00ED58F5" w:rsidRPr="001467BD">
        <w:rPr>
          <w:rFonts w:eastAsia="Hargreaves" w:cs="Arial"/>
          <w:color w:val="000000" w:themeColor="text1"/>
        </w:rPr>
        <w:t xml:space="preserve">his year </w:t>
      </w:r>
      <w:r w:rsidR="00E04D83">
        <w:rPr>
          <w:rFonts w:eastAsia="Hargreaves" w:cs="Arial"/>
          <w:color w:val="000000" w:themeColor="text1"/>
        </w:rPr>
        <w:t>we are aiming</w:t>
      </w:r>
      <w:r w:rsidR="00ED58F5" w:rsidRPr="001467BD">
        <w:rPr>
          <w:rFonts w:eastAsia="Hargreaves" w:cs="Arial"/>
          <w:color w:val="000000" w:themeColor="text1"/>
        </w:rPr>
        <w:t xml:space="preserve"> to improve attitudes to disability in the workplace and </w:t>
      </w:r>
      <w:r w:rsidR="00EA131F" w:rsidRPr="001467BD">
        <w:rPr>
          <w:rFonts w:eastAsia="Hargreaves" w:cs="Arial"/>
          <w:color w:val="000000" w:themeColor="text1"/>
        </w:rPr>
        <w:t xml:space="preserve">to </w:t>
      </w:r>
      <w:r w:rsidR="00ED58F5" w:rsidRPr="001467BD">
        <w:rPr>
          <w:rFonts w:eastAsia="Hargreaves" w:cs="Arial"/>
          <w:color w:val="000000" w:themeColor="text1"/>
        </w:rPr>
        <w:t xml:space="preserve">close the disability employment gap for good. We will be working with PurpleSpace to do this. </w:t>
      </w:r>
      <w:r w:rsidR="00BA065E" w:rsidRPr="001467BD">
        <w:rPr>
          <w:rFonts w:eastAsia="Hargreaves" w:cs="Arial"/>
          <w:color w:val="000000" w:themeColor="text1"/>
        </w:rPr>
        <w:t xml:space="preserve">. </w:t>
      </w:r>
    </w:p>
    <w:p w14:paraId="28AC3C39" w14:textId="6728FA5D" w:rsidR="0074490C" w:rsidRPr="00837F1F" w:rsidRDefault="00E32FB8" w:rsidP="0074490C">
      <w:pPr>
        <w:textAlignment w:val="baseline"/>
        <w:rPr>
          <w:rFonts w:eastAsia="Hargreaves" w:cs="Arial"/>
          <w:color w:val="000000" w:themeColor="text1"/>
        </w:rPr>
      </w:pPr>
      <w:r w:rsidRPr="001467BD">
        <w:rPr>
          <w:rFonts w:eastAsia="Hargreaves" w:cs="Arial"/>
          <w:color w:val="000000" w:themeColor="text1"/>
        </w:rPr>
        <w:t>This</w:t>
      </w:r>
      <w:r w:rsidRPr="00837F1F">
        <w:rPr>
          <w:rFonts w:eastAsia="Hargreaves" w:cs="Arial"/>
          <w:color w:val="000000" w:themeColor="text1"/>
        </w:rPr>
        <w:t xml:space="preserve"> year</w:t>
      </w:r>
      <w:r w:rsidR="00ED58F5" w:rsidRPr="00837F1F">
        <w:rPr>
          <w:rFonts w:eastAsia="Hargreaves" w:cs="Arial"/>
          <w:color w:val="000000" w:themeColor="text1"/>
        </w:rPr>
        <w:t xml:space="preserve">, we </w:t>
      </w:r>
      <w:r w:rsidR="003E7C65" w:rsidRPr="00837F1F">
        <w:rPr>
          <w:rFonts w:eastAsia="Hargreaves" w:cs="Arial"/>
          <w:color w:val="000000" w:themeColor="text1"/>
        </w:rPr>
        <w:t xml:space="preserve">have </w:t>
      </w:r>
      <w:r w:rsidR="0063378B">
        <w:rPr>
          <w:rFonts w:eastAsia="Hargreaves" w:cs="Arial"/>
          <w:color w:val="000000" w:themeColor="text1"/>
        </w:rPr>
        <w:t>establish</w:t>
      </w:r>
      <w:r w:rsidR="003E7C65" w:rsidRPr="00837F1F">
        <w:rPr>
          <w:rFonts w:eastAsia="Hargreaves" w:cs="Arial"/>
          <w:color w:val="000000" w:themeColor="text1"/>
        </w:rPr>
        <w:t xml:space="preserve">ed </w:t>
      </w:r>
      <w:r w:rsidR="0074490C" w:rsidRPr="00837F1F">
        <w:rPr>
          <w:rFonts w:eastAsia="Hargreaves" w:cs="Arial"/>
          <w:color w:val="000000" w:themeColor="text1"/>
        </w:rPr>
        <w:t xml:space="preserve">our new Leeds Community Hub. It </w:t>
      </w:r>
      <w:r w:rsidR="0063378B">
        <w:rPr>
          <w:rFonts w:eastAsia="Hargreaves" w:cs="Arial"/>
          <w:color w:val="000000" w:themeColor="text1"/>
        </w:rPr>
        <w:t xml:space="preserve">will </w:t>
      </w:r>
      <w:r w:rsidR="0074490C" w:rsidRPr="00837F1F">
        <w:rPr>
          <w:rFonts w:eastAsia="Hargreaves" w:cs="Arial"/>
          <w:color w:val="000000" w:themeColor="text1"/>
        </w:rPr>
        <w:t xml:space="preserve">bring together </w:t>
      </w:r>
      <w:r w:rsidR="00EA131F" w:rsidRPr="00837F1F">
        <w:rPr>
          <w:rFonts w:eastAsia="Hargreaves" w:cs="Arial"/>
          <w:color w:val="000000" w:themeColor="text1"/>
        </w:rPr>
        <w:t>local disabled people and their families</w:t>
      </w:r>
      <w:r w:rsidR="0074490C" w:rsidRPr="00837F1F">
        <w:rPr>
          <w:rFonts w:eastAsia="Hargreaves" w:cs="Arial"/>
          <w:color w:val="000000" w:themeColor="text1"/>
        </w:rPr>
        <w:t>, community organisations and business</w:t>
      </w:r>
      <w:r w:rsidR="00ED58F5" w:rsidRPr="00837F1F">
        <w:rPr>
          <w:rFonts w:eastAsia="Hargreaves" w:cs="Arial"/>
          <w:color w:val="000000" w:themeColor="text1"/>
        </w:rPr>
        <w:t>es</w:t>
      </w:r>
      <w:r w:rsidR="0074490C" w:rsidRPr="00837F1F">
        <w:rPr>
          <w:rFonts w:eastAsia="Hargreaves" w:cs="Arial"/>
          <w:color w:val="000000" w:themeColor="text1"/>
        </w:rPr>
        <w:t xml:space="preserve">. </w:t>
      </w:r>
      <w:r w:rsidR="003E7C65" w:rsidRPr="00837F1F">
        <w:rPr>
          <w:rFonts w:eastAsia="Hargreaves" w:cs="Arial"/>
          <w:color w:val="000000" w:themeColor="text1"/>
        </w:rPr>
        <w:t xml:space="preserve">We hope the </w:t>
      </w:r>
      <w:r w:rsidR="00CA24E0" w:rsidRPr="00837F1F">
        <w:rPr>
          <w:rFonts w:eastAsia="Hargreaves" w:cs="Arial"/>
          <w:color w:val="000000" w:themeColor="text1"/>
        </w:rPr>
        <w:t>H</w:t>
      </w:r>
      <w:r w:rsidR="003E7C65" w:rsidRPr="00837F1F">
        <w:rPr>
          <w:rFonts w:eastAsia="Hargreaves" w:cs="Arial"/>
          <w:color w:val="000000" w:themeColor="text1"/>
        </w:rPr>
        <w:t xml:space="preserve">ub </w:t>
      </w:r>
      <w:r w:rsidR="0074490C" w:rsidRPr="00837F1F">
        <w:rPr>
          <w:rFonts w:eastAsia="Hargreaves" w:cs="Arial"/>
          <w:color w:val="000000" w:themeColor="text1"/>
        </w:rPr>
        <w:t xml:space="preserve">will also set a benchmark for what inclusive spaces can achieve.  </w:t>
      </w:r>
    </w:p>
    <w:p w14:paraId="6C4FCD68" w14:textId="77777777" w:rsidR="00CC33FC" w:rsidRDefault="00CC33FC" w:rsidP="00293441">
      <w:pPr>
        <w:pStyle w:val="Heading2"/>
      </w:pPr>
      <w:bookmarkStart w:id="33" w:name="_Toc162365710"/>
      <w:r>
        <w:br w:type="page"/>
      </w:r>
    </w:p>
    <w:p w14:paraId="28C8DDCE" w14:textId="1C4A5FF4" w:rsidR="000F1095" w:rsidRPr="00737A0B" w:rsidRDefault="007739C0" w:rsidP="00293441">
      <w:pPr>
        <w:pStyle w:val="Heading2"/>
      </w:pPr>
      <w:bookmarkStart w:id="34" w:name="_Toc171939102"/>
      <w:r w:rsidRPr="00B304A7">
        <w:lastRenderedPageBreak/>
        <w:t>Financial</w:t>
      </w:r>
      <w:r w:rsidR="003F6004" w:rsidRPr="00B304A7">
        <w:t xml:space="preserve"> </w:t>
      </w:r>
      <w:r w:rsidR="003A023B" w:rsidRPr="00293441">
        <w:t>r</w:t>
      </w:r>
      <w:r w:rsidRPr="00293441">
        <w:t>eview</w:t>
      </w:r>
      <w:bookmarkStart w:id="35" w:name="_1y810tw" w:colFirst="0" w:colLast="0"/>
      <w:bookmarkEnd w:id="33"/>
      <w:bookmarkEnd w:id="34"/>
      <w:bookmarkEnd w:id="35"/>
    </w:p>
    <w:p w14:paraId="1260779B" w14:textId="00462768" w:rsidR="002929A6" w:rsidRPr="000A45B6" w:rsidRDefault="007739C0" w:rsidP="002A2915">
      <w:pPr>
        <w:pStyle w:val="Heading3"/>
        <w:rPr>
          <w:rFonts w:cs="Arial"/>
          <w:szCs w:val="32"/>
        </w:rPr>
      </w:pPr>
      <w:bookmarkStart w:id="36" w:name="_Toc162365711"/>
      <w:r w:rsidRPr="000A45B6">
        <w:rPr>
          <w:rFonts w:cs="Arial"/>
          <w:szCs w:val="32"/>
        </w:rPr>
        <w:t>Overview</w:t>
      </w:r>
      <w:bookmarkEnd w:id="36"/>
    </w:p>
    <w:p w14:paraId="6EE18A2C" w14:textId="1EFE9102" w:rsidR="007071CA" w:rsidRPr="0024500E" w:rsidRDefault="005E3EF1" w:rsidP="00331FFA">
      <w:pPr>
        <w:pStyle w:val="pf0"/>
        <w:spacing w:before="0" w:beforeAutospacing="0" w:after="160" w:afterAutospacing="0" w:line="276" w:lineRule="auto"/>
        <w:rPr>
          <w:rFonts w:ascii="Arial" w:eastAsia="Hargreaves" w:hAnsi="Arial" w:cs="Arial"/>
          <w:color w:val="000000" w:themeColor="text1"/>
        </w:rPr>
      </w:pPr>
      <w:r w:rsidRPr="008A444E">
        <w:rPr>
          <w:rFonts w:ascii="Arial" w:eastAsia="Hargreaves" w:hAnsi="Arial" w:cs="Arial"/>
          <w:color w:val="000000" w:themeColor="text1"/>
        </w:rPr>
        <w:t xml:space="preserve">It is </w:t>
      </w:r>
      <w:r w:rsidR="009F47F7" w:rsidRPr="008A444E">
        <w:rPr>
          <w:rFonts w:ascii="Arial" w:eastAsia="Hargreaves" w:hAnsi="Arial" w:cs="Arial"/>
          <w:color w:val="000000" w:themeColor="text1"/>
        </w:rPr>
        <w:t>a</w:t>
      </w:r>
      <w:r w:rsidR="00E52751" w:rsidRPr="008A444E">
        <w:rPr>
          <w:rFonts w:ascii="Arial" w:eastAsia="Hargreaves" w:hAnsi="Arial" w:cs="Arial"/>
          <w:color w:val="000000" w:themeColor="text1"/>
        </w:rPr>
        <w:t xml:space="preserve"> very</w:t>
      </w:r>
      <w:r w:rsidR="009F47F7" w:rsidRPr="008A444E">
        <w:rPr>
          <w:rFonts w:ascii="Arial" w:eastAsia="Hargreaves" w:hAnsi="Arial" w:cs="Arial"/>
          <w:color w:val="000000" w:themeColor="text1"/>
        </w:rPr>
        <w:t xml:space="preserve"> challenging</w:t>
      </w:r>
      <w:r w:rsidR="00394291" w:rsidRPr="008A444E">
        <w:rPr>
          <w:rFonts w:ascii="Arial" w:eastAsia="Hargreaves" w:hAnsi="Arial" w:cs="Arial"/>
          <w:color w:val="000000" w:themeColor="text1"/>
        </w:rPr>
        <w:t xml:space="preserve"> </w:t>
      </w:r>
      <w:r w:rsidR="00E52751" w:rsidRPr="008A444E">
        <w:rPr>
          <w:rFonts w:ascii="Arial" w:eastAsia="Hargreaves" w:hAnsi="Arial" w:cs="Arial"/>
          <w:color w:val="000000" w:themeColor="text1"/>
        </w:rPr>
        <w:t>environment for all charities</w:t>
      </w:r>
      <w:r w:rsidRPr="008A444E">
        <w:rPr>
          <w:rFonts w:ascii="Arial" w:eastAsia="Hargreaves" w:hAnsi="Arial" w:cs="Arial"/>
          <w:color w:val="000000" w:themeColor="text1"/>
        </w:rPr>
        <w:t xml:space="preserve"> due to the cost of living crisis</w:t>
      </w:r>
      <w:r w:rsidR="00655132" w:rsidRPr="008A444E">
        <w:rPr>
          <w:rFonts w:ascii="Arial" w:eastAsia="Hargreaves" w:hAnsi="Arial" w:cs="Arial"/>
          <w:color w:val="000000" w:themeColor="text1"/>
        </w:rPr>
        <w:t>,</w:t>
      </w:r>
      <w:r w:rsidRPr="008A444E">
        <w:rPr>
          <w:rFonts w:ascii="Arial" w:eastAsia="Hargreaves" w:hAnsi="Arial" w:cs="Arial"/>
          <w:color w:val="000000" w:themeColor="text1"/>
        </w:rPr>
        <w:t xml:space="preserve"> and other economic factors</w:t>
      </w:r>
      <w:r w:rsidR="00E52751" w:rsidRPr="008A444E">
        <w:rPr>
          <w:rFonts w:ascii="Arial" w:eastAsia="Hargreaves" w:hAnsi="Arial" w:cs="Arial"/>
          <w:color w:val="000000" w:themeColor="text1"/>
        </w:rPr>
        <w:t xml:space="preserve">. </w:t>
      </w:r>
      <w:r w:rsidR="003F74CA" w:rsidRPr="008A444E">
        <w:rPr>
          <w:rFonts w:ascii="Arial" w:eastAsia="Hargreaves" w:hAnsi="Arial" w:cs="Arial"/>
          <w:color w:val="000000" w:themeColor="text1"/>
        </w:rPr>
        <w:t>At Scope, w</w:t>
      </w:r>
      <w:r w:rsidR="00961BE3" w:rsidRPr="008A444E">
        <w:rPr>
          <w:rFonts w:ascii="Arial" w:eastAsia="Hargreaves" w:hAnsi="Arial" w:cs="Arial"/>
          <w:color w:val="000000" w:themeColor="text1"/>
        </w:rPr>
        <w:t xml:space="preserve">e made </w:t>
      </w:r>
      <w:r w:rsidR="00ED055B" w:rsidRPr="008A444E">
        <w:rPr>
          <w:rFonts w:ascii="Arial" w:eastAsia="Hargreaves" w:hAnsi="Arial" w:cs="Arial"/>
          <w:color w:val="000000" w:themeColor="text1"/>
        </w:rPr>
        <w:t xml:space="preserve">significant progress </w:t>
      </w:r>
      <w:r w:rsidR="00282D21" w:rsidRPr="008A444E">
        <w:rPr>
          <w:rFonts w:ascii="Arial" w:eastAsia="Hargreaves" w:hAnsi="Arial" w:cs="Arial"/>
          <w:color w:val="000000" w:themeColor="text1"/>
        </w:rPr>
        <w:t>towards breaking even</w:t>
      </w:r>
      <w:r w:rsidR="009E569C" w:rsidRPr="008A444E">
        <w:rPr>
          <w:rFonts w:ascii="Arial" w:eastAsia="Hargreaves" w:hAnsi="Arial" w:cs="Arial"/>
          <w:color w:val="000000" w:themeColor="text1"/>
        </w:rPr>
        <w:t>.</w:t>
      </w:r>
      <w:r w:rsidR="00AD1B45" w:rsidRPr="008A444E">
        <w:rPr>
          <w:rFonts w:ascii="Arial" w:eastAsia="Hargreaves" w:hAnsi="Arial" w:cs="Arial"/>
          <w:color w:val="000000" w:themeColor="text1"/>
        </w:rPr>
        <w:t xml:space="preserve"> </w:t>
      </w:r>
      <w:r w:rsidR="00503AAC" w:rsidRPr="008A444E">
        <w:rPr>
          <w:rFonts w:ascii="Arial" w:eastAsia="Hargreaves" w:hAnsi="Arial" w:cs="Arial"/>
          <w:color w:val="000000" w:themeColor="text1"/>
        </w:rPr>
        <w:t xml:space="preserve">We grew all our income streams, except for grants. However, </w:t>
      </w:r>
      <w:r w:rsidR="0070252C">
        <w:rPr>
          <w:rFonts w:ascii="Arial" w:eastAsia="Hargreaves" w:hAnsi="Arial" w:cs="Arial"/>
          <w:color w:val="000000" w:themeColor="text1"/>
        </w:rPr>
        <w:t>grants</w:t>
      </w:r>
      <w:r w:rsidR="00FB4261" w:rsidRPr="008A444E">
        <w:rPr>
          <w:rFonts w:ascii="Arial" w:eastAsia="Hargreaves" w:hAnsi="Arial" w:cs="Arial"/>
          <w:color w:val="000000" w:themeColor="text1"/>
        </w:rPr>
        <w:t xml:space="preserve"> </w:t>
      </w:r>
      <w:r w:rsidR="00377203" w:rsidRPr="008A444E">
        <w:rPr>
          <w:rFonts w:ascii="Arial" w:eastAsia="Hargreaves" w:hAnsi="Arial" w:cs="Arial"/>
          <w:color w:val="000000" w:themeColor="text1"/>
        </w:rPr>
        <w:t xml:space="preserve">included </w:t>
      </w:r>
      <w:r w:rsidR="00CA12FE" w:rsidRPr="008A444E">
        <w:rPr>
          <w:rFonts w:ascii="Arial" w:eastAsia="Hargreaves" w:hAnsi="Arial" w:cs="Arial"/>
          <w:color w:val="000000" w:themeColor="text1"/>
        </w:rPr>
        <w:t>a</w:t>
      </w:r>
      <w:r w:rsidR="00377203" w:rsidRPr="008A444E">
        <w:rPr>
          <w:rFonts w:ascii="Arial" w:eastAsia="Hargreaves" w:hAnsi="Arial" w:cs="Arial"/>
          <w:color w:val="000000" w:themeColor="text1"/>
        </w:rPr>
        <w:t xml:space="preserve"> </w:t>
      </w:r>
      <w:r w:rsidR="0027242A">
        <w:rPr>
          <w:rFonts w:ascii="Arial" w:eastAsia="Hargreaves" w:hAnsi="Arial" w:cs="Arial"/>
          <w:color w:val="000000" w:themeColor="text1"/>
        </w:rPr>
        <w:t xml:space="preserve">large </w:t>
      </w:r>
      <w:r w:rsidR="00377203" w:rsidRPr="008A444E">
        <w:rPr>
          <w:rFonts w:ascii="Arial" w:eastAsia="Hargreaves" w:hAnsi="Arial" w:cs="Arial"/>
          <w:color w:val="000000" w:themeColor="text1"/>
        </w:rPr>
        <w:t>one-off</w:t>
      </w:r>
      <w:r w:rsidR="00CA12FE" w:rsidRPr="008A444E">
        <w:rPr>
          <w:rFonts w:ascii="Arial" w:eastAsia="Hargreaves" w:hAnsi="Arial" w:cs="Arial"/>
          <w:color w:val="000000" w:themeColor="text1"/>
        </w:rPr>
        <w:t xml:space="preserve"> item</w:t>
      </w:r>
      <w:r w:rsidR="00377203" w:rsidRPr="008A444E">
        <w:rPr>
          <w:rFonts w:ascii="Arial" w:eastAsia="Hargreaves" w:hAnsi="Arial" w:cs="Arial"/>
          <w:color w:val="000000" w:themeColor="text1"/>
        </w:rPr>
        <w:t xml:space="preserve"> in 2022/23.</w:t>
      </w:r>
    </w:p>
    <w:p w14:paraId="403C3B77" w14:textId="0C15D820" w:rsidR="00CA12FE" w:rsidRPr="0024500E" w:rsidRDefault="00CA12FE" w:rsidP="0024500E">
      <w:pPr>
        <w:textAlignment w:val="baseline"/>
        <w:rPr>
          <w:rFonts w:eastAsia="Hargreaves" w:cs="Arial"/>
          <w:color w:val="000000" w:themeColor="text1"/>
        </w:rPr>
      </w:pPr>
      <w:r w:rsidRPr="0024500E">
        <w:rPr>
          <w:rFonts w:eastAsia="Hargreaves" w:cs="Arial"/>
          <w:color w:val="000000" w:themeColor="text1"/>
        </w:rPr>
        <w:t>In 2022/23, we spent more money on running our operations than we made in revenue</w:t>
      </w:r>
      <w:r w:rsidR="00377203" w:rsidRPr="0024500E">
        <w:rPr>
          <w:rFonts w:eastAsia="Hargreaves" w:cs="Arial"/>
          <w:color w:val="000000" w:themeColor="text1"/>
        </w:rPr>
        <w:t xml:space="preserve">. </w:t>
      </w:r>
      <w:r w:rsidR="00C86E41" w:rsidRPr="0024500E">
        <w:rPr>
          <w:rFonts w:eastAsia="Hargreaves" w:cs="Arial"/>
          <w:color w:val="000000" w:themeColor="text1"/>
        </w:rPr>
        <w:t xml:space="preserve">This </w:t>
      </w:r>
      <w:r w:rsidR="00377203" w:rsidRPr="0024500E">
        <w:rPr>
          <w:rFonts w:eastAsia="Hargreaves" w:cs="Arial"/>
          <w:color w:val="000000" w:themeColor="text1"/>
        </w:rPr>
        <w:t>meant that we had an operating loss</w:t>
      </w:r>
      <w:r w:rsidR="00993754">
        <w:rPr>
          <w:rFonts w:eastAsia="Hargreaves" w:cs="Arial"/>
          <w:color w:val="000000" w:themeColor="text1"/>
        </w:rPr>
        <w:t xml:space="preserve"> (</w:t>
      </w:r>
      <w:r w:rsidR="00B71552">
        <w:rPr>
          <w:rFonts w:eastAsia="Hargreaves" w:cs="Arial"/>
          <w:color w:val="000000" w:themeColor="text1"/>
        </w:rPr>
        <w:t xml:space="preserve">before strategic investment costs, </w:t>
      </w:r>
      <w:r w:rsidR="001658D4">
        <w:rPr>
          <w:rFonts w:eastAsia="Hargreaves" w:cs="Arial"/>
          <w:color w:val="000000" w:themeColor="text1"/>
        </w:rPr>
        <w:t>pension</w:t>
      </w:r>
      <w:r w:rsidR="00A33070">
        <w:rPr>
          <w:rFonts w:eastAsia="Hargreaves" w:cs="Arial"/>
          <w:color w:val="000000" w:themeColor="text1"/>
        </w:rPr>
        <w:t xml:space="preserve"> adjustments</w:t>
      </w:r>
      <w:r w:rsidR="001658D4">
        <w:rPr>
          <w:rFonts w:eastAsia="Hargreaves" w:cs="Arial"/>
          <w:color w:val="000000" w:themeColor="text1"/>
        </w:rPr>
        <w:t xml:space="preserve"> and investment gains and losses)</w:t>
      </w:r>
      <w:r w:rsidR="00377203" w:rsidRPr="0024500E">
        <w:rPr>
          <w:rFonts w:eastAsia="Hargreaves" w:cs="Arial"/>
          <w:color w:val="000000" w:themeColor="text1"/>
        </w:rPr>
        <w:t xml:space="preserve"> of </w:t>
      </w:r>
      <w:r w:rsidRPr="0024500E">
        <w:rPr>
          <w:rFonts w:eastAsia="Hargreaves" w:cs="Arial"/>
          <w:color w:val="000000" w:themeColor="text1"/>
        </w:rPr>
        <w:t xml:space="preserve">£3.4 million. </w:t>
      </w:r>
      <w:r w:rsidR="00503AAC" w:rsidRPr="0024500E">
        <w:rPr>
          <w:rFonts w:eastAsia="Hargreaves" w:cs="Arial"/>
          <w:color w:val="000000" w:themeColor="text1"/>
        </w:rPr>
        <w:t xml:space="preserve">Despite high inflation, </w:t>
      </w:r>
      <w:r w:rsidR="009537A2" w:rsidRPr="0024500E">
        <w:rPr>
          <w:rFonts w:eastAsia="Hargreaves" w:cs="Arial"/>
          <w:color w:val="000000" w:themeColor="text1"/>
        </w:rPr>
        <w:t>w</w:t>
      </w:r>
      <w:r w:rsidRPr="0024500E">
        <w:rPr>
          <w:rFonts w:eastAsia="Hargreaves" w:cs="Arial"/>
          <w:color w:val="000000" w:themeColor="text1"/>
        </w:rPr>
        <w:t>e reduced this</w:t>
      </w:r>
      <w:r w:rsidR="009537A2" w:rsidRPr="0024500E">
        <w:rPr>
          <w:rFonts w:eastAsia="Hargreaves" w:cs="Arial"/>
          <w:color w:val="000000" w:themeColor="text1"/>
        </w:rPr>
        <w:t xml:space="preserve"> number to </w:t>
      </w:r>
      <w:r w:rsidR="009537A2" w:rsidRPr="00CC42A2">
        <w:rPr>
          <w:rFonts w:eastAsia="Hargreaves" w:cs="Arial"/>
          <w:color w:val="000000" w:themeColor="text1"/>
        </w:rPr>
        <w:t>£0.6 million</w:t>
      </w:r>
      <w:r w:rsidR="009537A2" w:rsidRPr="0024500E">
        <w:rPr>
          <w:rFonts w:eastAsia="Hargreaves" w:cs="Arial"/>
          <w:color w:val="000000" w:themeColor="text1"/>
        </w:rPr>
        <w:t xml:space="preserve"> </w:t>
      </w:r>
      <w:r w:rsidR="00503AAC" w:rsidRPr="0024500E">
        <w:rPr>
          <w:rFonts w:eastAsia="Hargreaves" w:cs="Arial"/>
          <w:color w:val="000000" w:themeColor="text1"/>
        </w:rPr>
        <w:t>in 2023/24</w:t>
      </w:r>
      <w:r w:rsidR="009537A2" w:rsidRPr="0024500E">
        <w:rPr>
          <w:rFonts w:eastAsia="Hargreaves" w:cs="Arial"/>
          <w:color w:val="000000" w:themeColor="text1"/>
        </w:rPr>
        <w:t>.</w:t>
      </w:r>
      <w:r w:rsidR="00C86E41" w:rsidRPr="0024500E">
        <w:rPr>
          <w:rFonts w:eastAsia="Hargreaves" w:cs="Arial"/>
          <w:color w:val="000000" w:themeColor="text1"/>
        </w:rPr>
        <w:t xml:space="preserve"> </w:t>
      </w:r>
      <w:r w:rsidR="008910E9">
        <w:rPr>
          <w:rFonts w:eastAsia="Hargreaves" w:cs="Arial"/>
          <w:color w:val="000000" w:themeColor="text1"/>
        </w:rPr>
        <w:t>This is part o</w:t>
      </w:r>
      <w:r w:rsidR="005E5E78">
        <w:rPr>
          <w:rFonts w:eastAsia="Hargreaves" w:cs="Arial"/>
          <w:color w:val="000000" w:themeColor="text1"/>
        </w:rPr>
        <w:t>f our net movement in funds</w:t>
      </w:r>
      <w:r w:rsidR="00143D75">
        <w:rPr>
          <w:rFonts w:eastAsia="Hargreaves" w:cs="Arial"/>
          <w:color w:val="000000" w:themeColor="text1"/>
        </w:rPr>
        <w:t xml:space="preserve"> analysed below</w:t>
      </w:r>
      <w:r w:rsidR="005E5E78">
        <w:rPr>
          <w:rFonts w:eastAsia="Hargreaves" w:cs="Arial"/>
          <w:color w:val="000000" w:themeColor="text1"/>
        </w:rPr>
        <w:t>.</w:t>
      </w:r>
    </w:p>
    <w:p w14:paraId="476B486D" w14:textId="41510AEC" w:rsidR="009537A2" w:rsidRPr="00D14C2B" w:rsidRDefault="00655132" w:rsidP="001C002B">
      <w:pPr>
        <w:textAlignment w:val="baseline"/>
        <w:rPr>
          <w:rFonts w:eastAsia="Hargreaves" w:cs="Arial"/>
          <w:color w:val="000000" w:themeColor="text1"/>
        </w:rPr>
      </w:pPr>
      <w:r w:rsidRPr="0024500E">
        <w:rPr>
          <w:rFonts w:eastAsia="Hargreaves" w:cs="Arial"/>
          <w:color w:val="000000" w:themeColor="text1"/>
        </w:rPr>
        <w:t xml:space="preserve">We </w:t>
      </w:r>
      <w:r w:rsidR="00FB4261" w:rsidRPr="0024500E">
        <w:rPr>
          <w:rFonts w:eastAsia="Hargreaves" w:cs="Arial"/>
          <w:color w:val="000000" w:themeColor="text1"/>
        </w:rPr>
        <w:t>will continue to</w:t>
      </w:r>
      <w:r w:rsidRPr="0024500E">
        <w:rPr>
          <w:rFonts w:eastAsia="Hargreaves" w:cs="Arial"/>
          <w:color w:val="000000" w:themeColor="text1"/>
        </w:rPr>
        <w:t xml:space="preserve"> work </w:t>
      </w:r>
      <w:r w:rsidR="0078748E" w:rsidRPr="0024500E">
        <w:rPr>
          <w:rFonts w:eastAsia="Hargreaves" w:cs="Arial"/>
          <w:color w:val="000000" w:themeColor="text1"/>
        </w:rPr>
        <w:t xml:space="preserve">towards the </w:t>
      </w:r>
      <w:r w:rsidRPr="0024500E">
        <w:rPr>
          <w:rFonts w:eastAsia="Hargreaves" w:cs="Arial"/>
          <w:color w:val="000000" w:themeColor="text1"/>
        </w:rPr>
        <w:t>goal of</w:t>
      </w:r>
      <w:r w:rsidR="0078748E" w:rsidRPr="0024500E">
        <w:rPr>
          <w:rFonts w:eastAsia="Hargreaves" w:cs="Arial"/>
          <w:color w:val="000000" w:themeColor="text1"/>
        </w:rPr>
        <w:t xml:space="preserve"> our income</w:t>
      </w:r>
      <w:r w:rsidRPr="0024500E">
        <w:rPr>
          <w:rFonts w:eastAsia="Hargreaves" w:cs="Arial"/>
          <w:color w:val="000000" w:themeColor="text1"/>
        </w:rPr>
        <w:t xml:space="preserve"> </w:t>
      </w:r>
      <w:r w:rsidR="0078748E" w:rsidRPr="0024500E">
        <w:rPr>
          <w:rFonts w:eastAsia="Hargreaves" w:cs="Arial"/>
          <w:color w:val="000000" w:themeColor="text1"/>
        </w:rPr>
        <w:t>cover</w:t>
      </w:r>
      <w:r w:rsidRPr="0024500E">
        <w:rPr>
          <w:rFonts w:eastAsia="Hargreaves" w:cs="Arial"/>
          <w:color w:val="000000" w:themeColor="text1"/>
        </w:rPr>
        <w:t>ing</w:t>
      </w:r>
      <w:r w:rsidR="0078748E" w:rsidRPr="0024500E">
        <w:rPr>
          <w:rFonts w:eastAsia="Hargreaves" w:cs="Arial"/>
          <w:color w:val="000000" w:themeColor="text1"/>
        </w:rPr>
        <w:t xml:space="preserve"> our operating costs</w:t>
      </w:r>
      <w:r w:rsidR="00377203" w:rsidRPr="00D14C2B">
        <w:rPr>
          <w:rFonts w:eastAsia="Hargreaves" w:cs="Arial"/>
          <w:color w:val="000000" w:themeColor="text1"/>
        </w:rPr>
        <w:t xml:space="preserve"> each year</w:t>
      </w:r>
      <w:r w:rsidRPr="00D14C2B">
        <w:rPr>
          <w:rFonts w:eastAsia="Hargreaves" w:cs="Arial"/>
          <w:color w:val="000000" w:themeColor="text1"/>
        </w:rPr>
        <w:t>. In the meantime,</w:t>
      </w:r>
      <w:r w:rsidR="0078748E" w:rsidRPr="00D14C2B">
        <w:rPr>
          <w:rFonts w:eastAsia="Hargreaves" w:cs="Arial"/>
          <w:color w:val="000000" w:themeColor="text1"/>
        </w:rPr>
        <w:t xml:space="preserve"> we are using reserves to fund the operating </w:t>
      </w:r>
      <w:r w:rsidR="002D6BA5">
        <w:rPr>
          <w:rFonts w:eastAsia="Hargreaves" w:cs="Arial"/>
          <w:color w:val="000000" w:themeColor="text1"/>
        </w:rPr>
        <w:t>loss</w:t>
      </w:r>
      <w:r w:rsidR="00FB4261" w:rsidRPr="00D14C2B">
        <w:rPr>
          <w:rFonts w:eastAsia="Hargreaves" w:cs="Arial"/>
          <w:color w:val="000000" w:themeColor="text1"/>
        </w:rPr>
        <w:t xml:space="preserve">. This </w:t>
      </w:r>
      <w:r w:rsidR="0078748E" w:rsidRPr="00D14C2B">
        <w:rPr>
          <w:rFonts w:eastAsia="Hargreaves" w:cs="Arial"/>
          <w:color w:val="000000" w:themeColor="text1"/>
        </w:rPr>
        <w:t>enable</w:t>
      </w:r>
      <w:r w:rsidR="00FB4261" w:rsidRPr="00D14C2B">
        <w:rPr>
          <w:rFonts w:eastAsia="Hargreaves" w:cs="Arial"/>
          <w:color w:val="000000" w:themeColor="text1"/>
        </w:rPr>
        <w:t>s</w:t>
      </w:r>
      <w:r w:rsidR="0078748E" w:rsidRPr="00D14C2B">
        <w:rPr>
          <w:rFonts w:eastAsia="Hargreaves" w:cs="Arial"/>
          <w:color w:val="000000" w:themeColor="text1"/>
        </w:rPr>
        <w:t xml:space="preserve"> us to make this transition, without reducing our charitable activities.</w:t>
      </w:r>
    </w:p>
    <w:p w14:paraId="14192278" w14:textId="5D1CD141" w:rsidR="00C86E41" w:rsidRPr="00BD01AB" w:rsidRDefault="005F736A" w:rsidP="001C002B">
      <w:pPr>
        <w:rPr>
          <w:rFonts w:eastAsia="Hargreaves"/>
          <w:color w:val="000000" w:themeColor="text1"/>
        </w:rPr>
      </w:pPr>
      <w:r w:rsidRPr="00F85A78">
        <w:rPr>
          <w:rFonts w:eastAsia="Hargreaves" w:cs="Arial"/>
          <w:color w:val="000000" w:themeColor="text1"/>
        </w:rPr>
        <w:t xml:space="preserve">2022/23 was a significant year of investment for Scope. </w:t>
      </w:r>
      <w:r w:rsidR="009537A2" w:rsidRPr="00F85A78">
        <w:rPr>
          <w:rFonts w:eastAsia="Hargreaves" w:cs="Arial"/>
          <w:color w:val="000000" w:themeColor="text1"/>
        </w:rPr>
        <w:t xml:space="preserve">This year, </w:t>
      </w:r>
      <w:r w:rsidR="00C86E41" w:rsidRPr="00F85A78">
        <w:rPr>
          <w:rFonts w:eastAsia="Hargreaves" w:cs="Arial"/>
          <w:color w:val="000000" w:themeColor="text1"/>
        </w:rPr>
        <w:t>w</w:t>
      </w:r>
      <w:r w:rsidR="009F47F7" w:rsidRPr="00BD01AB">
        <w:rPr>
          <w:rFonts w:eastAsia="Hargreaves"/>
          <w:color w:val="000000" w:themeColor="text1"/>
        </w:rPr>
        <w:t xml:space="preserve">e </w:t>
      </w:r>
      <w:r w:rsidR="00655132" w:rsidRPr="00BD01AB">
        <w:rPr>
          <w:rFonts w:eastAsia="Hargreaves"/>
          <w:color w:val="000000" w:themeColor="text1"/>
        </w:rPr>
        <w:t xml:space="preserve">have </w:t>
      </w:r>
      <w:r w:rsidR="009F47F7" w:rsidRPr="00BD01AB">
        <w:rPr>
          <w:rFonts w:eastAsia="Hargreaves"/>
          <w:color w:val="000000" w:themeColor="text1"/>
        </w:rPr>
        <w:t xml:space="preserve">continued with </w:t>
      </w:r>
      <w:r w:rsidR="00655132" w:rsidRPr="00BD01AB">
        <w:rPr>
          <w:rFonts w:eastAsia="Hargreaves"/>
          <w:color w:val="000000" w:themeColor="text1"/>
        </w:rPr>
        <w:t xml:space="preserve">our </w:t>
      </w:r>
      <w:r w:rsidR="009F47F7" w:rsidRPr="00BD01AB">
        <w:rPr>
          <w:rFonts w:eastAsia="Hargreaves"/>
          <w:color w:val="000000" w:themeColor="text1"/>
        </w:rPr>
        <w:t>planned projects</w:t>
      </w:r>
      <w:r w:rsidR="00655132" w:rsidRPr="00BD01AB">
        <w:rPr>
          <w:rFonts w:eastAsia="Hargreaves"/>
          <w:color w:val="000000" w:themeColor="text1"/>
        </w:rPr>
        <w:t>. These are</w:t>
      </w:r>
      <w:r w:rsidR="009F47F7" w:rsidRPr="00BD01AB">
        <w:rPr>
          <w:rFonts w:eastAsia="Hargreaves"/>
          <w:color w:val="000000" w:themeColor="text1"/>
        </w:rPr>
        <w:t xml:space="preserve"> designed to increase our impact, increase our ability to grow </w:t>
      </w:r>
      <w:r w:rsidR="006D2026" w:rsidRPr="00BD01AB">
        <w:rPr>
          <w:rFonts w:eastAsia="Hargreaves"/>
          <w:color w:val="000000" w:themeColor="text1"/>
        </w:rPr>
        <w:t xml:space="preserve">our income in the </w:t>
      </w:r>
      <w:r w:rsidR="009F47F7" w:rsidRPr="00BD01AB">
        <w:rPr>
          <w:rFonts w:eastAsia="Hargreaves"/>
          <w:color w:val="000000" w:themeColor="text1"/>
        </w:rPr>
        <w:t xml:space="preserve">future and improve </w:t>
      </w:r>
      <w:r w:rsidR="006D2026" w:rsidRPr="00BD01AB">
        <w:rPr>
          <w:rFonts w:eastAsia="Hargreaves"/>
          <w:color w:val="000000" w:themeColor="text1"/>
        </w:rPr>
        <w:t>our efficiency</w:t>
      </w:r>
      <w:r w:rsidR="009F47F7" w:rsidRPr="00BD01AB">
        <w:rPr>
          <w:rFonts w:eastAsia="Hargreaves"/>
          <w:color w:val="000000" w:themeColor="text1"/>
        </w:rPr>
        <w:t xml:space="preserve">. </w:t>
      </w:r>
    </w:p>
    <w:p w14:paraId="356E50F9" w14:textId="56158EEE" w:rsidR="009F47F7" w:rsidRPr="00BD01AB" w:rsidRDefault="009F47F7" w:rsidP="001C002B">
      <w:pPr>
        <w:rPr>
          <w:rFonts w:eastAsia="Hargreaves"/>
          <w:color w:val="000000" w:themeColor="text1"/>
        </w:rPr>
      </w:pPr>
      <w:r w:rsidRPr="00BD01AB">
        <w:rPr>
          <w:rFonts w:eastAsia="Hargreaves"/>
          <w:color w:val="000000" w:themeColor="text1"/>
        </w:rPr>
        <w:t xml:space="preserve">Our largest investments included: </w:t>
      </w:r>
    </w:p>
    <w:p w14:paraId="317CAFAB" w14:textId="3D328828" w:rsidR="003733C3" w:rsidRPr="008019A4" w:rsidRDefault="00840C1C" w:rsidP="003733C3">
      <w:pPr>
        <w:pStyle w:val="ListParagraph"/>
        <w:numPr>
          <w:ilvl w:val="0"/>
          <w:numId w:val="5"/>
        </w:numPr>
        <w:ind w:left="357" w:hanging="357"/>
        <w:contextualSpacing w:val="0"/>
        <w:rPr>
          <w:rFonts w:eastAsia="Hargreaves" w:cs="Arial"/>
          <w:color w:val="000000" w:themeColor="text1"/>
        </w:rPr>
      </w:pPr>
      <w:r w:rsidRPr="00BD01AB">
        <w:rPr>
          <w:rFonts w:eastAsia="Hargreaves" w:cs="Arial"/>
          <w:color w:val="000000" w:themeColor="text1"/>
        </w:rPr>
        <w:t>£</w:t>
      </w:r>
      <w:r w:rsidR="001172E6" w:rsidRPr="00BD01AB">
        <w:rPr>
          <w:rFonts w:eastAsia="Hargreaves" w:cs="Arial"/>
          <w:color w:val="000000" w:themeColor="text1"/>
        </w:rPr>
        <w:t>1.5 million on refurbishing and opening new shops</w:t>
      </w:r>
      <w:r w:rsidR="006D2026" w:rsidRPr="00BD01AB">
        <w:rPr>
          <w:rFonts w:eastAsia="Hargreaves" w:cs="Arial"/>
          <w:color w:val="000000" w:themeColor="text1"/>
        </w:rPr>
        <w:t xml:space="preserve">, including </w:t>
      </w:r>
      <w:r w:rsidR="001172E6" w:rsidRPr="00BD01AB">
        <w:rPr>
          <w:rFonts w:eastAsia="Hargreaves" w:cs="Arial"/>
          <w:color w:val="000000" w:themeColor="text1"/>
        </w:rPr>
        <w:t xml:space="preserve">upgrading the </w:t>
      </w:r>
      <w:r w:rsidR="006D2026" w:rsidRPr="00BD01AB">
        <w:rPr>
          <w:rFonts w:eastAsia="Hargreaves" w:cs="Arial"/>
          <w:color w:val="000000" w:themeColor="text1"/>
        </w:rPr>
        <w:t>wireless network (</w:t>
      </w:r>
      <w:r w:rsidR="00CC33FC" w:rsidRPr="00BD01AB">
        <w:rPr>
          <w:rFonts w:eastAsia="Hargreaves" w:cs="Arial"/>
          <w:color w:val="000000" w:themeColor="text1"/>
        </w:rPr>
        <w:t>Wi-Fi</w:t>
      </w:r>
      <w:r w:rsidR="006D2026" w:rsidRPr="00BD01AB">
        <w:rPr>
          <w:rFonts w:eastAsia="Hargreaves" w:cs="Arial"/>
          <w:color w:val="000000" w:themeColor="text1"/>
        </w:rPr>
        <w:t>)</w:t>
      </w:r>
      <w:r w:rsidR="001172E6" w:rsidRPr="00BD01AB">
        <w:rPr>
          <w:rFonts w:eastAsia="Hargreaves" w:cs="Arial"/>
          <w:color w:val="000000" w:themeColor="text1"/>
        </w:rPr>
        <w:t xml:space="preserve"> connectivity in all shops</w:t>
      </w:r>
      <w:r w:rsidR="006D2026" w:rsidRPr="00BD01AB">
        <w:rPr>
          <w:rFonts w:eastAsia="Hargreaves" w:cs="Arial"/>
          <w:color w:val="000000" w:themeColor="text1"/>
        </w:rPr>
        <w:t>. Th</w:t>
      </w:r>
      <w:r w:rsidR="00CF28DB" w:rsidRPr="00BD01AB">
        <w:rPr>
          <w:rFonts w:eastAsia="Hargreaves" w:cs="Arial"/>
          <w:color w:val="000000" w:themeColor="text1"/>
        </w:rPr>
        <w:t xml:space="preserve">ese shops will </w:t>
      </w:r>
      <w:r w:rsidR="00274788">
        <w:rPr>
          <w:rFonts w:eastAsia="Hargreaves" w:cs="Arial"/>
          <w:color w:val="000000" w:themeColor="text1"/>
        </w:rPr>
        <w:t>give customers a</w:t>
      </w:r>
      <w:r w:rsidR="00CF28DB" w:rsidRPr="00BD01AB">
        <w:rPr>
          <w:rFonts w:eastAsia="Hargreaves" w:cs="Arial"/>
          <w:color w:val="000000" w:themeColor="text1"/>
        </w:rPr>
        <w:t xml:space="preserve"> more </w:t>
      </w:r>
      <w:r w:rsidR="00CF28DB" w:rsidRPr="00BD01AB">
        <w:rPr>
          <w:rFonts w:cs="Arial"/>
          <w:color w:val="000000" w:themeColor="text1"/>
        </w:rPr>
        <w:t>accessible experience and help to maximise sales</w:t>
      </w:r>
    </w:p>
    <w:p w14:paraId="22DAC5E8" w14:textId="2111CF1B" w:rsidR="000D5438" w:rsidRPr="00A24A15" w:rsidRDefault="002F4FE0" w:rsidP="721A50DC">
      <w:pPr>
        <w:pStyle w:val="ListParagraph"/>
        <w:numPr>
          <w:ilvl w:val="0"/>
          <w:numId w:val="5"/>
        </w:numPr>
        <w:ind w:left="357" w:hanging="357"/>
        <w:rPr>
          <w:rFonts w:eastAsia="Hargreaves" w:cs="Arial"/>
          <w:color w:val="000000" w:themeColor="text1"/>
        </w:rPr>
      </w:pPr>
      <w:r w:rsidRPr="00A24A15">
        <w:rPr>
          <w:rFonts w:eastAsia="Hargreaves" w:cs="Arial"/>
          <w:color w:val="000000" w:themeColor="text1"/>
        </w:rPr>
        <w:t>£</w:t>
      </w:r>
      <w:r w:rsidR="00FD4FA9" w:rsidRPr="00A24A15">
        <w:rPr>
          <w:rFonts w:eastAsia="Hargreaves" w:cs="Arial"/>
          <w:color w:val="000000" w:themeColor="text1"/>
        </w:rPr>
        <w:t>0.3</w:t>
      </w:r>
      <w:r w:rsidR="008E21EB">
        <w:rPr>
          <w:rFonts w:eastAsia="Hargreaves" w:cs="Arial"/>
          <w:color w:val="000000" w:themeColor="text1"/>
        </w:rPr>
        <w:t xml:space="preserve"> </w:t>
      </w:r>
      <w:r w:rsidR="00FD4FA9" w:rsidRPr="00A24A15">
        <w:rPr>
          <w:rFonts w:eastAsia="Hargreaves" w:cs="Arial"/>
          <w:color w:val="000000" w:themeColor="text1"/>
        </w:rPr>
        <w:t>m</w:t>
      </w:r>
      <w:r w:rsidR="008E21EB">
        <w:rPr>
          <w:rFonts w:eastAsia="Hargreaves" w:cs="Arial"/>
          <w:color w:val="000000" w:themeColor="text1"/>
        </w:rPr>
        <w:t>illion</w:t>
      </w:r>
      <w:r w:rsidR="000D5438" w:rsidRPr="00A24A15">
        <w:rPr>
          <w:rFonts w:eastAsia="Hargreaves" w:cs="Arial"/>
          <w:color w:val="000000" w:themeColor="text1"/>
        </w:rPr>
        <w:t xml:space="preserve"> </w:t>
      </w:r>
      <w:r w:rsidR="00FD4FA9" w:rsidRPr="00A24A15">
        <w:rPr>
          <w:rFonts w:eastAsia="Hargreaves" w:cs="Arial"/>
          <w:color w:val="000000" w:themeColor="text1"/>
        </w:rPr>
        <w:t xml:space="preserve">on </w:t>
      </w:r>
      <w:r w:rsidR="00454684" w:rsidRPr="00A24A15">
        <w:rPr>
          <w:rFonts w:eastAsia="Hargreaves" w:cs="Arial"/>
          <w:color w:val="000000" w:themeColor="text1"/>
        </w:rPr>
        <w:t xml:space="preserve">creating </w:t>
      </w:r>
      <w:r w:rsidR="00B61FDD" w:rsidRPr="00A24A15">
        <w:rPr>
          <w:rFonts w:eastAsia="Hargreaves" w:cs="Arial"/>
          <w:color w:val="000000" w:themeColor="text1"/>
        </w:rPr>
        <w:t>our new</w:t>
      </w:r>
      <w:r w:rsidR="00C750CC" w:rsidRPr="00A24A15">
        <w:rPr>
          <w:rFonts w:eastAsia="Hargreaves" w:cs="Arial"/>
          <w:color w:val="000000" w:themeColor="text1"/>
        </w:rPr>
        <w:t xml:space="preserve"> Leeds Community Hub</w:t>
      </w:r>
      <w:r w:rsidR="00454684" w:rsidRPr="00A24A15">
        <w:rPr>
          <w:rFonts w:eastAsia="Hargreaves" w:cs="Arial"/>
          <w:color w:val="000000" w:themeColor="text1"/>
        </w:rPr>
        <w:t>. This will support disabled people and their families in Leeds</w:t>
      </w:r>
    </w:p>
    <w:p w14:paraId="09CD9C14" w14:textId="327CFB85" w:rsidR="0078748E" w:rsidRPr="00A24A15" w:rsidRDefault="0078748E" w:rsidP="001C002B">
      <w:pPr>
        <w:pStyle w:val="ListParagraph"/>
        <w:ind w:left="357"/>
        <w:rPr>
          <w:rFonts w:eastAsia="Hargreaves" w:cs="Arial"/>
          <w:color w:val="000000" w:themeColor="text1"/>
        </w:rPr>
      </w:pPr>
    </w:p>
    <w:p w14:paraId="36B0AF70" w14:textId="2A19B840" w:rsidR="008E659D" w:rsidRPr="00A24A15" w:rsidRDefault="00865EBA" w:rsidP="005F736A">
      <w:pPr>
        <w:pStyle w:val="ListParagraph"/>
        <w:numPr>
          <w:ilvl w:val="0"/>
          <w:numId w:val="5"/>
        </w:numPr>
        <w:rPr>
          <w:rFonts w:eastAsia="Hargreaves" w:cs="Arial"/>
          <w:color w:val="000000" w:themeColor="text1"/>
        </w:rPr>
      </w:pPr>
      <w:r w:rsidRPr="00A24A15">
        <w:rPr>
          <w:rFonts w:eastAsia="Hargreaves" w:cs="Arial"/>
          <w:color w:val="000000" w:themeColor="text1"/>
        </w:rPr>
        <w:t>£0.</w:t>
      </w:r>
      <w:r w:rsidR="00DA7231" w:rsidRPr="00A24A15">
        <w:rPr>
          <w:rFonts w:eastAsia="Hargreaves" w:cs="Arial"/>
          <w:color w:val="000000" w:themeColor="text1"/>
        </w:rPr>
        <w:t>4</w:t>
      </w:r>
      <w:r w:rsidR="008E21EB">
        <w:rPr>
          <w:rFonts w:eastAsia="Hargreaves" w:cs="Arial"/>
          <w:color w:val="000000" w:themeColor="text1"/>
        </w:rPr>
        <w:t xml:space="preserve"> </w:t>
      </w:r>
      <w:r w:rsidRPr="00A24A15">
        <w:rPr>
          <w:rFonts w:eastAsia="Hargreaves" w:cs="Arial"/>
          <w:color w:val="000000" w:themeColor="text1"/>
        </w:rPr>
        <w:t>m</w:t>
      </w:r>
      <w:r w:rsidR="008E21EB">
        <w:rPr>
          <w:rFonts w:eastAsia="Hargreaves" w:cs="Arial"/>
          <w:color w:val="000000" w:themeColor="text1"/>
        </w:rPr>
        <w:t>illion</w:t>
      </w:r>
      <w:r w:rsidRPr="00A24A15">
        <w:rPr>
          <w:rFonts w:eastAsia="Hargreaves" w:cs="Arial"/>
          <w:color w:val="000000" w:themeColor="text1"/>
        </w:rPr>
        <w:t xml:space="preserve"> </w:t>
      </w:r>
      <w:r w:rsidR="00454684" w:rsidRPr="00A24A15">
        <w:rPr>
          <w:rFonts w:eastAsia="Hargreaves" w:cs="Arial"/>
          <w:color w:val="000000" w:themeColor="text1"/>
        </w:rPr>
        <w:t>to</w:t>
      </w:r>
      <w:r w:rsidR="0078748E" w:rsidRPr="00A24A15">
        <w:rPr>
          <w:rFonts w:eastAsia="Hargreaves" w:cs="Arial"/>
          <w:color w:val="000000" w:themeColor="text1"/>
        </w:rPr>
        <w:t xml:space="preserve"> improv</w:t>
      </w:r>
      <w:r w:rsidR="00454684" w:rsidRPr="00A24A15">
        <w:rPr>
          <w:rFonts w:eastAsia="Hargreaves" w:cs="Arial"/>
          <w:color w:val="000000" w:themeColor="text1"/>
        </w:rPr>
        <w:t>e</w:t>
      </w:r>
      <w:r w:rsidR="0078748E" w:rsidRPr="00A24A15">
        <w:rPr>
          <w:rFonts w:eastAsia="Hargreaves" w:cs="Arial"/>
          <w:color w:val="000000" w:themeColor="text1"/>
        </w:rPr>
        <w:t xml:space="preserve"> </w:t>
      </w:r>
      <w:r w:rsidR="00454684" w:rsidRPr="00A24A15">
        <w:rPr>
          <w:rFonts w:eastAsia="Hargreaves" w:cs="Arial"/>
          <w:color w:val="000000" w:themeColor="text1"/>
        </w:rPr>
        <w:t xml:space="preserve">how we talk to everyone who engages with </w:t>
      </w:r>
      <w:r w:rsidR="0002643E" w:rsidRPr="00A24A15">
        <w:rPr>
          <w:rFonts w:eastAsia="Hargreaves" w:cs="Arial"/>
          <w:color w:val="000000" w:themeColor="text1"/>
        </w:rPr>
        <w:t>us</w:t>
      </w:r>
      <w:r w:rsidR="00454684" w:rsidRPr="00A24A15">
        <w:rPr>
          <w:rFonts w:eastAsia="Hargreaves" w:cs="Arial"/>
          <w:color w:val="000000" w:themeColor="text1"/>
        </w:rPr>
        <w:t>. We have done this through developing our brand.</w:t>
      </w:r>
      <w:r w:rsidR="005F736A" w:rsidRPr="00A24A15">
        <w:rPr>
          <w:rFonts w:eastAsia="Hargreaves" w:cs="Arial"/>
          <w:color w:val="000000" w:themeColor="text1"/>
        </w:rPr>
        <w:t xml:space="preserve"> </w:t>
      </w:r>
      <w:r w:rsidR="001C778B" w:rsidRPr="00A24A15">
        <w:rPr>
          <w:rFonts w:eastAsia="Hargreaves" w:cs="Arial"/>
          <w:color w:val="000000" w:themeColor="text1"/>
        </w:rPr>
        <w:t>Our brand is vital to our work</w:t>
      </w:r>
      <w:r w:rsidR="00454684" w:rsidRPr="00A24A15">
        <w:rPr>
          <w:rFonts w:eastAsia="Hargreaves" w:cs="Arial"/>
          <w:color w:val="000000" w:themeColor="text1"/>
        </w:rPr>
        <w:t xml:space="preserve">. It helps people to </w:t>
      </w:r>
      <w:r w:rsidR="001C778B" w:rsidRPr="00A24A15">
        <w:rPr>
          <w:rFonts w:eastAsia="Hargreaves" w:cs="Arial"/>
          <w:color w:val="000000" w:themeColor="text1"/>
        </w:rPr>
        <w:t xml:space="preserve">understand who we are and what we do. We want more people to know about our ambitious plans to create an equal future </w:t>
      </w:r>
      <w:r w:rsidR="00A0659A" w:rsidRPr="00A24A15">
        <w:rPr>
          <w:rFonts w:eastAsia="Hargreaves" w:cs="Arial"/>
          <w:color w:val="000000" w:themeColor="text1"/>
        </w:rPr>
        <w:t xml:space="preserve">and for more </w:t>
      </w:r>
      <w:r w:rsidR="005C20A8" w:rsidRPr="00A24A15">
        <w:rPr>
          <w:rFonts w:eastAsia="Hargreaves" w:cs="Arial"/>
          <w:color w:val="000000" w:themeColor="text1"/>
        </w:rPr>
        <w:t>people to benefit from o</w:t>
      </w:r>
      <w:r w:rsidR="008E21EB">
        <w:rPr>
          <w:rFonts w:eastAsia="Hargreaves" w:cs="Arial"/>
          <w:color w:val="000000" w:themeColor="text1"/>
        </w:rPr>
        <w:t>ur</w:t>
      </w:r>
      <w:r w:rsidR="005C20A8" w:rsidRPr="00A24A15">
        <w:rPr>
          <w:rFonts w:eastAsia="Hargreaves" w:cs="Arial"/>
          <w:color w:val="000000" w:themeColor="text1"/>
        </w:rPr>
        <w:t xml:space="preserve"> </w:t>
      </w:r>
      <w:r w:rsidR="0078748E" w:rsidRPr="00A24A15">
        <w:rPr>
          <w:rFonts w:eastAsia="Hargreaves" w:cs="Arial"/>
          <w:color w:val="000000" w:themeColor="text1"/>
        </w:rPr>
        <w:t>services and information</w:t>
      </w:r>
      <w:r w:rsidR="005C20A8" w:rsidRPr="00A24A15">
        <w:rPr>
          <w:rFonts w:eastAsia="Hargreaves" w:cs="Arial"/>
          <w:color w:val="000000" w:themeColor="text1"/>
        </w:rPr>
        <w:t>. We must reach out to new audiences to share our mission</w:t>
      </w:r>
      <w:r w:rsidR="00FF1DF6" w:rsidRPr="00A24A15">
        <w:rPr>
          <w:rFonts w:eastAsia="Hargreaves" w:cs="Arial"/>
          <w:color w:val="000000" w:themeColor="text1"/>
        </w:rPr>
        <w:t xml:space="preserve"> and t</w:t>
      </w:r>
      <w:r w:rsidR="005C20A8" w:rsidRPr="00A24A15">
        <w:rPr>
          <w:rFonts w:eastAsia="Hargreaves" w:cs="Arial"/>
          <w:color w:val="000000" w:themeColor="text1"/>
        </w:rPr>
        <w:t>o truly represent pan disability and intersectionality</w:t>
      </w:r>
      <w:r w:rsidR="00B04D0D" w:rsidRPr="00A24A15">
        <w:rPr>
          <w:rFonts w:eastAsia="Hargreaves" w:cs="Arial"/>
          <w:color w:val="000000" w:themeColor="text1"/>
        </w:rPr>
        <w:t>. W</w:t>
      </w:r>
      <w:r w:rsidR="005C20A8" w:rsidRPr="00A24A15">
        <w:rPr>
          <w:rFonts w:eastAsia="Hargreaves" w:cs="Arial"/>
          <w:color w:val="000000" w:themeColor="text1"/>
        </w:rPr>
        <w:t>e need our brand to resonate with everyone</w:t>
      </w:r>
    </w:p>
    <w:p w14:paraId="2DA1CE70" w14:textId="229335C7" w:rsidR="00F975E8" w:rsidRPr="00A24A15" w:rsidRDefault="00F975E8" w:rsidP="000A45B6">
      <w:pPr>
        <w:rPr>
          <w:rFonts w:cs="Arial"/>
          <w:color w:val="000000" w:themeColor="text1"/>
        </w:rPr>
      </w:pPr>
      <w:r w:rsidRPr="00A24A15">
        <w:rPr>
          <w:rFonts w:cs="Arial"/>
          <w:color w:val="000000" w:themeColor="text1"/>
        </w:rPr>
        <w:t>We have a further £0.</w:t>
      </w:r>
      <w:r w:rsidR="00956DB0" w:rsidRPr="00A24A15">
        <w:rPr>
          <w:rFonts w:cs="Arial"/>
          <w:color w:val="000000" w:themeColor="text1"/>
        </w:rPr>
        <w:t>5</w:t>
      </w:r>
      <w:r w:rsidRPr="00A24A15">
        <w:rPr>
          <w:rFonts w:cs="Arial"/>
          <w:color w:val="000000" w:themeColor="text1"/>
        </w:rPr>
        <w:t> million</w:t>
      </w:r>
      <w:r w:rsidR="005F736A" w:rsidRPr="00A24A15" w:rsidDel="005F736A">
        <w:rPr>
          <w:rFonts w:cs="Arial"/>
          <w:color w:val="000000" w:themeColor="text1"/>
        </w:rPr>
        <w:t xml:space="preserve"> </w:t>
      </w:r>
      <w:r w:rsidRPr="00A24A15">
        <w:rPr>
          <w:rFonts w:cs="Arial"/>
          <w:color w:val="000000" w:themeColor="text1"/>
        </w:rPr>
        <w:t xml:space="preserve">held in a designated reserve for strategic investment projects in the </w:t>
      </w:r>
      <w:r w:rsidR="00350670" w:rsidRPr="00A24A15">
        <w:rPr>
          <w:rFonts w:cs="Arial"/>
          <w:color w:val="000000" w:themeColor="text1"/>
        </w:rPr>
        <w:t xml:space="preserve">coming </w:t>
      </w:r>
      <w:r w:rsidRPr="00A24A15">
        <w:rPr>
          <w:rFonts w:cs="Arial"/>
          <w:color w:val="000000" w:themeColor="text1"/>
        </w:rPr>
        <w:t>year.</w:t>
      </w:r>
    </w:p>
    <w:p w14:paraId="44452058" w14:textId="736780EF" w:rsidR="000F1095" w:rsidRPr="00A24A15" w:rsidRDefault="00EA2928" w:rsidP="00EC2B61">
      <w:pPr>
        <w:pStyle w:val="Heading3"/>
        <w:rPr>
          <w:rStyle w:val="normaltextrun"/>
          <w:rFonts w:cs="Arial"/>
        </w:rPr>
      </w:pPr>
      <w:r w:rsidRPr="00A24A15">
        <w:t>Income</w:t>
      </w:r>
    </w:p>
    <w:p w14:paraId="37B1ABFD" w14:textId="738AE77A" w:rsidR="00AD342C" w:rsidRPr="008019A4" w:rsidRDefault="003A1E66" w:rsidP="000A45B6">
      <w:pPr>
        <w:pStyle w:val="paragraph"/>
        <w:spacing w:before="0" w:beforeAutospacing="0" w:after="160" w:afterAutospacing="0"/>
        <w:textAlignment w:val="baseline"/>
        <w:rPr>
          <w:rStyle w:val="normaltextrun"/>
          <w:rFonts w:cs="Arial"/>
          <w:color w:val="000000" w:themeColor="text1"/>
        </w:rPr>
      </w:pPr>
      <w:r w:rsidRPr="00A24A15">
        <w:rPr>
          <w:rStyle w:val="normaltextrun"/>
          <w:rFonts w:cs="Arial"/>
          <w:color w:val="000000" w:themeColor="text1"/>
        </w:rPr>
        <w:t>Over the last financial year</w:t>
      </w:r>
      <w:r w:rsidR="00EA2928" w:rsidRPr="00A24A15">
        <w:rPr>
          <w:rStyle w:val="normaltextrun"/>
          <w:rFonts w:cs="Arial"/>
          <w:color w:val="000000" w:themeColor="text1"/>
        </w:rPr>
        <w:t>, we rai</w:t>
      </w:r>
      <w:r w:rsidR="00EA2928" w:rsidRPr="008019A4">
        <w:rPr>
          <w:rStyle w:val="normaltextrun"/>
          <w:rFonts w:cs="Arial"/>
          <w:color w:val="000000" w:themeColor="text1"/>
        </w:rPr>
        <w:t>sed a total of £</w:t>
      </w:r>
      <w:r w:rsidR="000D40C7" w:rsidRPr="008019A4">
        <w:rPr>
          <w:rStyle w:val="normaltextrun"/>
          <w:rFonts w:cs="Arial"/>
          <w:color w:val="000000" w:themeColor="text1"/>
        </w:rPr>
        <w:t>4</w:t>
      </w:r>
      <w:r w:rsidR="00241313" w:rsidRPr="008019A4">
        <w:rPr>
          <w:rStyle w:val="normaltextrun"/>
          <w:rFonts w:cs="Arial"/>
          <w:color w:val="000000" w:themeColor="text1"/>
        </w:rPr>
        <w:t>7.2</w:t>
      </w:r>
      <w:r w:rsidR="00EA2928" w:rsidRPr="008019A4">
        <w:rPr>
          <w:rStyle w:val="normaltextrun"/>
          <w:rFonts w:cs="Arial"/>
          <w:color w:val="000000" w:themeColor="text1"/>
        </w:rPr>
        <w:t> million (£</w:t>
      </w:r>
      <w:r w:rsidR="00066541" w:rsidRPr="008019A4">
        <w:rPr>
          <w:rStyle w:val="normaltextrun"/>
          <w:rFonts w:cs="Arial"/>
          <w:color w:val="000000" w:themeColor="text1"/>
        </w:rPr>
        <w:t>4</w:t>
      </w:r>
      <w:r w:rsidR="000C16B9" w:rsidRPr="008019A4">
        <w:rPr>
          <w:rStyle w:val="normaltextrun"/>
          <w:rFonts w:cs="Arial"/>
          <w:color w:val="000000" w:themeColor="text1"/>
        </w:rPr>
        <w:t>4.1</w:t>
      </w:r>
      <w:r w:rsidR="00EA2928" w:rsidRPr="008019A4">
        <w:rPr>
          <w:rStyle w:val="normaltextrun"/>
          <w:rFonts w:cs="Arial"/>
          <w:color w:val="000000" w:themeColor="text1"/>
        </w:rPr>
        <w:t> million</w:t>
      </w:r>
      <w:r w:rsidR="007A18B7" w:rsidRPr="008019A4">
        <w:rPr>
          <w:rStyle w:val="normaltextrun"/>
          <w:rFonts w:cs="Arial"/>
          <w:color w:val="000000" w:themeColor="text1"/>
        </w:rPr>
        <w:t xml:space="preserve"> in 202</w:t>
      </w:r>
      <w:r w:rsidR="000C16B9" w:rsidRPr="008019A4">
        <w:rPr>
          <w:rStyle w:val="normaltextrun"/>
          <w:rFonts w:cs="Arial"/>
          <w:color w:val="000000" w:themeColor="text1"/>
        </w:rPr>
        <w:t>2</w:t>
      </w:r>
      <w:r w:rsidR="007A18B7" w:rsidRPr="008019A4">
        <w:rPr>
          <w:rStyle w:val="normaltextrun"/>
          <w:rFonts w:cs="Arial"/>
          <w:color w:val="000000" w:themeColor="text1"/>
        </w:rPr>
        <w:t>/2</w:t>
      </w:r>
      <w:r w:rsidR="000C16B9" w:rsidRPr="008019A4">
        <w:rPr>
          <w:rStyle w:val="normaltextrun"/>
          <w:rFonts w:cs="Arial"/>
          <w:color w:val="000000" w:themeColor="text1"/>
        </w:rPr>
        <w:t>3</w:t>
      </w:r>
      <w:r w:rsidR="00EA2928" w:rsidRPr="008019A4">
        <w:rPr>
          <w:rStyle w:val="normaltextrun"/>
          <w:rFonts w:cs="Arial"/>
          <w:color w:val="000000" w:themeColor="text1"/>
        </w:rPr>
        <w:t>).</w:t>
      </w:r>
      <w:r w:rsidR="004F7F2F" w:rsidRPr="008019A4">
        <w:rPr>
          <w:rStyle w:val="normaltextrun"/>
          <w:rFonts w:cs="Arial"/>
          <w:color w:val="000000" w:themeColor="text1"/>
        </w:rPr>
        <w:t xml:space="preserve"> </w:t>
      </w:r>
      <w:r w:rsidR="00543340" w:rsidRPr="008019A4">
        <w:rPr>
          <w:color w:val="000000" w:themeColor="text1"/>
        </w:rPr>
        <w:t xml:space="preserve">This </w:t>
      </w:r>
      <w:r w:rsidR="000D2415" w:rsidRPr="008019A4">
        <w:rPr>
          <w:rStyle w:val="normaltextrun"/>
          <w:rFonts w:cs="Arial"/>
          <w:color w:val="000000" w:themeColor="text1"/>
        </w:rPr>
        <w:t>represents a</w:t>
      </w:r>
      <w:r w:rsidRPr="008019A4">
        <w:rPr>
          <w:rStyle w:val="normaltextrun"/>
          <w:rFonts w:cs="Arial"/>
          <w:color w:val="000000" w:themeColor="text1"/>
        </w:rPr>
        <w:t xml:space="preserve"> 7%</w:t>
      </w:r>
      <w:r w:rsidR="000D2415" w:rsidRPr="008019A4">
        <w:rPr>
          <w:rStyle w:val="normaltextrun"/>
          <w:rFonts w:cs="Arial"/>
          <w:color w:val="000000" w:themeColor="text1"/>
        </w:rPr>
        <w:t xml:space="preserve"> increase in income</w:t>
      </w:r>
      <w:r w:rsidRPr="008019A4">
        <w:rPr>
          <w:rStyle w:val="normaltextrun"/>
          <w:rFonts w:cs="Arial"/>
          <w:color w:val="000000" w:themeColor="text1"/>
        </w:rPr>
        <w:t>.</w:t>
      </w:r>
    </w:p>
    <w:p w14:paraId="4E75D75E" w14:textId="4B4C873F" w:rsidR="00EA2928" w:rsidRPr="00741D49" w:rsidRDefault="00EA2928" w:rsidP="000A45B6">
      <w:pPr>
        <w:pStyle w:val="paragraph"/>
        <w:spacing w:before="0" w:beforeAutospacing="0" w:after="160" w:afterAutospacing="0"/>
        <w:textAlignment w:val="baseline"/>
        <w:rPr>
          <w:rFonts w:cs="Arial"/>
          <w:color w:val="000000" w:themeColor="text1"/>
          <w:sz w:val="18"/>
          <w:szCs w:val="18"/>
        </w:rPr>
      </w:pPr>
      <w:r w:rsidRPr="00741D49">
        <w:rPr>
          <w:rStyle w:val="normaltextrun"/>
          <w:rFonts w:cs="Arial"/>
          <w:color w:val="000000" w:themeColor="text1"/>
        </w:rPr>
        <w:lastRenderedPageBreak/>
        <w:t>T</w:t>
      </w:r>
      <w:r w:rsidR="00026566" w:rsidRPr="00741D49">
        <w:rPr>
          <w:rStyle w:val="normaltextrun"/>
          <w:rFonts w:cs="Arial"/>
          <w:color w:val="000000" w:themeColor="text1"/>
        </w:rPr>
        <w:t>otal income</w:t>
      </w:r>
      <w:r w:rsidRPr="00741D49">
        <w:rPr>
          <w:rStyle w:val="normaltextrun"/>
          <w:rFonts w:cs="Arial"/>
          <w:color w:val="000000" w:themeColor="text1"/>
        </w:rPr>
        <w:t xml:space="preserve"> includes:</w:t>
      </w:r>
    </w:p>
    <w:p w14:paraId="19D40D03" w14:textId="37BE2965" w:rsidR="00EA2928" w:rsidRPr="00741D49" w:rsidRDefault="00EA2928" w:rsidP="00741D49">
      <w:pPr>
        <w:pStyle w:val="ListParagraph"/>
        <w:numPr>
          <w:ilvl w:val="0"/>
          <w:numId w:val="147"/>
        </w:numPr>
        <w:spacing w:line="360" w:lineRule="auto"/>
        <w:rPr>
          <w:rFonts w:eastAsia="Hargreaves" w:cs="Arial"/>
          <w:color w:val="000000" w:themeColor="text1"/>
        </w:rPr>
      </w:pPr>
      <w:r w:rsidRPr="00741D49">
        <w:rPr>
          <w:rFonts w:eastAsia="Hargreaves" w:cs="Arial"/>
          <w:color w:val="000000" w:themeColor="text1"/>
        </w:rPr>
        <w:t>£</w:t>
      </w:r>
      <w:r w:rsidR="000B5F9B" w:rsidRPr="00741D49">
        <w:rPr>
          <w:rFonts w:eastAsia="Hargreaves" w:cs="Arial"/>
          <w:color w:val="000000" w:themeColor="text1"/>
        </w:rPr>
        <w:t>1</w:t>
      </w:r>
      <w:r w:rsidR="00241313" w:rsidRPr="00741D49">
        <w:rPr>
          <w:rFonts w:eastAsia="Hargreaves" w:cs="Arial"/>
          <w:color w:val="000000" w:themeColor="text1"/>
        </w:rPr>
        <w:t>5</w:t>
      </w:r>
      <w:r w:rsidR="00C75CC5" w:rsidRPr="00741D49">
        <w:rPr>
          <w:rFonts w:eastAsia="Hargreaves" w:cs="Arial"/>
          <w:color w:val="000000" w:themeColor="text1"/>
        </w:rPr>
        <w:t>.</w:t>
      </w:r>
      <w:r w:rsidR="00241313" w:rsidRPr="00741D49">
        <w:rPr>
          <w:rFonts w:eastAsia="Hargreaves" w:cs="Arial"/>
          <w:color w:val="000000" w:themeColor="text1"/>
        </w:rPr>
        <w:t>4</w:t>
      </w:r>
      <w:r w:rsidRPr="00741D49">
        <w:rPr>
          <w:rFonts w:eastAsia="Hargreaves" w:cs="Arial"/>
          <w:color w:val="000000" w:themeColor="text1"/>
        </w:rPr>
        <w:t> million from donated income including legacies (£</w:t>
      </w:r>
      <w:r w:rsidR="002D77CC" w:rsidRPr="00741D49">
        <w:rPr>
          <w:rFonts w:eastAsia="Hargreaves" w:cs="Arial"/>
          <w:color w:val="000000" w:themeColor="text1"/>
        </w:rPr>
        <w:t>1</w:t>
      </w:r>
      <w:r w:rsidR="00066541" w:rsidRPr="00741D49">
        <w:rPr>
          <w:rFonts w:eastAsia="Hargreaves" w:cs="Arial"/>
          <w:color w:val="000000" w:themeColor="text1"/>
        </w:rPr>
        <w:t>2.</w:t>
      </w:r>
      <w:r w:rsidR="00C75CC5" w:rsidRPr="00741D49">
        <w:rPr>
          <w:rFonts w:eastAsia="Hargreaves" w:cs="Arial"/>
          <w:color w:val="000000" w:themeColor="text1"/>
        </w:rPr>
        <w:t>6</w:t>
      </w:r>
      <w:r w:rsidR="00BE0692" w:rsidRPr="00741D49">
        <w:rPr>
          <w:rFonts w:eastAsia="Hargreaves" w:cs="Arial"/>
          <w:color w:val="000000" w:themeColor="text1"/>
        </w:rPr>
        <w:t xml:space="preserve"> </w:t>
      </w:r>
      <w:r w:rsidRPr="00741D49">
        <w:rPr>
          <w:rFonts w:eastAsia="Hargreaves" w:cs="Arial"/>
          <w:color w:val="000000" w:themeColor="text1"/>
        </w:rPr>
        <w:t>million</w:t>
      </w:r>
      <w:r w:rsidR="007A18B7" w:rsidRPr="00741D49">
        <w:rPr>
          <w:rFonts w:eastAsia="Hargreaves" w:cs="Arial"/>
          <w:color w:val="000000" w:themeColor="text1"/>
        </w:rPr>
        <w:t xml:space="preserve"> </w:t>
      </w:r>
      <w:r w:rsidR="007A18B7" w:rsidRPr="00741D49">
        <w:rPr>
          <w:rStyle w:val="normaltextrun"/>
          <w:rFonts w:cs="Arial"/>
          <w:color w:val="000000" w:themeColor="text1"/>
        </w:rPr>
        <w:t>in 202</w:t>
      </w:r>
      <w:r w:rsidR="00C75CC5" w:rsidRPr="00741D49">
        <w:rPr>
          <w:rStyle w:val="normaltextrun"/>
          <w:rFonts w:cs="Arial"/>
          <w:color w:val="000000" w:themeColor="text1"/>
        </w:rPr>
        <w:t>2</w:t>
      </w:r>
      <w:r w:rsidR="007A18B7" w:rsidRPr="00741D49">
        <w:rPr>
          <w:rStyle w:val="normaltextrun"/>
          <w:rFonts w:cs="Arial"/>
          <w:color w:val="000000" w:themeColor="text1"/>
        </w:rPr>
        <w:t>/2</w:t>
      </w:r>
      <w:r w:rsidR="00C75CC5" w:rsidRPr="00741D49">
        <w:rPr>
          <w:rStyle w:val="normaltextrun"/>
          <w:rFonts w:cs="Arial"/>
          <w:color w:val="000000" w:themeColor="text1"/>
        </w:rPr>
        <w:t>3</w:t>
      </w:r>
      <w:r w:rsidRPr="00741D49">
        <w:rPr>
          <w:rFonts w:eastAsia="Hargreaves" w:cs="Arial"/>
          <w:color w:val="000000" w:themeColor="text1"/>
        </w:rPr>
        <w:t>)</w:t>
      </w:r>
    </w:p>
    <w:p w14:paraId="7703FA16" w14:textId="1546DFBC" w:rsidR="00EA2928" w:rsidRPr="00741D49" w:rsidRDefault="00EA2928" w:rsidP="00741D49">
      <w:pPr>
        <w:pStyle w:val="ListParagraph"/>
        <w:numPr>
          <w:ilvl w:val="0"/>
          <w:numId w:val="147"/>
        </w:numPr>
        <w:spacing w:line="360" w:lineRule="auto"/>
        <w:rPr>
          <w:rFonts w:eastAsia="Hargreaves" w:cs="Arial"/>
          <w:color w:val="000000" w:themeColor="text1"/>
        </w:rPr>
      </w:pPr>
      <w:r w:rsidRPr="00741D49">
        <w:rPr>
          <w:rFonts w:eastAsia="Hargreaves" w:cs="Arial"/>
          <w:color w:val="000000" w:themeColor="text1"/>
        </w:rPr>
        <w:t>£</w:t>
      </w:r>
      <w:r w:rsidR="00C75CC5" w:rsidRPr="00741D49">
        <w:rPr>
          <w:rFonts w:eastAsia="Hargreaves" w:cs="Arial"/>
          <w:color w:val="000000" w:themeColor="text1"/>
        </w:rPr>
        <w:t>6.8</w:t>
      </w:r>
      <w:r w:rsidRPr="00741D49">
        <w:rPr>
          <w:rFonts w:eastAsia="Hargreaves" w:cs="Arial"/>
          <w:color w:val="000000" w:themeColor="text1"/>
        </w:rPr>
        <w:t> million from</w:t>
      </w:r>
      <w:r w:rsidR="001A1FF9" w:rsidRPr="00741D49">
        <w:rPr>
          <w:rFonts w:eastAsia="Hargreaves" w:cs="Arial"/>
          <w:color w:val="000000" w:themeColor="text1"/>
        </w:rPr>
        <w:t xml:space="preserve"> </w:t>
      </w:r>
      <w:r w:rsidRPr="00741D49">
        <w:rPr>
          <w:rFonts w:eastAsia="Hargreaves" w:cs="Arial"/>
          <w:color w:val="000000" w:themeColor="text1"/>
        </w:rPr>
        <w:t>grants, fees and other income (£</w:t>
      </w:r>
      <w:r w:rsidR="00C75CC5" w:rsidRPr="00741D49">
        <w:rPr>
          <w:rFonts w:eastAsia="Hargreaves" w:cs="Arial"/>
          <w:color w:val="000000" w:themeColor="text1"/>
        </w:rPr>
        <w:t>7.1</w:t>
      </w:r>
      <w:r w:rsidRPr="00741D49">
        <w:rPr>
          <w:rFonts w:eastAsia="Hargreaves" w:cs="Arial"/>
          <w:color w:val="000000" w:themeColor="text1"/>
        </w:rPr>
        <w:t> million</w:t>
      </w:r>
      <w:r w:rsidR="007A18B7" w:rsidRPr="00741D49">
        <w:rPr>
          <w:rFonts w:eastAsia="Hargreaves" w:cs="Arial"/>
          <w:color w:val="000000" w:themeColor="text1"/>
        </w:rPr>
        <w:t xml:space="preserve"> </w:t>
      </w:r>
      <w:r w:rsidR="007A18B7" w:rsidRPr="00741D49">
        <w:rPr>
          <w:rStyle w:val="normaltextrun"/>
          <w:rFonts w:cs="Arial"/>
          <w:color w:val="000000" w:themeColor="text1"/>
        </w:rPr>
        <w:t>in 202</w:t>
      </w:r>
      <w:r w:rsidR="00C75CC5" w:rsidRPr="00741D49">
        <w:rPr>
          <w:rStyle w:val="normaltextrun"/>
          <w:rFonts w:cs="Arial"/>
          <w:color w:val="000000" w:themeColor="text1"/>
        </w:rPr>
        <w:t>2</w:t>
      </w:r>
      <w:r w:rsidR="007A18B7" w:rsidRPr="00741D49">
        <w:rPr>
          <w:rStyle w:val="normaltextrun"/>
          <w:rFonts w:cs="Arial"/>
          <w:color w:val="000000" w:themeColor="text1"/>
        </w:rPr>
        <w:t>/2</w:t>
      </w:r>
      <w:r w:rsidR="00C75CC5" w:rsidRPr="00741D49">
        <w:rPr>
          <w:rStyle w:val="normaltextrun"/>
          <w:rFonts w:cs="Arial"/>
          <w:color w:val="000000" w:themeColor="text1"/>
        </w:rPr>
        <w:t>3</w:t>
      </w:r>
      <w:r w:rsidRPr="00741D49">
        <w:rPr>
          <w:rFonts w:eastAsia="Hargreaves" w:cs="Arial"/>
          <w:color w:val="000000" w:themeColor="text1"/>
        </w:rPr>
        <w:t>)</w:t>
      </w:r>
    </w:p>
    <w:p w14:paraId="6E9E2190" w14:textId="5B01F32E" w:rsidR="00EA2928" w:rsidRPr="00741D49" w:rsidRDefault="00EA2928" w:rsidP="00741D49">
      <w:pPr>
        <w:pStyle w:val="ListParagraph"/>
        <w:numPr>
          <w:ilvl w:val="0"/>
          <w:numId w:val="147"/>
        </w:numPr>
        <w:spacing w:line="360" w:lineRule="auto"/>
        <w:rPr>
          <w:rFonts w:eastAsia="Hargreaves" w:cs="Arial"/>
          <w:color w:val="000000" w:themeColor="text1"/>
        </w:rPr>
      </w:pPr>
      <w:r w:rsidRPr="00741D49">
        <w:rPr>
          <w:rFonts w:eastAsia="Hargreaves" w:cs="Arial"/>
          <w:color w:val="000000" w:themeColor="text1"/>
        </w:rPr>
        <w:t>£</w:t>
      </w:r>
      <w:r w:rsidR="000B5F9B" w:rsidRPr="00741D49">
        <w:rPr>
          <w:rFonts w:eastAsia="Hargreaves" w:cs="Arial"/>
          <w:color w:val="000000" w:themeColor="text1"/>
        </w:rPr>
        <w:t>2</w:t>
      </w:r>
      <w:r w:rsidR="00513010" w:rsidRPr="00741D49">
        <w:rPr>
          <w:rFonts w:eastAsia="Hargreaves" w:cs="Arial"/>
          <w:color w:val="000000" w:themeColor="text1"/>
        </w:rPr>
        <w:t>4</w:t>
      </w:r>
      <w:r w:rsidRPr="00741D49">
        <w:rPr>
          <w:rFonts w:eastAsia="Hargreaves" w:cs="Arial"/>
          <w:color w:val="000000" w:themeColor="text1"/>
        </w:rPr>
        <w:t> million from trading activities</w:t>
      </w:r>
      <w:r w:rsidR="007B069D" w:rsidRPr="00741D49">
        <w:rPr>
          <w:rFonts w:eastAsia="Hargreaves" w:cs="Arial"/>
          <w:color w:val="000000" w:themeColor="text1"/>
        </w:rPr>
        <w:t>,</w:t>
      </w:r>
      <w:r w:rsidRPr="00741D49">
        <w:rPr>
          <w:rFonts w:eastAsia="Hargreaves" w:cs="Arial"/>
          <w:color w:val="000000" w:themeColor="text1"/>
        </w:rPr>
        <w:t> including our shops and online sales (£</w:t>
      </w:r>
      <w:r w:rsidR="00DC568E" w:rsidRPr="00741D49">
        <w:rPr>
          <w:rFonts w:eastAsia="Hargreaves" w:cs="Arial"/>
          <w:color w:val="000000" w:themeColor="text1"/>
        </w:rPr>
        <w:t>2</w:t>
      </w:r>
      <w:r w:rsidR="00551B02" w:rsidRPr="00741D49">
        <w:rPr>
          <w:rFonts w:eastAsia="Hargreaves" w:cs="Arial"/>
          <w:color w:val="000000" w:themeColor="text1"/>
        </w:rPr>
        <w:t>3.6</w:t>
      </w:r>
      <w:r w:rsidRPr="00741D49">
        <w:rPr>
          <w:rFonts w:eastAsia="Hargreaves" w:cs="Arial"/>
          <w:color w:val="000000" w:themeColor="text1"/>
        </w:rPr>
        <w:t> million</w:t>
      </w:r>
      <w:r w:rsidR="007A18B7" w:rsidRPr="00741D49">
        <w:rPr>
          <w:rFonts w:eastAsia="Hargreaves" w:cs="Arial"/>
          <w:color w:val="000000" w:themeColor="text1"/>
        </w:rPr>
        <w:t xml:space="preserve"> in </w:t>
      </w:r>
      <w:r w:rsidR="007A18B7" w:rsidRPr="00741D49">
        <w:rPr>
          <w:rStyle w:val="normaltextrun"/>
          <w:rFonts w:cs="Arial"/>
          <w:color w:val="000000" w:themeColor="text1"/>
        </w:rPr>
        <w:t>202</w:t>
      </w:r>
      <w:r w:rsidR="00551B02" w:rsidRPr="00741D49">
        <w:rPr>
          <w:rStyle w:val="normaltextrun"/>
          <w:rFonts w:cs="Arial"/>
          <w:color w:val="000000" w:themeColor="text1"/>
        </w:rPr>
        <w:t>2</w:t>
      </w:r>
      <w:r w:rsidR="007A18B7" w:rsidRPr="00741D49">
        <w:rPr>
          <w:rStyle w:val="normaltextrun"/>
          <w:rFonts w:cs="Arial"/>
          <w:color w:val="000000" w:themeColor="text1"/>
        </w:rPr>
        <w:t>/2</w:t>
      </w:r>
      <w:r w:rsidR="00551B02" w:rsidRPr="00741D49">
        <w:rPr>
          <w:rStyle w:val="normaltextrun"/>
          <w:rFonts w:cs="Arial"/>
          <w:color w:val="000000" w:themeColor="text1"/>
        </w:rPr>
        <w:t>3</w:t>
      </w:r>
      <w:r w:rsidRPr="00741D49">
        <w:rPr>
          <w:rFonts w:eastAsia="Hargreaves" w:cs="Arial"/>
          <w:color w:val="000000" w:themeColor="text1"/>
        </w:rPr>
        <w:t>)</w:t>
      </w:r>
    </w:p>
    <w:p w14:paraId="37B8C9AD" w14:textId="2B550031" w:rsidR="00AD342C" w:rsidRPr="00004363" w:rsidRDefault="00EA2928" w:rsidP="00741D49">
      <w:pPr>
        <w:pStyle w:val="ListParagraph"/>
        <w:numPr>
          <w:ilvl w:val="0"/>
          <w:numId w:val="147"/>
        </w:numPr>
        <w:spacing w:line="360" w:lineRule="auto"/>
        <w:rPr>
          <w:rFonts w:eastAsia="LFT Etica" w:cs="Arial"/>
          <w:b/>
          <w:bCs/>
          <w:color w:val="7030A0"/>
          <w:lang w:eastAsia="en-US"/>
        </w:rPr>
      </w:pPr>
      <w:r w:rsidRPr="00741D49">
        <w:rPr>
          <w:rFonts w:eastAsia="Hargreaves" w:cs="Arial"/>
          <w:color w:val="000000" w:themeColor="text1"/>
        </w:rPr>
        <w:t>£</w:t>
      </w:r>
      <w:r w:rsidR="00551B02" w:rsidRPr="00741D49">
        <w:rPr>
          <w:rFonts w:eastAsia="Hargreaves" w:cs="Arial"/>
          <w:color w:val="000000" w:themeColor="text1"/>
        </w:rPr>
        <w:t>1</w:t>
      </w:r>
      <w:r w:rsidRPr="00741D49">
        <w:rPr>
          <w:rFonts w:eastAsia="Hargreaves" w:cs="Arial"/>
          <w:color w:val="000000" w:themeColor="text1"/>
        </w:rPr>
        <w:t> million from our portfolio of investments </w:t>
      </w:r>
      <w:r w:rsidRPr="00881F7F">
        <w:rPr>
          <w:rFonts w:eastAsia="Hargreaves" w:cs="Arial"/>
          <w:color w:val="000000" w:themeColor="text1"/>
        </w:rPr>
        <w:t>(£0.</w:t>
      </w:r>
      <w:r w:rsidR="00551B02" w:rsidRPr="00881F7F">
        <w:rPr>
          <w:rFonts w:eastAsia="Hargreaves" w:cs="Arial"/>
          <w:color w:val="000000" w:themeColor="text1"/>
        </w:rPr>
        <w:t>8</w:t>
      </w:r>
      <w:r w:rsidRPr="00881F7F">
        <w:rPr>
          <w:rFonts w:eastAsia="Hargreaves" w:cs="Arial"/>
          <w:color w:val="000000" w:themeColor="text1"/>
        </w:rPr>
        <w:t> million</w:t>
      </w:r>
      <w:r w:rsidR="007A18B7" w:rsidRPr="00E65D68">
        <w:rPr>
          <w:rFonts w:eastAsia="Hargreaves" w:cs="Arial"/>
          <w:color w:val="000000" w:themeColor="text1"/>
        </w:rPr>
        <w:t xml:space="preserve"> </w:t>
      </w:r>
      <w:r w:rsidR="007A18B7" w:rsidRPr="00E65D68">
        <w:rPr>
          <w:rStyle w:val="normaltextrun"/>
          <w:rFonts w:cs="Arial"/>
          <w:color w:val="000000" w:themeColor="text1"/>
        </w:rPr>
        <w:t>in 202</w:t>
      </w:r>
      <w:r w:rsidR="006164AA" w:rsidRPr="00E65D68">
        <w:rPr>
          <w:rStyle w:val="normaltextrun"/>
          <w:rFonts w:cs="Arial"/>
          <w:color w:val="000000" w:themeColor="text1"/>
        </w:rPr>
        <w:t>2</w:t>
      </w:r>
      <w:r w:rsidR="007A18B7" w:rsidRPr="00E65D68">
        <w:rPr>
          <w:rStyle w:val="normaltextrun"/>
          <w:rFonts w:cs="Arial"/>
          <w:color w:val="000000" w:themeColor="text1"/>
        </w:rPr>
        <w:t>/2</w:t>
      </w:r>
      <w:r w:rsidR="006164AA" w:rsidRPr="00E65D68">
        <w:rPr>
          <w:rStyle w:val="normaltextrun"/>
          <w:rFonts w:cs="Arial"/>
          <w:color w:val="000000" w:themeColor="text1"/>
        </w:rPr>
        <w:t>3</w:t>
      </w:r>
      <w:r w:rsidRPr="00E65D68">
        <w:rPr>
          <w:rFonts w:eastAsia="Hargreaves" w:cs="Arial"/>
          <w:color w:val="000000" w:themeColor="text1"/>
        </w:rPr>
        <w:t>)</w:t>
      </w:r>
    </w:p>
    <w:p w14:paraId="567DDB92" w14:textId="023BF3AB" w:rsidR="00EA2928" w:rsidRPr="00737A0B" w:rsidRDefault="00EA2928" w:rsidP="00EC2B61">
      <w:pPr>
        <w:pStyle w:val="Heading3"/>
      </w:pPr>
      <w:r w:rsidRPr="00737A0B">
        <w:t>Expenditure</w:t>
      </w:r>
    </w:p>
    <w:p w14:paraId="14B41E1D" w14:textId="2A917A06" w:rsidR="00822627" w:rsidRPr="001746CB" w:rsidRDefault="00EA2928" w:rsidP="00B92DE4">
      <w:pPr>
        <w:pStyle w:val="paragraph"/>
        <w:spacing w:before="0" w:beforeAutospacing="0" w:after="160" w:afterAutospacing="0"/>
        <w:textAlignment w:val="baseline"/>
        <w:rPr>
          <w:rStyle w:val="normaltextrun"/>
          <w:rFonts w:cs="Arial"/>
          <w:color w:val="000000" w:themeColor="text1"/>
        </w:rPr>
      </w:pPr>
      <w:r w:rsidRPr="00801893">
        <w:rPr>
          <w:rStyle w:val="normaltextrun"/>
          <w:rFonts w:cs="Arial"/>
          <w:color w:val="000000" w:themeColor="text1"/>
        </w:rPr>
        <w:t>During the year</w:t>
      </w:r>
      <w:r w:rsidR="007B069D" w:rsidRPr="00801893">
        <w:rPr>
          <w:rStyle w:val="normaltextrun"/>
          <w:rFonts w:cs="Arial"/>
          <w:color w:val="000000" w:themeColor="text1"/>
        </w:rPr>
        <w:t>,</w:t>
      </w:r>
      <w:r w:rsidRPr="00801893">
        <w:rPr>
          <w:rStyle w:val="normaltextrun"/>
          <w:rFonts w:cs="Arial"/>
          <w:color w:val="000000" w:themeColor="text1"/>
        </w:rPr>
        <w:t xml:space="preserve"> we spent £</w:t>
      </w:r>
      <w:r w:rsidR="00D432B8" w:rsidRPr="00801893">
        <w:rPr>
          <w:rStyle w:val="normaltextrun"/>
          <w:rFonts w:cs="Arial"/>
          <w:color w:val="000000" w:themeColor="text1"/>
        </w:rPr>
        <w:t>1</w:t>
      </w:r>
      <w:r w:rsidR="0026631E" w:rsidRPr="00801893">
        <w:rPr>
          <w:rStyle w:val="normaltextrun"/>
          <w:rFonts w:cs="Arial"/>
          <w:color w:val="000000" w:themeColor="text1"/>
        </w:rPr>
        <w:t>7</w:t>
      </w:r>
      <w:r w:rsidR="00D5693B" w:rsidRPr="00801893">
        <w:rPr>
          <w:rStyle w:val="normaltextrun"/>
          <w:rFonts w:cs="Arial"/>
          <w:color w:val="000000" w:themeColor="text1"/>
        </w:rPr>
        <w:t>.</w:t>
      </w:r>
      <w:r w:rsidR="00A67988" w:rsidRPr="00801893">
        <w:rPr>
          <w:rStyle w:val="normaltextrun"/>
          <w:rFonts w:cs="Arial"/>
          <w:color w:val="000000" w:themeColor="text1"/>
        </w:rPr>
        <w:t>5</w:t>
      </w:r>
      <w:r w:rsidRPr="00801893">
        <w:rPr>
          <w:rStyle w:val="normaltextrun"/>
          <w:rFonts w:cs="Arial"/>
          <w:color w:val="000000" w:themeColor="text1"/>
        </w:rPr>
        <w:t> million</w:t>
      </w:r>
      <w:r w:rsidR="00F24757" w:rsidRPr="00801893">
        <w:rPr>
          <w:rStyle w:val="normaltextrun"/>
          <w:rFonts w:cs="Arial"/>
          <w:color w:val="000000" w:themeColor="text1"/>
        </w:rPr>
        <w:t xml:space="preserve"> </w:t>
      </w:r>
      <w:r w:rsidRPr="00801893">
        <w:rPr>
          <w:rStyle w:val="normaltextrun"/>
          <w:rFonts w:cs="Arial"/>
          <w:color w:val="000000" w:themeColor="text1"/>
        </w:rPr>
        <w:t xml:space="preserve">on charitable activities </w:t>
      </w:r>
      <w:r w:rsidR="003A1E66" w:rsidRPr="00801893">
        <w:rPr>
          <w:rStyle w:val="normaltextrun"/>
          <w:rFonts w:cs="Arial"/>
          <w:color w:val="000000" w:themeColor="text1"/>
        </w:rPr>
        <w:t xml:space="preserve">which support </w:t>
      </w:r>
      <w:r w:rsidRPr="00801893">
        <w:rPr>
          <w:rStyle w:val="normaltextrun"/>
          <w:rFonts w:cs="Arial"/>
          <w:color w:val="000000" w:themeColor="text1"/>
        </w:rPr>
        <w:t>our mission</w:t>
      </w:r>
      <w:r w:rsidR="003A1E66" w:rsidRPr="00801893">
        <w:rPr>
          <w:rStyle w:val="normaltextrun"/>
          <w:rFonts w:cs="Arial"/>
          <w:color w:val="000000" w:themeColor="text1"/>
        </w:rPr>
        <w:t>. This</w:t>
      </w:r>
      <w:r w:rsidR="002D04D0" w:rsidRPr="00801893">
        <w:rPr>
          <w:rStyle w:val="normaltextrun"/>
          <w:rFonts w:cs="Arial"/>
          <w:color w:val="000000" w:themeColor="text1"/>
        </w:rPr>
        <w:t xml:space="preserve"> </w:t>
      </w:r>
      <w:r w:rsidR="003A1E66" w:rsidRPr="00801893">
        <w:rPr>
          <w:rStyle w:val="normaltextrun"/>
          <w:rFonts w:cs="Arial"/>
          <w:color w:val="000000" w:themeColor="text1"/>
        </w:rPr>
        <w:t xml:space="preserve">included </w:t>
      </w:r>
      <w:r w:rsidRPr="00801893">
        <w:rPr>
          <w:rStyle w:val="normaltextrun"/>
          <w:rFonts w:cs="Arial"/>
          <w:color w:val="000000" w:themeColor="text1"/>
        </w:rPr>
        <w:t>our helpline, </w:t>
      </w:r>
      <w:r w:rsidR="003A1E66" w:rsidRPr="00801893">
        <w:rPr>
          <w:rStyle w:val="normaltextrun"/>
          <w:rFonts w:cs="Arial"/>
          <w:color w:val="000000" w:themeColor="text1"/>
        </w:rPr>
        <w:t xml:space="preserve">online </w:t>
      </w:r>
      <w:r w:rsidRPr="00801893">
        <w:rPr>
          <w:rStyle w:val="normaltextrun"/>
          <w:rFonts w:cs="Arial"/>
          <w:color w:val="000000" w:themeColor="text1"/>
        </w:rPr>
        <w:t>communities, employment and other programmes</w:t>
      </w:r>
      <w:r w:rsidR="00794AAD" w:rsidRPr="00801893">
        <w:rPr>
          <w:rStyle w:val="normaltextrun"/>
          <w:rFonts w:cs="Arial"/>
          <w:color w:val="000000" w:themeColor="text1"/>
        </w:rPr>
        <w:t>,</w:t>
      </w:r>
      <w:r w:rsidRPr="00801893">
        <w:rPr>
          <w:rStyle w:val="normaltextrun"/>
          <w:rFonts w:cs="Arial"/>
          <w:color w:val="000000" w:themeColor="text1"/>
        </w:rPr>
        <w:t xml:space="preserve"> research</w:t>
      </w:r>
      <w:r w:rsidR="00EC0619" w:rsidRPr="00801893">
        <w:rPr>
          <w:rStyle w:val="normaltextrun"/>
          <w:rFonts w:cs="Arial"/>
          <w:color w:val="000000" w:themeColor="text1"/>
        </w:rPr>
        <w:t xml:space="preserve">, </w:t>
      </w:r>
      <w:r w:rsidRPr="00801893">
        <w:rPr>
          <w:rStyle w:val="normaltextrun"/>
          <w:rFonts w:cs="Arial"/>
          <w:color w:val="000000" w:themeColor="text1"/>
        </w:rPr>
        <w:t xml:space="preserve">influencing </w:t>
      </w:r>
      <w:r w:rsidR="00EC0619" w:rsidRPr="00801893">
        <w:rPr>
          <w:rStyle w:val="normaltextrun"/>
          <w:rFonts w:cs="Arial"/>
          <w:color w:val="000000" w:themeColor="text1"/>
        </w:rPr>
        <w:t>and campaigning</w:t>
      </w:r>
      <w:r w:rsidR="00750148" w:rsidRPr="00801893">
        <w:rPr>
          <w:rStyle w:val="normaltextrun"/>
          <w:rFonts w:cs="Arial"/>
          <w:color w:val="000000" w:themeColor="text1"/>
        </w:rPr>
        <w:t xml:space="preserve"> </w:t>
      </w:r>
      <w:r w:rsidRPr="00801893">
        <w:rPr>
          <w:rStyle w:val="normaltextrun"/>
          <w:rFonts w:cs="Arial"/>
          <w:color w:val="000000" w:themeColor="text1"/>
        </w:rPr>
        <w:t xml:space="preserve">work. </w:t>
      </w:r>
      <w:r w:rsidR="00822627" w:rsidRPr="00801893">
        <w:rPr>
          <w:rStyle w:val="normaltextrun"/>
          <w:rFonts w:cs="Arial"/>
          <w:color w:val="000000" w:themeColor="text1"/>
        </w:rPr>
        <w:t>In 2022/23, this figure was £19.5 million.</w:t>
      </w:r>
    </w:p>
    <w:p w14:paraId="4E7E2F17" w14:textId="66FB9358" w:rsidR="0067693A" w:rsidRPr="001746CB" w:rsidRDefault="00822627" w:rsidP="00B92DE4">
      <w:pPr>
        <w:pStyle w:val="paragraph"/>
        <w:spacing w:before="0" w:beforeAutospacing="0" w:after="160" w:afterAutospacing="0"/>
        <w:textAlignment w:val="baseline"/>
        <w:rPr>
          <w:rFonts w:cs="Arial"/>
          <w:color w:val="000000" w:themeColor="text1"/>
        </w:rPr>
      </w:pPr>
      <w:r w:rsidRPr="001746CB">
        <w:rPr>
          <w:rStyle w:val="normaltextrun"/>
          <w:rFonts w:cs="Arial"/>
          <w:color w:val="000000" w:themeColor="text1"/>
        </w:rPr>
        <w:t>This represents a </w:t>
      </w:r>
      <w:r w:rsidR="0037767D">
        <w:rPr>
          <w:rStyle w:val="normaltextrun"/>
          <w:rFonts w:cs="Arial"/>
          <w:color w:val="000000" w:themeColor="text1"/>
        </w:rPr>
        <w:t>7</w:t>
      </w:r>
      <w:r w:rsidRPr="001746CB">
        <w:rPr>
          <w:rStyle w:val="normaltextrun"/>
          <w:rFonts w:cs="Arial"/>
          <w:color w:val="000000" w:themeColor="text1"/>
        </w:rPr>
        <w:t xml:space="preserve">% decrease </w:t>
      </w:r>
      <w:r w:rsidR="003E4CBD" w:rsidRPr="001746CB">
        <w:rPr>
          <w:rStyle w:val="normaltextrun"/>
          <w:rFonts w:cs="Arial"/>
          <w:color w:val="000000" w:themeColor="text1"/>
        </w:rPr>
        <w:t>from 2022/23</w:t>
      </w:r>
      <w:r w:rsidRPr="001746CB">
        <w:rPr>
          <w:rStyle w:val="normaltextrun"/>
          <w:rFonts w:cs="Arial"/>
          <w:color w:val="000000" w:themeColor="text1"/>
        </w:rPr>
        <w:t>, e</w:t>
      </w:r>
      <w:r w:rsidR="00EA2928" w:rsidRPr="001746CB">
        <w:rPr>
          <w:rStyle w:val="normaltextrun"/>
          <w:rFonts w:cs="Arial"/>
          <w:color w:val="000000" w:themeColor="text1"/>
        </w:rPr>
        <w:t xml:space="preserve">xcluding </w:t>
      </w:r>
      <w:r w:rsidR="007B069D" w:rsidRPr="001746CB">
        <w:rPr>
          <w:rStyle w:val="normaltextrun"/>
          <w:rFonts w:cs="Arial"/>
          <w:color w:val="000000" w:themeColor="text1"/>
        </w:rPr>
        <w:t xml:space="preserve">our </w:t>
      </w:r>
      <w:r w:rsidR="00EA2928" w:rsidRPr="001746CB">
        <w:rPr>
          <w:rStyle w:val="normaltextrun"/>
          <w:rFonts w:cs="Arial"/>
          <w:color w:val="000000" w:themeColor="text1"/>
        </w:rPr>
        <w:t>strategic spend</w:t>
      </w:r>
      <w:r w:rsidR="00102B11" w:rsidRPr="001746CB">
        <w:rPr>
          <w:rStyle w:val="normaltextrun"/>
          <w:rFonts w:cs="Arial"/>
          <w:color w:val="000000" w:themeColor="text1"/>
        </w:rPr>
        <w:t xml:space="preserve"> </w:t>
      </w:r>
      <w:r w:rsidR="00167A8C" w:rsidRPr="001746CB">
        <w:rPr>
          <w:rStyle w:val="normaltextrun"/>
          <w:rFonts w:cs="Arial"/>
          <w:color w:val="000000" w:themeColor="text1"/>
        </w:rPr>
        <w:t>on charitable activities</w:t>
      </w:r>
      <w:r w:rsidR="00102B11" w:rsidRPr="001746CB">
        <w:rPr>
          <w:rStyle w:val="normaltextrun"/>
          <w:rFonts w:cs="Arial"/>
          <w:color w:val="000000" w:themeColor="text1"/>
        </w:rPr>
        <w:t xml:space="preserve"> </w:t>
      </w:r>
      <w:r w:rsidR="002A5AA7" w:rsidRPr="001746CB">
        <w:rPr>
          <w:rStyle w:val="normaltextrun"/>
          <w:rFonts w:cs="Arial"/>
          <w:color w:val="000000" w:themeColor="text1"/>
        </w:rPr>
        <w:t xml:space="preserve">of </w:t>
      </w:r>
      <w:r w:rsidR="00540AD7" w:rsidRPr="009154D7">
        <w:rPr>
          <w:rStyle w:val="normaltextrun"/>
          <w:rFonts w:cs="Arial"/>
        </w:rPr>
        <w:t>£</w:t>
      </w:r>
      <w:r w:rsidR="00EC58B3" w:rsidRPr="009154D7">
        <w:rPr>
          <w:rStyle w:val="normaltextrun"/>
          <w:rFonts w:cs="Arial"/>
        </w:rPr>
        <w:t>0.</w:t>
      </w:r>
      <w:r w:rsidR="00423C81" w:rsidRPr="009154D7">
        <w:rPr>
          <w:rStyle w:val="normaltextrun"/>
          <w:rFonts w:cs="Arial"/>
        </w:rPr>
        <w:t>6</w:t>
      </w:r>
      <w:r w:rsidR="00540AD7" w:rsidRPr="009154D7">
        <w:rPr>
          <w:rStyle w:val="normaltextrun"/>
          <w:rFonts w:cs="Arial"/>
        </w:rPr>
        <w:t xml:space="preserve"> million</w:t>
      </w:r>
      <w:r w:rsidR="00540AD7" w:rsidRPr="001746CB">
        <w:rPr>
          <w:rStyle w:val="normaltextrun"/>
          <w:rFonts w:cs="Arial"/>
          <w:color w:val="000000" w:themeColor="text1"/>
        </w:rPr>
        <w:t xml:space="preserve"> (£</w:t>
      </w:r>
      <w:r w:rsidR="00D5693B" w:rsidRPr="001746CB">
        <w:rPr>
          <w:rStyle w:val="normaltextrun"/>
          <w:rFonts w:cs="Arial"/>
          <w:color w:val="000000" w:themeColor="text1"/>
        </w:rPr>
        <w:t>1.2</w:t>
      </w:r>
      <w:r w:rsidR="00540AD7" w:rsidRPr="001746CB">
        <w:rPr>
          <w:rStyle w:val="normaltextrun"/>
          <w:rFonts w:cs="Arial"/>
          <w:color w:val="000000" w:themeColor="text1"/>
        </w:rPr>
        <w:t xml:space="preserve"> million</w:t>
      </w:r>
      <w:r w:rsidR="007A18B7" w:rsidRPr="001746CB">
        <w:rPr>
          <w:rStyle w:val="normaltextrun"/>
          <w:rFonts w:cs="Arial"/>
          <w:color w:val="000000" w:themeColor="text1"/>
        </w:rPr>
        <w:t xml:space="preserve"> in 202</w:t>
      </w:r>
      <w:r w:rsidR="00D5693B" w:rsidRPr="001746CB">
        <w:rPr>
          <w:rStyle w:val="normaltextrun"/>
          <w:rFonts w:cs="Arial"/>
          <w:color w:val="000000" w:themeColor="text1"/>
        </w:rPr>
        <w:t>2</w:t>
      </w:r>
      <w:r w:rsidR="007A18B7" w:rsidRPr="001746CB">
        <w:rPr>
          <w:rStyle w:val="normaltextrun"/>
          <w:rFonts w:cs="Arial"/>
          <w:color w:val="000000" w:themeColor="text1"/>
        </w:rPr>
        <w:t>/2</w:t>
      </w:r>
      <w:r w:rsidR="00D5693B" w:rsidRPr="001746CB">
        <w:rPr>
          <w:rStyle w:val="normaltextrun"/>
          <w:rFonts w:cs="Arial"/>
          <w:color w:val="000000" w:themeColor="text1"/>
        </w:rPr>
        <w:t>3</w:t>
      </w:r>
      <w:r w:rsidR="00540AD7" w:rsidRPr="001746CB">
        <w:rPr>
          <w:rStyle w:val="normaltextrun"/>
          <w:rFonts w:cs="Arial"/>
          <w:color w:val="000000" w:themeColor="text1"/>
        </w:rPr>
        <w:t>)</w:t>
      </w:r>
      <w:r w:rsidRPr="001746CB">
        <w:rPr>
          <w:rStyle w:val="normaltextrun"/>
          <w:rFonts w:cs="Arial"/>
          <w:color w:val="000000" w:themeColor="text1"/>
        </w:rPr>
        <w:t>.</w:t>
      </w:r>
      <w:r w:rsidR="00EA2928" w:rsidRPr="001746CB">
        <w:rPr>
          <w:rStyle w:val="eop"/>
          <w:rFonts w:cs="Arial"/>
          <w:color w:val="000000" w:themeColor="text1"/>
        </w:rPr>
        <w:t> </w:t>
      </w:r>
      <w:r w:rsidR="0047326E">
        <w:rPr>
          <w:rStyle w:val="eop"/>
          <w:rFonts w:cs="Arial"/>
          <w:color w:val="000000" w:themeColor="text1"/>
        </w:rPr>
        <w:t xml:space="preserve">Last year </w:t>
      </w:r>
      <w:r w:rsidR="00634868">
        <w:rPr>
          <w:rStyle w:val="eop"/>
          <w:rFonts w:cs="Arial"/>
          <w:color w:val="000000" w:themeColor="text1"/>
        </w:rPr>
        <w:t>this includ</w:t>
      </w:r>
      <w:r w:rsidR="009F50B4">
        <w:rPr>
          <w:rStyle w:val="eop"/>
          <w:rFonts w:cs="Arial"/>
          <w:color w:val="000000" w:themeColor="text1"/>
        </w:rPr>
        <w:t xml:space="preserve">ed £1.5 million in community grants. </w:t>
      </w:r>
      <w:r w:rsidR="00A81314">
        <w:rPr>
          <w:rStyle w:val="eop"/>
          <w:rFonts w:cs="Arial"/>
          <w:color w:val="000000" w:themeColor="text1"/>
        </w:rPr>
        <w:t>Excluding these one-off grants,</w:t>
      </w:r>
      <w:r w:rsidR="001B6AC3">
        <w:rPr>
          <w:rStyle w:val="eop"/>
          <w:rFonts w:cs="Arial"/>
          <w:color w:val="000000" w:themeColor="text1"/>
        </w:rPr>
        <w:t xml:space="preserve"> we’ve increased spend on charitable activities by 1%.</w:t>
      </w:r>
      <w:r w:rsidR="00A81314">
        <w:rPr>
          <w:rStyle w:val="eop"/>
          <w:rFonts w:cs="Arial"/>
          <w:color w:val="000000" w:themeColor="text1"/>
        </w:rPr>
        <w:t xml:space="preserve"> </w:t>
      </w:r>
      <w:r w:rsidR="003F0C43" w:rsidRPr="001746CB">
        <w:rPr>
          <w:rStyle w:val="eop"/>
          <w:rFonts w:cs="Arial"/>
          <w:color w:val="000000" w:themeColor="text1"/>
        </w:rPr>
        <w:t xml:space="preserve">The rest of our income goes towards running our organisation, operating our shops and generating funds. </w:t>
      </w:r>
    </w:p>
    <w:p w14:paraId="3B6D1EB6" w14:textId="63974B8F" w:rsidR="007E5348" w:rsidRDefault="00EA2928" w:rsidP="007E5348">
      <w:pPr>
        <w:pStyle w:val="paragraph"/>
        <w:shd w:val="clear" w:color="auto" w:fill="FFFFFF"/>
        <w:spacing w:before="0" w:beforeAutospacing="0" w:after="160" w:afterAutospacing="0"/>
        <w:textAlignment w:val="baseline"/>
        <w:rPr>
          <w:rStyle w:val="normaltextrun"/>
          <w:rFonts w:cs="Arial"/>
          <w:color w:val="000000" w:themeColor="text1"/>
        </w:rPr>
      </w:pPr>
      <w:r w:rsidRPr="001746CB">
        <w:rPr>
          <w:rStyle w:val="normaltextrun"/>
          <w:rFonts w:cs="Arial"/>
          <w:color w:val="000000" w:themeColor="text1"/>
        </w:rPr>
        <w:t>Every pound we raise is extremely important to us</w:t>
      </w:r>
      <w:r w:rsidR="003A1E66" w:rsidRPr="001746CB">
        <w:rPr>
          <w:rStyle w:val="normaltextrun"/>
          <w:rFonts w:cs="Arial"/>
          <w:color w:val="000000" w:themeColor="text1"/>
        </w:rPr>
        <w:t xml:space="preserve">. We </w:t>
      </w:r>
      <w:r w:rsidRPr="001746CB">
        <w:rPr>
          <w:rStyle w:val="normaltextrun"/>
          <w:rFonts w:cs="Arial"/>
          <w:color w:val="000000" w:themeColor="text1"/>
        </w:rPr>
        <w:t>carefully plan our use of resources to get the most impact. In 202</w:t>
      </w:r>
      <w:r w:rsidR="00DC2A40" w:rsidRPr="001746CB">
        <w:rPr>
          <w:rStyle w:val="normaltextrun"/>
          <w:rFonts w:cs="Arial"/>
          <w:color w:val="000000" w:themeColor="text1"/>
        </w:rPr>
        <w:t>3</w:t>
      </w:r>
      <w:r w:rsidRPr="001746CB">
        <w:rPr>
          <w:rStyle w:val="normaltextrun"/>
          <w:rFonts w:cs="Arial"/>
          <w:color w:val="000000" w:themeColor="text1"/>
        </w:rPr>
        <w:t>/2</w:t>
      </w:r>
      <w:r w:rsidR="00DC2A40" w:rsidRPr="001746CB">
        <w:rPr>
          <w:rStyle w:val="normaltextrun"/>
          <w:rFonts w:cs="Arial"/>
          <w:color w:val="000000" w:themeColor="text1"/>
        </w:rPr>
        <w:t>4</w:t>
      </w:r>
      <w:r w:rsidR="00AD342C" w:rsidRPr="001746CB">
        <w:rPr>
          <w:rStyle w:val="normaltextrun"/>
          <w:rFonts w:cs="Arial"/>
          <w:color w:val="000000" w:themeColor="text1"/>
        </w:rPr>
        <w:t>,</w:t>
      </w:r>
      <w:r w:rsidRPr="001746CB">
        <w:rPr>
          <w:rStyle w:val="normaltextrun"/>
          <w:rFonts w:cs="Arial"/>
          <w:color w:val="000000" w:themeColor="text1"/>
        </w:rPr>
        <w:t xml:space="preserve"> for every £1 we spent, </w:t>
      </w:r>
      <w:r w:rsidR="00DC2A40" w:rsidRPr="001746CB">
        <w:rPr>
          <w:rStyle w:val="normaltextrun"/>
          <w:rFonts w:cs="Arial"/>
          <w:color w:val="000000" w:themeColor="text1"/>
        </w:rPr>
        <w:t>7</w:t>
      </w:r>
      <w:r w:rsidR="009154D7">
        <w:rPr>
          <w:rStyle w:val="normaltextrun"/>
          <w:rFonts w:cs="Arial"/>
          <w:color w:val="000000" w:themeColor="text1"/>
        </w:rPr>
        <w:t>3</w:t>
      </w:r>
      <w:r w:rsidR="00DA7642" w:rsidRPr="001746CB">
        <w:rPr>
          <w:rStyle w:val="normaltextrun"/>
          <w:rFonts w:cs="Arial"/>
          <w:color w:val="000000" w:themeColor="text1"/>
        </w:rPr>
        <w:t xml:space="preserve">% </w:t>
      </w:r>
      <w:r w:rsidRPr="001746CB">
        <w:rPr>
          <w:rStyle w:val="normaltextrun"/>
          <w:rFonts w:cs="Arial"/>
          <w:color w:val="000000" w:themeColor="text1"/>
        </w:rPr>
        <w:t xml:space="preserve">was spent on our charitable </w:t>
      </w:r>
      <w:r w:rsidR="0044378B" w:rsidRPr="001746CB">
        <w:rPr>
          <w:rStyle w:val="normaltextrun"/>
          <w:rFonts w:cs="Arial"/>
          <w:color w:val="000000" w:themeColor="text1"/>
        </w:rPr>
        <w:t>activities</w:t>
      </w:r>
      <w:r w:rsidRPr="001746CB">
        <w:rPr>
          <w:rStyle w:val="normaltextrun"/>
          <w:rFonts w:cs="Arial"/>
          <w:color w:val="000000" w:themeColor="text1"/>
        </w:rPr>
        <w:t xml:space="preserve"> to help disabled people and their families</w:t>
      </w:r>
      <w:r w:rsidR="00E317F6" w:rsidRPr="001746CB">
        <w:rPr>
          <w:rStyle w:val="normaltextrun"/>
          <w:rFonts w:cs="Arial"/>
          <w:color w:val="000000" w:themeColor="text1"/>
        </w:rPr>
        <w:t xml:space="preserve">. This compares to </w:t>
      </w:r>
      <w:r w:rsidR="00881B4D" w:rsidRPr="001746CB">
        <w:rPr>
          <w:rStyle w:val="normaltextrun"/>
          <w:rFonts w:cs="Arial"/>
          <w:color w:val="000000" w:themeColor="text1"/>
        </w:rPr>
        <w:t>6</w:t>
      </w:r>
      <w:r w:rsidR="00DC2A40" w:rsidRPr="001746CB">
        <w:rPr>
          <w:rStyle w:val="normaltextrun"/>
          <w:rFonts w:cs="Arial"/>
          <w:color w:val="000000" w:themeColor="text1"/>
        </w:rPr>
        <w:t>9</w:t>
      </w:r>
      <w:r w:rsidR="00DA7642" w:rsidRPr="001746CB">
        <w:rPr>
          <w:rStyle w:val="normaltextrun"/>
          <w:rFonts w:cs="Arial"/>
          <w:color w:val="000000" w:themeColor="text1"/>
        </w:rPr>
        <w:t xml:space="preserve">% </w:t>
      </w:r>
      <w:r w:rsidR="00E317F6" w:rsidRPr="001746CB">
        <w:rPr>
          <w:rStyle w:val="normaltextrun"/>
          <w:rFonts w:cs="Arial"/>
          <w:color w:val="000000" w:themeColor="text1"/>
        </w:rPr>
        <w:t xml:space="preserve">in </w:t>
      </w:r>
      <w:r w:rsidR="00822627" w:rsidRPr="001746CB">
        <w:rPr>
          <w:rStyle w:val="normaltextrun"/>
          <w:rFonts w:cs="Arial"/>
          <w:color w:val="000000" w:themeColor="text1"/>
        </w:rPr>
        <w:t>2022/23.</w:t>
      </w:r>
      <w:r w:rsidR="00D806AE" w:rsidRPr="001746CB">
        <w:rPr>
          <w:rStyle w:val="normaltextrun"/>
          <w:rFonts w:cs="Arial"/>
          <w:color w:val="000000" w:themeColor="text1"/>
        </w:rPr>
        <w:t xml:space="preserve"> </w:t>
      </w:r>
      <w:r w:rsidR="00B40955">
        <w:rPr>
          <w:rStyle w:val="normaltextrun"/>
          <w:rFonts w:cs="Arial"/>
          <w:color w:val="000000" w:themeColor="text1"/>
        </w:rPr>
        <w:t xml:space="preserve">This increase came from </w:t>
      </w:r>
      <w:r w:rsidR="002802CE" w:rsidRPr="001746CB">
        <w:rPr>
          <w:rStyle w:val="normaltextrun"/>
          <w:rFonts w:cs="Arial"/>
          <w:color w:val="000000" w:themeColor="text1"/>
        </w:rPr>
        <w:t>continu</w:t>
      </w:r>
      <w:r w:rsidR="00E317F6" w:rsidRPr="001746CB">
        <w:rPr>
          <w:rStyle w:val="normaltextrun"/>
          <w:rFonts w:cs="Arial"/>
          <w:color w:val="000000" w:themeColor="text1"/>
        </w:rPr>
        <w:t>ing</w:t>
      </w:r>
      <w:r w:rsidR="002802CE" w:rsidRPr="001746CB">
        <w:rPr>
          <w:rStyle w:val="normaltextrun"/>
          <w:rFonts w:cs="Arial"/>
          <w:color w:val="000000" w:themeColor="text1"/>
        </w:rPr>
        <w:t xml:space="preserve"> to invest </w:t>
      </w:r>
      <w:r w:rsidR="001B1989" w:rsidRPr="001746CB">
        <w:rPr>
          <w:rStyle w:val="normaltextrun"/>
          <w:rFonts w:cs="Arial"/>
          <w:color w:val="000000" w:themeColor="text1"/>
        </w:rPr>
        <w:t xml:space="preserve">in our </w:t>
      </w:r>
      <w:r w:rsidR="00E06A81" w:rsidRPr="001746CB">
        <w:rPr>
          <w:rStyle w:val="normaltextrun"/>
          <w:rFonts w:cs="Arial"/>
          <w:color w:val="000000" w:themeColor="text1"/>
        </w:rPr>
        <w:t>services, community projects</w:t>
      </w:r>
      <w:r w:rsidR="00341552" w:rsidRPr="001746CB">
        <w:rPr>
          <w:rStyle w:val="normaltextrun"/>
          <w:rFonts w:cs="Arial"/>
          <w:color w:val="000000" w:themeColor="text1"/>
        </w:rPr>
        <w:t>, research,</w:t>
      </w:r>
      <w:r w:rsidR="00E06A81" w:rsidRPr="001746CB">
        <w:rPr>
          <w:rStyle w:val="normaltextrun"/>
          <w:rFonts w:cs="Arial"/>
          <w:color w:val="000000" w:themeColor="text1"/>
        </w:rPr>
        <w:t xml:space="preserve"> influencing and campaigning</w:t>
      </w:r>
      <w:r w:rsidR="00CB67ED" w:rsidRPr="001746CB">
        <w:rPr>
          <w:rStyle w:val="normaltextrun"/>
          <w:rFonts w:cs="Arial"/>
          <w:color w:val="000000" w:themeColor="text1"/>
        </w:rPr>
        <w:t>,</w:t>
      </w:r>
      <w:r w:rsidR="005E6432" w:rsidRPr="001746CB">
        <w:rPr>
          <w:rStyle w:val="normaltextrun"/>
          <w:rFonts w:cs="Arial"/>
          <w:color w:val="000000" w:themeColor="text1"/>
        </w:rPr>
        <w:t xml:space="preserve"> </w:t>
      </w:r>
      <w:r w:rsidR="00EE51BE" w:rsidRPr="001746CB">
        <w:rPr>
          <w:rStyle w:val="normaltextrun"/>
          <w:rFonts w:cs="Arial"/>
          <w:color w:val="000000" w:themeColor="text1"/>
        </w:rPr>
        <w:t xml:space="preserve">as well as </w:t>
      </w:r>
      <w:r w:rsidR="005F04B7" w:rsidRPr="001746CB">
        <w:rPr>
          <w:rStyle w:val="normaltextrun"/>
          <w:rFonts w:cs="Arial"/>
          <w:color w:val="000000" w:themeColor="text1"/>
        </w:rPr>
        <w:t>our colleagues.</w:t>
      </w:r>
      <w:r w:rsidR="007E5348" w:rsidRPr="001746CB">
        <w:rPr>
          <w:rStyle w:val="normaltextrun"/>
          <w:rFonts w:cs="Arial"/>
          <w:color w:val="000000" w:themeColor="text1"/>
        </w:rPr>
        <w:t xml:space="preserve"> This percentage is likely to fluctuate over time, but we’re committed to increasing it. </w:t>
      </w:r>
    </w:p>
    <w:p w14:paraId="449C028F" w14:textId="0BC3666D" w:rsidR="00C87E80" w:rsidRPr="001746CB" w:rsidRDefault="00C87E80" w:rsidP="007E5348">
      <w:pPr>
        <w:pStyle w:val="paragraph"/>
        <w:shd w:val="clear" w:color="auto" w:fill="FFFFFF"/>
        <w:spacing w:before="0" w:beforeAutospacing="0" w:after="160" w:afterAutospacing="0"/>
        <w:textAlignment w:val="baseline"/>
        <w:rPr>
          <w:rFonts w:cs="Arial"/>
          <w:color w:val="000000" w:themeColor="text1"/>
        </w:rPr>
      </w:pPr>
      <w:r w:rsidRPr="001746CB">
        <w:rPr>
          <w:rStyle w:val="normaltextrun"/>
          <w:rFonts w:cs="Arial"/>
          <w:color w:val="000000" w:themeColor="text1"/>
        </w:rPr>
        <w:t>Like many other similar charities, we do not include our trading activities</w:t>
      </w:r>
      <w:r w:rsidRPr="001746CB" w:rsidDel="00E317F6">
        <w:rPr>
          <w:rStyle w:val="normaltextrun"/>
          <w:rFonts w:cs="Arial"/>
          <w:color w:val="000000" w:themeColor="text1"/>
        </w:rPr>
        <w:t xml:space="preserve"> </w:t>
      </w:r>
      <w:r w:rsidRPr="001746CB">
        <w:rPr>
          <w:rStyle w:val="normaltextrun"/>
          <w:rFonts w:cs="Arial"/>
          <w:color w:val="000000" w:themeColor="text1"/>
        </w:rPr>
        <w:t>in the calculation of the charitable spend percentage. This is because our shops operate like other retail businesses, raising net funds through selling merchandise.</w:t>
      </w:r>
    </w:p>
    <w:p w14:paraId="4D88A5DE" w14:textId="1768CB54" w:rsidR="008802A1" w:rsidRPr="001746CB" w:rsidRDefault="006B0877" w:rsidP="00B92DE4">
      <w:pPr>
        <w:pStyle w:val="paragraph"/>
        <w:shd w:val="clear" w:color="auto" w:fill="FFFFFF"/>
        <w:spacing w:before="0" w:beforeAutospacing="0" w:after="160" w:afterAutospacing="0"/>
        <w:textAlignment w:val="baseline"/>
        <w:rPr>
          <w:rStyle w:val="normaltextrun"/>
          <w:rFonts w:cs="Arial"/>
          <w:color w:val="000000" w:themeColor="text1"/>
        </w:rPr>
      </w:pPr>
      <w:r w:rsidRPr="001746CB">
        <w:rPr>
          <w:rStyle w:val="normaltextrun"/>
          <w:rFonts w:cs="Arial"/>
          <w:color w:val="000000" w:themeColor="text1"/>
        </w:rPr>
        <w:t>We invested £</w:t>
      </w:r>
      <w:r w:rsidR="001D32CB" w:rsidRPr="001746CB">
        <w:rPr>
          <w:rStyle w:val="normaltextrun"/>
          <w:rFonts w:cs="Arial"/>
          <w:color w:val="000000" w:themeColor="text1"/>
        </w:rPr>
        <w:t>6.</w:t>
      </w:r>
      <w:r w:rsidR="0085772C">
        <w:rPr>
          <w:rStyle w:val="normaltextrun"/>
          <w:rFonts w:cs="Arial"/>
          <w:color w:val="000000" w:themeColor="text1"/>
        </w:rPr>
        <w:t>5</w:t>
      </w:r>
      <w:r w:rsidR="008058F3" w:rsidRPr="001746CB">
        <w:rPr>
          <w:rStyle w:val="normaltextrun"/>
          <w:rFonts w:cs="Arial"/>
          <w:color w:val="000000" w:themeColor="text1"/>
        </w:rPr>
        <w:t xml:space="preserve"> million</w:t>
      </w:r>
      <w:r w:rsidR="00E317F6" w:rsidRPr="001746CB">
        <w:rPr>
          <w:rStyle w:val="normaltextrun"/>
          <w:rFonts w:cs="Arial"/>
          <w:color w:val="000000" w:themeColor="text1"/>
        </w:rPr>
        <w:t xml:space="preserve"> to recruit and retain </w:t>
      </w:r>
      <w:r w:rsidR="00250C1C">
        <w:rPr>
          <w:rStyle w:val="normaltextrun"/>
          <w:rFonts w:cs="Arial"/>
          <w:color w:val="000000" w:themeColor="text1"/>
        </w:rPr>
        <w:t xml:space="preserve">donors and other </w:t>
      </w:r>
      <w:r w:rsidR="00E317F6" w:rsidRPr="001746CB">
        <w:rPr>
          <w:rStyle w:val="normaltextrun"/>
          <w:rFonts w:cs="Arial"/>
          <w:color w:val="000000" w:themeColor="text1"/>
        </w:rPr>
        <w:t>supporters. This investment will generate future income and continue to fund our impact. This figure was</w:t>
      </w:r>
      <w:r w:rsidR="00D806AE" w:rsidRPr="001746CB">
        <w:rPr>
          <w:rStyle w:val="normaltextrun"/>
          <w:rFonts w:cs="Arial"/>
          <w:color w:val="000000" w:themeColor="text1"/>
        </w:rPr>
        <w:t xml:space="preserve"> £</w:t>
      </w:r>
      <w:r w:rsidR="001D32CB" w:rsidRPr="001746CB">
        <w:rPr>
          <w:rStyle w:val="normaltextrun"/>
          <w:rFonts w:cs="Arial"/>
          <w:color w:val="000000" w:themeColor="text1"/>
        </w:rPr>
        <w:t>2</w:t>
      </w:r>
      <w:r w:rsidR="00620F27" w:rsidRPr="001746CB">
        <w:rPr>
          <w:rStyle w:val="normaltextrun"/>
          <w:rFonts w:cs="Arial"/>
          <w:color w:val="000000" w:themeColor="text1"/>
        </w:rPr>
        <w:t>.</w:t>
      </w:r>
      <w:r w:rsidR="0085772C">
        <w:rPr>
          <w:rStyle w:val="normaltextrun"/>
          <w:rFonts w:cs="Arial"/>
          <w:color w:val="000000" w:themeColor="text1"/>
        </w:rPr>
        <w:t>3</w:t>
      </w:r>
      <w:r w:rsidR="00D806AE" w:rsidRPr="001746CB">
        <w:rPr>
          <w:rStyle w:val="normaltextrun"/>
          <w:rFonts w:cs="Arial"/>
          <w:color w:val="000000" w:themeColor="text1"/>
        </w:rPr>
        <w:t xml:space="preserve"> million </w:t>
      </w:r>
      <w:r w:rsidR="00B80E29" w:rsidRPr="001746CB">
        <w:rPr>
          <w:rStyle w:val="normaltextrun"/>
          <w:rFonts w:cs="Arial"/>
          <w:color w:val="000000" w:themeColor="text1"/>
        </w:rPr>
        <w:t>less</w:t>
      </w:r>
      <w:r w:rsidR="00D806AE" w:rsidRPr="001746CB">
        <w:rPr>
          <w:rStyle w:val="normaltextrun"/>
          <w:rFonts w:cs="Arial"/>
          <w:color w:val="000000" w:themeColor="text1"/>
        </w:rPr>
        <w:t xml:space="preserve"> than</w:t>
      </w:r>
      <w:r w:rsidR="00E317F6" w:rsidRPr="001746CB">
        <w:rPr>
          <w:rStyle w:val="normaltextrun"/>
          <w:rFonts w:cs="Arial"/>
          <w:color w:val="000000" w:themeColor="text1"/>
        </w:rPr>
        <w:t xml:space="preserve"> we spent</w:t>
      </w:r>
      <w:r w:rsidR="00D806AE" w:rsidRPr="001746CB">
        <w:rPr>
          <w:rStyle w:val="normaltextrun"/>
          <w:rFonts w:cs="Arial"/>
          <w:color w:val="000000" w:themeColor="text1"/>
        </w:rPr>
        <w:t xml:space="preserve"> in 202</w:t>
      </w:r>
      <w:r w:rsidR="001D32CB" w:rsidRPr="001746CB">
        <w:rPr>
          <w:rStyle w:val="normaltextrun"/>
          <w:rFonts w:cs="Arial"/>
          <w:color w:val="000000" w:themeColor="text1"/>
        </w:rPr>
        <w:t>2</w:t>
      </w:r>
      <w:r w:rsidR="00D806AE" w:rsidRPr="001746CB">
        <w:rPr>
          <w:rStyle w:val="normaltextrun"/>
          <w:rFonts w:cs="Arial"/>
          <w:color w:val="000000" w:themeColor="text1"/>
        </w:rPr>
        <w:t>/2</w:t>
      </w:r>
      <w:r w:rsidR="001D32CB" w:rsidRPr="001746CB">
        <w:rPr>
          <w:rStyle w:val="normaltextrun"/>
          <w:rFonts w:cs="Arial"/>
          <w:color w:val="000000" w:themeColor="text1"/>
        </w:rPr>
        <w:t>3</w:t>
      </w:r>
      <w:r w:rsidR="00AD342C" w:rsidRPr="001746CB">
        <w:rPr>
          <w:rStyle w:val="normaltextrun"/>
          <w:rFonts w:cs="Arial"/>
          <w:color w:val="000000" w:themeColor="text1"/>
        </w:rPr>
        <w:t>.</w:t>
      </w:r>
    </w:p>
    <w:p w14:paraId="06E4B790" w14:textId="68FCE2D5" w:rsidR="00C97707" w:rsidRDefault="00F7615F" w:rsidP="00E548ED">
      <w:pPr>
        <w:pStyle w:val="paragraph"/>
        <w:shd w:val="clear" w:color="auto" w:fill="FFFFFF"/>
        <w:spacing w:before="0" w:beforeAutospacing="0" w:after="160" w:afterAutospacing="0"/>
        <w:textAlignment w:val="baseline"/>
        <w:rPr>
          <w:rStyle w:val="normaltextrun"/>
          <w:rFonts w:cs="Arial"/>
          <w:color w:val="000000" w:themeColor="text1"/>
        </w:rPr>
      </w:pPr>
      <w:r w:rsidRPr="001746CB">
        <w:rPr>
          <w:rStyle w:val="normaltextrun"/>
          <w:rFonts w:cs="Arial"/>
          <w:color w:val="000000" w:themeColor="text1"/>
        </w:rPr>
        <w:t xml:space="preserve">We spent </w:t>
      </w:r>
      <w:r w:rsidR="00EA2928" w:rsidRPr="001746CB">
        <w:rPr>
          <w:rStyle w:val="normaltextrun"/>
          <w:rFonts w:cs="Arial"/>
          <w:color w:val="000000" w:themeColor="text1"/>
        </w:rPr>
        <w:t>£</w:t>
      </w:r>
      <w:r w:rsidR="0087452B" w:rsidRPr="001746CB">
        <w:rPr>
          <w:rStyle w:val="normaltextrun"/>
          <w:rFonts w:cs="Arial"/>
          <w:color w:val="000000" w:themeColor="text1"/>
        </w:rPr>
        <w:t>2</w:t>
      </w:r>
      <w:r w:rsidR="00853BF6" w:rsidRPr="001746CB">
        <w:rPr>
          <w:rStyle w:val="normaltextrun"/>
          <w:rFonts w:cs="Arial"/>
          <w:color w:val="000000" w:themeColor="text1"/>
        </w:rPr>
        <w:t>4</w:t>
      </w:r>
      <w:r w:rsidR="00D1635F" w:rsidRPr="001746CB">
        <w:rPr>
          <w:rStyle w:val="normaltextrun"/>
          <w:rFonts w:cs="Arial"/>
          <w:color w:val="000000" w:themeColor="text1"/>
        </w:rPr>
        <w:t>.</w:t>
      </w:r>
      <w:r w:rsidR="008D07E2">
        <w:rPr>
          <w:rStyle w:val="normaltextrun"/>
          <w:rFonts w:cs="Arial"/>
          <w:color w:val="000000" w:themeColor="text1"/>
        </w:rPr>
        <w:t>7</w:t>
      </w:r>
      <w:r w:rsidR="00EA2928" w:rsidRPr="001746CB">
        <w:rPr>
          <w:rStyle w:val="normaltextrun"/>
          <w:rFonts w:cs="Arial"/>
          <w:color w:val="000000" w:themeColor="text1"/>
        </w:rPr>
        <w:t> million</w:t>
      </w:r>
      <w:r w:rsidR="00E317F6" w:rsidRPr="001746CB">
        <w:rPr>
          <w:rStyle w:val="normaltextrun"/>
          <w:rFonts w:cs="Arial"/>
          <w:color w:val="000000" w:themeColor="text1"/>
        </w:rPr>
        <w:t xml:space="preserve"> on maintaining and operating our shops</w:t>
      </w:r>
      <w:r w:rsidR="00E317F6" w:rsidRPr="0021228A">
        <w:rPr>
          <w:rStyle w:val="normaltextrun"/>
          <w:rFonts w:cs="Arial"/>
          <w:color w:val="000000" w:themeColor="text1"/>
        </w:rPr>
        <w:t>. This includes the impact of inflation on salaries and other costs</w:t>
      </w:r>
      <w:r w:rsidR="00AA479E">
        <w:rPr>
          <w:rStyle w:val="normaltextrun"/>
          <w:rFonts w:cs="Arial"/>
          <w:color w:val="000000" w:themeColor="text1"/>
        </w:rPr>
        <w:t xml:space="preserve"> and allocated support costs</w:t>
      </w:r>
      <w:r w:rsidR="00E317F6" w:rsidRPr="0021228A">
        <w:rPr>
          <w:rStyle w:val="normaltextrun"/>
          <w:rFonts w:cs="Arial"/>
          <w:color w:val="000000" w:themeColor="text1"/>
        </w:rPr>
        <w:t xml:space="preserve">. </w:t>
      </w:r>
      <w:r w:rsidR="008F2ED1" w:rsidRPr="0021228A">
        <w:rPr>
          <w:rStyle w:val="normaltextrun"/>
          <w:rFonts w:cs="Arial"/>
          <w:color w:val="000000" w:themeColor="text1"/>
        </w:rPr>
        <w:t>In 2022/23, this figure was £23.7 million</w:t>
      </w:r>
      <w:r w:rsidR="008F2ED1" w:rsidRPr="00FF3822">
        <w:rPr>
          <w:rStyle w:val="normaltextrun"/>
          <w:rFonts w:cs="Arial"/>
          <w:color w:val="000000" w:themeColor="text1"/>
        </w:rPr>
        <w:t>.</w:t>
      </w:r>
    </w:p>
    <w:p w14:paraId="70A28394" w14:textId="03251D5D" w:rsidR="00684A3B" w:rsidRPr="00FF3822" w:rsidRDefault="00EA2928" w:rsidP="0056001C">
      <w:pPr>
        <w:pStyle w:val="paragraph"/>
        <w:spacing w:before="0" w:beforeAutospacing="0" w:after="160" w:afterAutospacing="0"/>
        <w:textAlignment w:val="baseline"/>
        <w:rPr>
          <w:rStyle w:val="normaltextrun"/>
          <w:rFonts w:cs="Arial"/>
          <w:color w:val="000000" w:themeColor="text1"/>
        </w:rPr>
      </w:pPr>
      <w:r w:rsidRPr="00FF3822">
        <w:rPr>
          <w:rStyle w:val="normaltextrun"/>
          <w:rFonts w:cs="Arial"/>
          <w:color w:val="000000" w:themeColor="text1"/>
        </w:rPr>
        <w:t>Our support costs</w:t>
      </w:r>
      <w:r w:rsidR="00D76203" w:rsidRPr="00FF3822">
        <w:rPr>
          <w:rStyle w:val="normaltextrun"/>
          <w:rFonts w:cs="Arial"/>
          <w:color w:val="000000" w:themeColor="text1"/>
        </w:rPr>
        <w:t xml:space="preserve">, including </w:t>
      </w:r>
      <w:r w:rsidR="00E87892" w:rsidRPr="00FF3822">
        <w:rPr>
          <w:rStyle w:val="normaltextrun"/>
          <w:rFonts w:cs="Arial"/>
          <w:color w:val="000000" w:themeColor="text1"/>
        </w:rPr>
        <w:t>our annual salary review,</w:t>
      </w:r>
      <w:r w:rsidRPr="00FF3822">
        <w:rPr>
          <w:rStyle w:val="normaltextrun"/>
          <w:rFonts w:cs="Arial"/>
          <w:color w:val="000000" w:themeColor="text1"/>
        </w:rPr>
        <w:t> </w:t>
      </w:r>
      <w:r w:rsidR="00B103A5">
        <w:rPr>
          <w:rStyle w:val="normaltextrun"/>
          <w:rFonts w:cs="Arial"/>
          <w:color w:val="000000" w:themeColor="text1"/>
        </w:rPr>
        <w:t>de</w:t>
      </w:r>
      <w:r w:rsidR="007814AF" w:rsidRPr="00FF3822">
        <w:rPr>
          <w:rStyle w:val="normaltextrun"/>
          <w:rFonts w:cs="Arial"/>
          <w:color w:val="000000" w:themeColor="text1"/>
        </w:rPr>
        <w:t>creased </w:t>
      </w:r>
      <w:r w:rsidRPr="00FF3822">
        <w:rPr>
          <w:rStyle w:val="normaltextrun"/>
          <w:rFonts w:cs="Arial"/>
          <w:color w:val="000000" w:themeColor="text1"/>
        </w:rPr>
        <w:t xml:space="preserve">by </w:t>
      </w:r>
      <w:r w:rsidRPr="00FF3822">
        <w:rPr>
          <w:rStyle w:val="normaltextrun"/>
          <w:rFonts w:cs="Arial"/>
        </w:rPr>
        <w:t>£</w:t>
      </w:r>
      <w:r w:rsidR="00450E76" w:rsidRPr="00225048">
        <w:rPr>
          <w:rStyle w:val="normaltextrun"/>
          <w:rFonts w:cs="Arial"/>
          <w:color w:val="000000" w:themeColor="text1"/>
        </w:rPr>
        <w:t>0.2 million</w:t>
      </w:r>
      <w:r w:rsidR="00450E76" w:rsidRPr="00FF3822">
        <w:rPr>
          <w:rStyle w:val="normaltextrun"/>
          <w:rFonts w:cs="Arial"/>
          <w:color w:val="000000" w:themeColor="text1"/>
        </w:rPr>
        <w:t xml:space="preserve"> </w:t>
      </w:r>
      <w:r w:rsidR="008F2ED1" w:rsidRPr="00FF3822">
        <w:rPr>
          <w:rStyle w:val="normaltextrun"/>
          <w:rFonts w:cs="Arial"/>
          <w:color w:val="000000" w:themeColor="text1"/>
        </w:rPr>
        <w:t>on the year before</w:t>
      </w:r>
      <w:r w:rsidR="00450E76" w:rsidRPr="00FF3822">
        <w:rPr>
          <w:rStyle w:val="normaltextrun"/>
          <w:rFonts w:cs="Arial"/>
          <w:color w:val="000000" w:themeColor="text1"/>
        </w:rPr>
        <w:t xml:space="preserve">. This reflects a </w:t>
      </w:r>
      <w:r w:rsidR="00855688" w:rsidRPr="00FF3822">
        <w:rPr>
          <w:rStyle w:val="normaltextrun"/>
          <w:rFonts w:cs="Arial"/>
          <w:color w:val="000000" w:themeColor="text1"/>
        </w:rPr>
        <w:t>2</w:t>
      </w:r>
      <w:r w:rsidR="00DA7642" w:rsidRPr="00FF3822">
        <w:rPr>
          <w:rStyle w:val="normaltextrun"/>
          <w:rFonts w:cs="Arial"/>
          <w:color w:val="000000" w:themeColor="text1"/>
        </w:rPr>
        <w:t>%</w:t>
      </w:r>
      <w:r w:rsidR="008F2ED1" w:rsidRPr="00FF3822">
        <w:rPr>
          <w:rStyle w:val="normaltextrun"/>
          <w:rFonts w:cs="Arial"/>
          <w:color w:val="000000" w:themeColor="text1"/>
        </w:rPr>
        <w:t xml:space="preserve"> </w:t>
      </w:r>
      <w:r w:rsidR="00C72D59">
        <w:rPr>
          <w:rStyle w:val="normaltextrun"/>
          <w:rFonts w:cs="Arial"/>
          <w:color w:val="000000" w:themeColor="text1"/>
        </w:rPr>
        <w:t>de</w:t>
      </w:r>
      <w:r w:rsidR="008F2ED1" w:rsidRPr="00FF3822">
        <w:rPr>
          <w:rStyle w:val="normaltextrun"/>
          <w:rFonts w:cs="Arial"/>
          <w:color w:val="000000" w:themeColor="text1"/>
        </w:rPr>
        <w:t>crease</w:t>
      </w:r>
      <w:r w:rsidR="00B10BCC" w:rsidRPr="00FF3822">
        <w:rPr>
          <w:rStyle w:val="normaltextrun"/>
          <w:rFonts w:cs="Arial"/>
          <w:color w:val="000000" w:themeColor="text1"/>
        </w:rPr>
        <w:t>.</w:t>
      </w:r>
      <w:r w:rsidR="00811BD3" w:rsidRPr="00FF3822">
        <w:rPr>
          <w:rStyle w:val="normaltextrun"/>
          <w:rFonts w:cs="Arial"/>
          <w:color w:val="000000" w:themeColor="text1"/>
        </w:rPr>
        <w:t xml:space="preserve"> </w:t>
      </w:r>
      <w:r w:rsidR="0078461A" w:rsidRPr="00FF3822">
        <w:rPr>
          <w:rStyle w:val="normaltextrun"/>
          <w:rFonts w:cs="Arial"/>
          <w:color w:val="000000" w:themeColor="text1"/>
        </w:rPr>
        <w:t>We managed our costs closely</w:t>
      </w:r>
      <w:r w:rsidR="00D251E6" w:rsidRPr="00FF3822">
        <w:rPr>
          <w:rStyle w:val="normaltextrun"/>
          <w:rFonts w:cs="Arial"/>
          <w:color w:val="000000" w:themeColor="text1"/>
        </w:rPr>
        <w:t xml:space="preserve">, </w:t>
      </w:r>
      <w:r w:rsidR="007418F8" w:rsidRPr="00FF3822">
        <w:rPr>
          <w:rStyle w:val="normaltextrun"/>
          <w:rFonts w:cs="Arial"/>
          <w:color w:val="000000" w:themeColor="text1"/>
        </w:rPr>
        <w:t>including</w:t>
      </w:r>
      <w:r w:rsidR="008F2ED1" w:rsidRPr="00FF3822">
        <w:rPr>
          <w:rStyle w:val="normaltextrun"/>
          <w:rFonts w:cs="Arial"/>
          <w:color w:val="000000" w:themeColor="text1"/>
        </w:rPr>
        <w:t xml:space="preserve"> what we have </w:t>
      </w:r>
      <w:r w:rsidR="00D251E6" w:rsidRPr="00FF3822">
        <w:rPr>
          <w:rStyle w:val="normaltextrun"/>
          <w:rFonts w:cs="Arial"/>
          <w:color w:val="000000" w:themeColor="text1"/>
        </w:rPr>
        <w:t>commit</w:t>
      </w:r>
      <w:r w:rsidR="008F2ED1" w:rsidRPr="00FF3822">
        <w:rPr>
          <w:rStyle w:val="normaltextrun"/>
          <w:rFonts w:cs="Arial"/>
          <w:color w:val="000000" w:themeColor="text1"/>
        </w:rPr>
        <w:t>ted</w:t>
      </w:r>
      <w:r w:rsidR="00BC065F" w:rsidRPr="00FF3822">
        <w:rPr>
          <w:rStyle w:val="normaltextrun"/>
          <w:rFonts w:cs="Arial"/>
          <w:color w:val="000000" w:themeColor="text1"/>
        </w:rPr>
        <w:t xml:space="preserve"> to </w:t>
      </w:r>
      <w:r w:rsidR="008F2ED1" w:rsidRPr="00FF3822">
        <w:rPr>
          <w:rStyle w:val="normaltextrun"/>
          <w:rFonts w:cs="Arial"/>
          <w:color w:val="000000" w:themeColor="text1"/>
        </w:rPr>
        <w:t xml:space="preserve">spending in the </w:t>
      </w:r>
      <w:r w:rsidR="00BC065F" w:rsidRPr="00FF3822">
        <w:rPr>
          <w:rStyle w:val="normaltextrun"/>
          <w:rFonts w:cs="Arial"/>
          <w:color w:val="000000" w:themeColor="text1"/>
        </w:rPr>
        <w:t>future</w:t>
      </w:r>
      <w:r w:rsidRPr="00FF3822">
        <w:rPr>
          <w:rStyle w:val="normaltextrun"/>
          <w:rFonts w:cs="Arial"/>
          <w:color w:val="000000" w:themeColor="text1"/>
        </w:rPr>
        <w:t>.</w:t>
      </w:r>
      <w:r w:rsidR="00ED2A62" w:rsidRPr="00FF3822">
        <w:rPr>
          <w:rStyle w:val="normaltextrun"/>
          <w:rFonts w:cs="Arial"/>
          <w:color w:val="000000" w:themeColor="text1"/>
        </w:rPr>
        <w:t xml:space="preserve"> </w:t>
      </w:r>
      <w:r w:rsidR="007418F8" w:rsidRPr="00FF3822">
        <w:rPr>
          <w:rStyle w:val="normaltextrun"/>
          <w:rFonts w:cs="Arial"/>
          <w:color w:val="000000" w:themeColor="text1"/>
        </w:rPr>
        <w:t xml:space="preserve">This </w:t>
      </w:r>
      <w:r w:rsidR="009F2E43" w:rsidRPr="00FF3822">
        <w:rPr>
          <w:rStyle w:val="normaltextrun"/>
          <w:rFonts w:cs="Arial"/>
          <w:color w:val="000000" w:themeColor="text1"/>
        </w:rPr>
        <w:t>meant we could</w:t>
      </w:r>
      <w:r w:rsidR="007E420A" w:rsidRPr="00FF3822">
        <w:rPr>
          <w:rStyle w:val="normaltextrun"/>
          <w:rFonts w:cs="Arial"/>
          <w:color w:val="000000" w:themeColor="text1"/>
        </w:rPr>
        <w:t xml:space="preserve"> continue to </w:t>
      </w:r>
      <w:r w:rsidR="00027E13" w:rsidRPr="00FF3822">
        <w:rPr>
          <w:rStyle w:val="normaltextrun"/>
          <w:rFonts w:cs="Arial"/>
          <w:color w:val="000000" w:themeColor="text1"/>
        </w:rPr>
        <w:t xml:space="preserve">prioritise </w:t>
      </w:r>
      <w:r w:rsidR="00ED2A62" w:rsidRPr="00FF3822">
        <w:rPr>
          <w:rStyle w:val="normaltextrun"/>
          <w:rFonts w:cs="Arial"/>
          <w:color w:val="000000" w:themeColor="text1"/>
        </w:rPr>
        <w:t>invest</w:t>
      </w:r>
      <w:r w:rsidR="00027E13" w:rsidRPr="00FF3822">
        <w:rPr>
          <w:rStyle w:val="normaltextrun"/>
          <w:rFonts w:cs="Arial"/>
          <w:color w:val="000000" w:themeColor="text1"/>
        </w:rPr>
        <w:t>ment</w:t>
      </w:r>
      <w:r w:rsidR="00ED2A62" w:rsidRPr="00FF3822">
        <w:rPr>
          <w:rStyle w:val="normaltextrun"/>
          <w:rFonts w:cs="Arial"/>
          <w:color w:val="000000" w:themeColor="text1"/>
        </w:rPr>
        <w:t xml:space="preserve"> in</w:t>
      </w:r>
      <w:r w:rsidR="008F2ED1" w:rsidRPr="00FF3822">
        <w:rPr>
          <w:rStyle w:val="normaltextrun"/>
          <w:rFonts w:cs="Arial"/>
          <w:color w:val="000000" w:themeColor="text1"/>
        </w:rPr>
        <w:t xml:space="preserve"> Equality, Diversity and Inclusion (</w:t>
      </w:r>
      <w:r w:rsidR="00CB1EC7" w:rsidRPr="00FF3822">
        <w:rPr>
          <w:rStyle w:val="normaltextrun"/>
          <w:rFonts w:cs="Arial"/>
          <w:color w:val="000000" w:themeColor="text1"/>
        </w:rPr>
        <w:t>EDI</w:t>
      </w:r>
      <w:r w:rsidR="008F2ED1" w:rsidRPr="00FF3822">
        <w:rPr>
          <w:rStyle w:val="normaltextrun"/>
          <w:rFonts w:cs="Arial"/>
          <w:color w:val="000000" w:themeColor="text1"/>
        </w:rPr>
        <w:t>)</w:t>
      </w:r>
      <w:r w:rsidR="00CB1EC7" w:rsidRPr="00FF3822">
        <w:rPr>
          <w:rStyle w:val="normaltextrun"/>
          <w:rFonts w:cs="Arial"/>
          <w:color w:val="000000" w:themeColor="text1"/>
        </w:rPr>
        <w:t>, accessibility, reward and retention</w:t>
      </w:r>
      <w:r w:rsidR="00027E13" w:rsidRPr="00FF3822">
        <w:rPr>
          <w:rStyle w:val="normaltextrun"/>
          <w:rFonts w:cs="Arial"/>
          <w:color w:val="000000" w:themeColor="text1"/>
        </w:rPr>
        <w:t xml:space="preserve">. </w:t>
      </w:r>
      <w:r w:rsidR="005F74D9" w:rsidRPr="00FF3822">
        <w:rPr>
          <w:rStyle w:val="normaltextrun"/>
          <w:rFonts w:cs="Arial"/>
          <w:color w:val="000000" w:themeColor="text1"/>
        </w:rPr>
        <w:t xml:space="preserve">We were also able to focus on </w:t>
      </w:r>
      <w:r w:rsidR="009043A6" w:rsidRPr="00FF3822">
        <w:rPr>
          <w:rStyle w:val="normaltextrun"/>
          <w:rFonts w:cs="Arial"/>
          <w:color w:val="000000" w:themeColor="text1"/>
        </w:rPr>
        <w:t>improv</w:t>
      </w:r>
      <w:r w:rsidR="009B1417" w:rsidRPr="00FF3822">
        <w:rPr>
          <w:rStyle w:val="normaltextrun"/>
          <w:rFonts w:cs="Arial"/>
          <w:color w:val="000000" w:themeColor="text1"/>
        </w:rPr>
        <w:t>ing</w:t>
      </w:r>
      <w:r w:rsidR="009043A6" w:rsidRPr="00FF3822">
        <w:rPr>
          <w:rStyle w:val="normaltextrun"/>
          <w:rFonts w:cs="Arial"/>
          <w:color w:val="000000" w:themeColor="text1"/>
        </w:rPr>
        <w:t xml:space="preserve"> our </w:t>
      </w:r>
      <w:r w:rsidR="00B47101" w:rsidRPr="00FF3822">
        <w:rPr>
          <w:rStyle w:val="normaltextrun"/>
          <w:rFonts w:cs="Arial"/>
          <w:color w:val="000000" w:themeColor="text1"/>
        </w:rPr>
        <w:t>technology</w:t>
      </w:r>
      <w:r w:rsidR="009043A6" w:rsidRPr="00FF3822">
        <w:rPr>
          <w:rStyle w:val="normaltextrun"/>
          <w:rFonts w:cs="Arial"/>
          <w:color w:val="000000" w:themeColor="text1"/>
        </w:rPr>
        <w:t xml:space="preserve"> an</w:t>
      </w:r>
      <w:r w:rsidR="006E5FE8" w:rsidRPr="00FF3822">
        <w:rPr>
          <w:rStyle w:val="normaltextrun"/>
          <w:rFonts w:cs="Arial"/>
          <w:color w:val="000000" w:themeColor="text1"/>
        </w:rPr>
        <w:t>d</w:t>
      </w:r>
      <w:r w:rsidR="009043A6" w:rsidRPr="00FF3822">
        <w:rPr>
          <w:rStyle w:val="normaltextrun"/>
          <w:rFonts w:cs="Arial"/>
          <w:color w:val="000000" w:themeColor="text1"/>
        </w:rPr>
        <w:t xml:space="preserve"> </w:t>
      </w:r>
      <w:r w:rsidR="003261D1">
        <w:rPr>
          <w:rStyle w:val="normaltextrun"/>
          <w:rFonts w:cs="Arial"/>
          <w:color w:val="000000" w:themeColor="text1"/>
        </w:rPr>
        <w:t xml:space="preserve">the efficiency of our </w:t>
      </w:r>
      <w:r w:rsidR="00914986" w:rsidRPr="00DD4954">
        <w:rPr>
          <w:rStyle w:val="normaltextrun"/>
          <w:rFonts w:cs="Arial"/>
          <w:color w:val="000000" w:themeColor="text1"/>
        </w:rPr>
        <w:t>process</w:t>
      </w:r>
      <w:r w:rsidR="003261D1" w:rsidRPr="00DD4954">
        <w:rPr>
          <w:rStyle w:val="normaltextrun"/>
          <w:rFonts w:cs="Arial"/>
          <w:color w:val="000000" w:themeColor="text1"/>
        </w:rPr>
        <w:t>es</w:t>
      </w:r>
      <w:r w:rsidR="00DD4954" w:rsidRPr="00DD4954">
        <w:rPr>
          <w:rStyle w:val="normaltextrun"/>
          <w:rFonts w:cs="Arial"/>
          <w:color w:val="000000" w:themeColor="text1"/>
        </w:rPr>
        <w:t>.</w:t>
      </w:r>
    </w:p>
    <w:p w14:paraId="53D1E026" w14:textId="77777777" w:rsidR="005F74D9" w:rsidRPr="00737A0B" w:rsidRDefault="005F74D9" w:rsidP="0056001C">
      <w:pPr>
        <w:pStyle w:val="paragraph"/>
        <w:spacing w:before="0" w:beforeAutospacing="0" w:after="160" w:afterAutospacing="0"/>
        <w:textAlignment w:val="baseline"/>
        <w:rPr>
          <w:rStyle w:val="normaltextrun"/>
          <w:rFonts w:cs="Arial"/>
        </w:rPr>
      </w:pPr>
    </w:p>
    <w:p w14:paraId="39C116ED" w14:textId="1B023215" w:rsidR="00EA2928" w:rsidRPr="00737A0B" w:rsidRDefault="00EA2928" w:rsidP="00EC2B61">
      <w:pPr>
        <w:pStyle w:val="Heading3"/>
        <w:rPr>
          <w:sz w:val="18"/>
          <w:szCs w:val="18"/>
        </w:rPr>
      </w:pPr>
      <w:r w:rsidRPr="00737A0B">
        <w:lastRenderedPageBreak/>
        <w:t>Net movement in funds</w:t>
      </w:r>
    </w:p>
    <w:p w14:paraId="3F996168" w14:textId="57D15495" w:rsidR="00EA2928" w:rsidRPr="0083687D" w:rsidRDefault="00EA2928" w:rsidP="00B92DE4">
      <w:pPr>
        <w:pStyle w:val="paragraph"/>
        <w:spacing w:before="0" w:beforeAutospacing="0" w:after="160" w:afterAutospacing="0"/>
        <w:textAlignment w:val="baseline"/>
        <w:rPr>
          <w:rFonts w:cs="Arial"/>
          <w:color w:val="000000" w:themeColor="text1"/>
        </w:rPr>
      </w:pPr>
      <w:r w:rsidRPr="0083687D">
        <w:rPr>
          <w:rStyle w:val="normaltextrun"/>
          <w:rFonts w:cs="Arial"/>
          <w:color w:val="000000" w:themeColor="text1"/>
        </w:rPr>
        <w:t>Our net </w:t>
      </w:r>
      <w:r w:rsidR="0035560B" w:rsidRPr="0083687D">
        <w:rPr>
          <w:rStyle w:val="normaltextrun"/>
          <w:rFonts w:cs="Arial"/>
          <w:color w:val="000000" w:themeColor="text1"/>
        </w:rPr>
        <w:t>de</w:t>
      </w:r>
      <w:r w:rsidRPr="0083687D">
        <w:rPr>
          <w:rStyle w:val="normaltextrun"/>
          <w:rFonts w:cs="Arial"/>
          <w:color w:val="000000" w:themeColor="text1"/>
        </w:rPr>
        <w:t>crease in funds for the year </w:t>
      </w:r>
      <w:r w:rsidR="006D7919">
        <w:rPr>
          <w:rStyle w:val="normaltextrun"/>
          <w:rFonts w:cs="Arial"/>
          <w:color w:val="000000" w:themeColor="text1"/>
        </w:rPr>
        <w:t>was</w:t>
      </w:r>
      <w:r w:rsidRPr="0083687D">
        <w:rPr>
          <w:rStyle w:val="normaltextrun"/>
          <w:rFonts w:cs="Arial"/>
          <w:color w:val="000000" w:themeColor="text1"/>
        </w:rPr>
        <w:t> </w:t>
      </w:r>
      <w:r w:rsidRPr="00230F46">
        <w:rPr>
          <w:rStyle w:val="normaltextrun"/>
          <w:rFonts w:cs="Arial"/>
          <w:color w:val="000000" w:themeColor="text1"/>
        </w:rPr>
        <w:t>£</w:t>
      </w:r>
      <w:r w:rsidR="00D8695A" w:rsidRPr="00230F46">
        <w:rPr>
          <w:rStyle w:val="normaltextrun"/>
          <w:rFonts w:cs="Arial"/>
          <w:color w:val="000000" w:themeColor="text1"/>
        </w:rPr>
        <w:t>0.3</w:t>
      </w:r>
      <w:r w:rsidRPr="00230F46">
        <w:rPr>
          <w:rStyle w:val="normaltextrun"/>
          <w:rFonts w:cs="Arial"/>
          <w:color w:val="000000" w:themeColor="text1"/>
        </w:rPr>
        <w:t> million (</w:t>
      </w:r>
      <w:r w:rsidR="00D8695A" w:rsidRPr="00230F46">
        <w:rPr>
          <w:rStyle w:val="normaltextrun"/>
          <w:rFonts w:cs="Arial"/>
          <w:color w:val="000000" w:themeColor="text1"/>
        </w:rPr>
        <w:t>d</w:t>
      </w:r>
      <w:r w:rsidR="00D8695A" w:rsidRPr="0083687D">
        <w:rPr>
          <w:rStyle w:val="normaltextrun"/>
          <w:rFonts w:cs="Arial"/>
          <w:color w:val="000000" w:themeColor="text1"/>
        </w:rPr>
        <w:t>e</w:t>
      </w:r>
      <w:r w:rsidR="004D68C2" w:rsidRPr="0083687D">
        <w:rPr>
          <w:rStyle w:val="normaltextrun"/>
          <w:rFonts w:cs="Arial"/>
          <w:color w:val="000000" w:themeColor="text1"/>
        </w:rPr>
        <w:t>crease</w:t>
      </w:r>
      <w:r w:rsidR="00104173" w:rsidRPr="0083687D">
        <w:rPr>
          <w:rStyle w:val="normaltextrun"/>
          <w:rFonts w:cs="Arial"/>
          <w:color w:val="000000" w:themeColor="text1"/>
        </w:rPr>
        <w:t xml:space="preserve"> of</w:t>
      </w:r>
      <w:r w:rsidRPr="0083687D">
        <w:rPr>
          <w:rStyle w:val="normaltextrun"/>
          <w:rFonts w:cs="Arial"/>
          <w:color w:val="000000" w:themeColor="text1"/>
        </w:rPr>
        <w:t> £</w:t>
      </w:r>
      <w:r w:rsidR="001157C2" w:rsidRPr="0083687D">
        <w:rPr>
          <w:rStyle w:val="normaltextrun"/>
          <w:rFonts w:cs="Arial"/>
          <w:color w:val="000000" w:themeColor="text1"/>
        </w:rPr>
        <w:t>8</w:t>
      </w:r>
      <w:r w:rsidR="00D8695A" w:rsidRPr="0083687D">
        <w:rPr>
          <w:rStyle w:val="normaltextrun"/>
          <w:rFonts w:cs="Arial"/>
          <w:color w:val="000000" w:themeColor="text1"/>
        </w:rPr>
        <w:t>.</w:t>
      </w:r>
      <w:r w:rsidR="001157C2" w:rsidRPr="0083687D">
        <w:rPr>
          <w:rStyle w:val="normaltextrun"/>
          <w:rFonts w:cs="Arial"/>
          <w:color w:val="000000" w:themeColor="text1"/>
        </w:rPr>
        <w:t>9</w:t>
      </w:r>
      <w:r w:rsidRPr="0083687D">
        <w:rPr>
          <w:rStyle w:val="normaltextrun"/>
          <w:rFonts w:cs="Arial"/>
          <w:color w:val="000000" w:themeColor="text1"/>
        </w:rPr>
        <w:t> million</w:t>
      </w:r>
      <w:r w:rsidR="007A18B7" w:rsidRPr="0083687D">
        <w:rPr>
          <w:rStyle w:val="normaltextrun"/>
          <w:rFonts w:cs="Arial"/>
          <w:color w:val="000000" w:themeColor="text1"/>
        </w:rPr>
        <w:t xml:space="preserve"> </w:t>
      </w:r>
      <w:r w:rsidR="008B1365" w:rsidRPr="0083687D">
        <w:rPr>
          <w:rStyle w:val="normaltextrun"/>
          <w:rFonts w:cs="Arial"/>
          <w:color w:val="000000" w:themeColor="text1"/>
        </w:rPr>
        <w:t>i</w:t>
      </w:r>
      <w:r w:rsidR="007A18B7" w:rsidRPr="0083687D">
        <w:rPr>
          <w:rStyle w:val="normaltextrun"/>
          <w:rFonts w:cs="Arial"/>
          <w:color w:val="000000" w:themeColor="text1"/>
        </w:rPr>
        <w:t>n 202</w:t>
      </w:r>
      <w:r w:rsidR="00D8695A" w:rsidRPr="0083687D">
        <w:rPr>
          <w:rStyle w:val="normaltextrun"/>
          <w:rFonts w:cs="Arial"/>
          <w:color w:val="000000" w:themeColor="text1"/>
        </w:rPr>
        <w:t>2</w:t>
      </w:r>
      <w:r w:rsidR="007A18B7" w:rsidRPr="0083687D">
        <w:rPr>
          <w:rStyle w:val="normaltextrun"/>
          <w:rFonts w:cs="Arial"/>
          <w:color w:val="000000" w:themeColor="text1"/>
        </w:rPr>
        <w:t>/2</w:t>
      </w:r>
      <w:r w:rsidR="00D8695A" w:rsidRPr="0083687D">
        <w:rPr>
          <w:rStyle w:val="normaltextrun"/>
          <w:rFonts w:cs="Arial"/>
          <w:color w:val="000000" w:themeColor="text1"/>
        </w:rPr>
        <w:t>3</w:t>
      </w:r>
      <w:r w:rsidRPr="0083687D">
        <w:rPr>
          <w:rStyle w:val="normaltextrun"/>
          <w:rFonts w:cs="Arial"/>
          <w:color w:val="000000" w:themeColor="text1"/>
        </w:rPr>
        <w:t>)</w:t>
      </w:r>
      <w:r w:rsidR="005F6BFD" w:rsidRPr="0083687D">
        <w:rPr>
          <w:rStyle w:val="normaltextrun"/>
          <w:rFonts w:cs="Arial"/>
          <w:color w:val="000000" w:themeColor="text1"/>
        </w:rPr>
        <w:t xml:space="preserve">. </w:t>
      </w:r>
      <w:r w:rsidR="00823BB6" w:rsidRPr="0083687D">
        <w:rPr>
          <w:rStyle w:val="normaltextrun"/>
          <w:rFonts w:cs="Arial"/>
          <w:color w:val="000000" w:themeColor="text1"/>
        </w:rPr>
        <w:t>There are several reasons for this.</w:t>
      </w:r>
      <w:r w:rsidRPr="0083687D">
        <w:rPr>
          <w:rStyle w:val="eop"/>
          <w:rFonts w:cs="Arial"/>
          <w:color w:val="000000" w:themeColor="text1"/>
        </w:rPr>
        <w:t> </w:t>
      </w:r>
    </w:p>
    <w:p w14:paraId="7A3AAE6A" w14:textId="7E37A33F" w:rsidR="00EA2928" w:rsidRPr="000F1F8A" w:rsidRDefault="00823BB6" w:rsidP="003F0DB6">
      <w:pPr>
        <w:pStyle w:val="ListParagraph"/>
        <w:numPr>
          <w:ilvl w:val="0"/>
          <w:numId w:val="6"/>
        </w:numPr>
        <w:ind w:left="357" w:hanging="357"/>
        <w:contextualSpacing w:val="0"/>
        <w:rPr>
          <w:rFonts w:eastAsia="Hargreaves" w:cs="Arial"/>
          <w:color w:val="000000" w:themeColor="text1"/>
        </w:rPr>
      </w:pPr>
      <w:r w:rsidRPr="0083687D">
        <w:rPr>
          <w:rFonts w:eastAsia="Hargreaves" w:cs="Arial"/>
          <w:color w:val="000000" w:themeColor="text1"/>
        </w:rPr>
        <w:t>We m</w:t>
      </w:r>
      <w:r w:rsidR="00EA2928" w:rsidRPr="0083687D">
        <w:rPr>
          <w:rFonts w:eastAsia="Hargreaves" w:cs="Arial"/>
          <w:color w:val="000000" w:themeColor="text1"/>
        </w:rPr>
        <w:t>anag</w:t>
      </w:r>
      <w:r w:rsidRPr="0083687D">
        <w:rPr>
          <w:rFonts w:eastAsia="Hargreaves" w:cs="Arial"/>
          <w:color w:val="000000" w:themeColor="text1"/>
        </w:rPr>
        <w:t>ed</w:t>
      </w:r>
      <w:r w:rsidR="00EA2928" w:rsidRPr="0083687D">
        <w:rPr>
          <w:rFonts w:eastAsia="Hargreaves" w:cs="Arial"/>
          <w:color w:val="000000" w:themeColor="text1"/>
        </w:rPr>
        <w:t xml:space="preserve"> our operations in </w:t>
      </w:r>
      <w:r w:rsidR="00860BCB" w:rsidRPr="0083687D">
        <w:rPr>
          <w:rFonts w:eastAsia="Hargreaves" w:cs="Arial"/>
          <w:color w:val="000000" w:themeColor="text1"/>
        </w:rPr>
        <w:t>a</w:t>
      </w:r>
      <w:r w:rsidR="00864871" w:rsidRPr="0083687D">
        <w:rPr>
          <w:rFonts w:eastAsia="Hargreaves" w:cs="Arial"/>
          <w:color w:val="000000" w:themeColor="text1"/>
        </w:rPr>
        <w:t>nother</w:t>
      </w:r>
      <w:r w:rsidR="00860BCB" w:rsidRPr="0083687D">
        <w:rPr>
          <w:rFonts w:eastAsia="Hargreaves" w:cs="Arial"/>
          <w:color w:val="000000" w:themeColor="text1"/>
        </w:rPr>
        <w:t xml:space="preserve"> year of high </w:t>
      </w:r>
      <w:r w:rsidR="00F418D4" w:rsidRPr="0083687D">
        <w:rPr>
          <w:rFonts w:eastAsia="Hargreaves" w:cs="Arial"/>
          <w:color w:val="000000" w:themeColor="text1"/>
        </w:rPr>
        <w:t>economic uncertainty</w:t>
      </w:r>
      <w:r w:rsidR="005F6BFD" w:rsidRPr="0083687D">
        <w:rPr>
          <w:rFonts w:eastAsia="Hargreaves" w:cs="Arial"/>
          <w:color w:val="000000" w:themeColor="text1"/>
        </w:rPr>
        <w:t>. This</w:t>
      </w:r>
      <w:r w:rsidR="00A43E68" w:rsidRPr="0083687D">
        <w:rPr>
          <w:rFonts w:eastAsia="Hargreaves" w:cs="Arial"/>
          <w:color w:val="000000" w:themeColor="text1"/>
        </w:rPr>
        <w:t xml:space="preserve"> </w:t>
      </w:r>
      <w:r w:rsidR="0011328E" w:rsidRPr="0083687D">
        <w:rPr>
          <w:rFonts w:eastAsia="Hargreaves" w:cs="Arial"/>
          <w:color w:val="000000" w:themeColor="text1"/>
        </w:rPr>
        <w:t xml:space="preserve">generated an </w:t>
      </w:r>
      <w:r w:rsidR="00EA2928" w:rsidRPr="0083687D">
        <w:rPr>
          <w:rFonts w:eastAsia="Hargreaves" w:cs="Arial"/>
          <w:color w:val="000000" w:themeColor="text1"/>
        </w:rPr>
        <w:t xml:space="preserve">operating loss of </w:t>
      </w:r>
      <w:r w:rsidR="00EA2928" w:rsidRPr="00230F46">
        <w:rPr>
          <w:rFonts w:eastAsia="Hargreaves" w:cs="Arial"/>
          <w:color w:val="000000" w:themeColor="text1"/>
        </w:rPr>
        <w:t>£</w:t>
      </w:r>
      <w:r w:rsidR="00864871" w:rsidRPr="00230F46">
        <w:rPr>
          <w:rFonts w:eastAsia="Hargreaves" w:cs="Arial"/>
          <w:color w:val="000000" w:themeColor="text1"/>
        </w:rPr>
        <w:t>0.6</w:t>
      </w:r>
      <w:r w:rsidR="00B6418E" w:rsidRPr="00230F46">
        <w:rPr>
          <w:rFonts w:eastAsia="Hargreaves" w:cs="Arial"/>
          <w:color w:val="000000" w:themeColor="text1"/>
        </w:rPr>
        <w:t> </w:t>
      </w:r>
      <w:r w:rsidR="00EA2928" w:rsidRPr="00230F46">
        <w:rPr>
          <w:rFonts w:eastAsia="Hargreaves" w:cs="Arial"/>
          <w:color w:val="000000" w:themeColor="text1"/>
        </w:rPr>
        <w:t>million</w:t>
      </w:r>
      <w:r w:rsidR="00EA2928" w:rsidRPr="000F1F8A">
        <w:rPr>
          <w:rFonts w:eastAsia="Hargreaves" w:cs="Arial"/>
          <w:color w:val="000000" w:themeColor="text1"/>
        </w:rPr>
        <w:t> (£</w:t>
      </w:r>
      <w:r w:rsidR="00914986" w:rsidRPr="000F1F8A">
        <w:rPr>
          <w:rFonts w:eastAsia="Hargreaves" w:cs="Arial"/>
          <w:color w:val="000000" w:themeColor="text1"/>
        </w:rPr>
        <w:t>3.4</w:t>
      </w:r>
      <w:r w:rsidR="00EA2928" w:rsidRPr="000F1F8A">
        <w:rPr>
          <w:rFonts w:eastAsia="Hargreaves" w:cs="Arial"/>
          <w:color w:val="000000" w:themeColor="text1"/>
        </w:rPr>
        <w:t> million</w:t>
      </w:r>
      <w:r w:rsidR="002878B9" w:rsidRPr="000F1F8A">
        <w:rPr>
          <w:rFonts w:eastAsia="Hargreaves" w:cs="Arial"/>
          <w:color w:val="000000" w:themeColor="text1"/>
        </w:rPr>
        <w:t xml:space="preserve"> loss </w:t>
      </w:r>
      <w:r w:rsidR="007A18B7" w:rsidRPr="000F1F8A">
        <w:rPr>
          <w:rFonts w:eastAsia="Hargreaves" w:cs="Arial"/>
          <w:color w:val="000000" w:themeColor="text1"/>
        </w:rPr>
        <w:t xml:space="preserve">in </w:t>
      </w:r>
      <w:r w:rsidR="007A18B7" w:rsidRPr="000F1F8A">
        <w:rPr>
          <w:rStyle w:val="normaltextrun"/>
          <w:rFonts w:cs="Arial"/>
          <w:color w:val="000000" w:themeColor="text1"/>
        </w:rPr>
        <w:t>202</w:t>
      </w:r>
      <w:r w:rsidR="00914986" w:rsidRPr="000F1F8A">
        <w:rPr>
          <w:rStyle w:val="normaltextrun"/>
          <w:rFonts w:cs="Arial"/>
          <w:color w:val="000000" w:themeColor="text1"/>
        </w:rPr>
        <w:t>2</w:t>
      </w:r>
      <w:r w:rsidR="007A18B7" w:rsidRPr="000F1F8A">
        <w:rPr>
          <w:rStyle w:val="normaltextrun"/>
          <w:rFonts w:cs="Arial"/>
          <w:color w:val="000000" w:themeColor="text1"/>
        </w:rPr>
        <w:t>/2</w:t>
      </w:r>
      <w:r w:rsidR="00914986" w:rsidRPr="000F1F8A">
        <w:rPr>
          <w:rStyle w:val="normaltextrun"/>
          <w:rFonts w:cs="Arial"/>
          <w:color w:val="000000" w:themeColor="text1"/>
        </w:rPr>
        <w:t>3</w:t>
      </w:r>
      <w:r w:rsidR="00EA2928" w:rsidRPr="000F1F8A">
        <w:rPr>
          <w:rFonts w:eastAsia="Hargreaves" w:cs="Arial"/>
          <w:color w:val="000000" w:themeColor="text1"/>
        </w:rPr>
        <w:t>)</w:t>
      </w:r>
      <w:r w:rsidR="00CD2676" w:rsidRPr="000F1F8A">
        <w:rPr>
          <w:rFonts w:eastAsia="Hargreaves" w:cs="Arial"/>
          <w:color w:val="000000" w:themeColor="text1"/>
        </w:rPr>
        <w:t>.</w:t>
      </w:r>
    </w:p>
    <w:p w14:paraId="7FFB7135" w14:textId="0A1222F6" w:rsidR="001157C2" w:rsidRPr="000E1830" w:rsidRDefault="00823BB6" w:rsidP="001C002B">
      <w:pPr>
        <w:pStyle w:val="ListParagraph"/>
        <w:numPr>
          <w:ilvl w:val="0"/>
          <w:numId w:val="6"/>
        </w:numPr>
        <w:contextualSpacing w:val="0"/>
        <w:rPr>
          <w:rFonts w:eastAsia="Hargreaves" w:cs="Arial"/>
          <w:color w:val="000000" w:themeColor="text1"/>
        </w:rPr>
      </w:pPr>
      <w:r w:rsidRPr="00E3015D">
        <w:rPr>
          <w:rFonts w:eastAsia="Hargreaves" w:cs="Arial"/>
          <w:color w:val="000000" w:themeColor="text1"/>
        </w:rPr>
        <w:t xml:space="preserve">We returned </w:t>
      </w:r>
      <w:r w:rsidR="001157C2" w:rsidRPr="000E1830">
        <w:rPr>
          <w:rFonts w:eastAsia="Hargreaves" w:cs="Arial"/>
          <w:color w:val="000000" w:themeColor="text1"/>
        </w:rPr>
        <w:t xml:space="preserve">to our </w:t>
      </w:r>
      <w:r w:rsidR="002633FB" w:rsidRPr="000E1830">
        <w:rPr>
          <w:rFonts w:eastAsia="Hargreaves" w:cs="Arial"/>
          <w:color w:val="000000" w:themeColor="text1"/>
        </w:rPr>
        <w:t>previous</w:t>
      </w:r>
      <w:r w:rsidR="001157C2" w:rsidRPr="000E1830">
        <w:rPr>
          <w:rFonts w:eastAsia="Hargreaves" w:cs="Arial"/>
          <w:color w:val="000000" w:themeColor="text1"/>
        </w:rPr>
        <w:t xml:space="preserve"> level of face-to-face fundraising</w:t>
      </w:r>
      <w:r w:rsidRPr="00E3015D">
        <w:rPr>
          <w:rFonts w:eastAsia="Hargreaves" w:cs="Arial"/>
          <w:color w:val="000000" w:themeColor="text1"/>
        </w:rPr>
        <w:t>. I</w:t>
      </w:r>
      <w:r w:rsidR="006F21AB" w:rsidRPr="000E1830">
        <w:rPr>
          <w:rFonts w:eastAsia="Hargreaves" w:cs="Arial"/>
          <w:color w:val="000000" w:themeColor="text1"/>
        </w:rPr>
        <w:t>n 2022/23 we</w:t>
      </w:r>
      <w:r w:rsidRPr="00E3015D">
        <w:rPr>
          <w:rFonts w:eastAsia="Hargreaves" w:cs="Arial"/>
          <w:color w:val="000000" w:themeColor="text1"/>
        </w:rPr>
        <w:t xml:space="preserve"> had</w:t>
      </w:r>
      <w:r w:rsidR="006F21AB" w:rsidRPr="000E1830">
        <w:rPr>
          <w:rFonts w:eastAsia="Hargreaves" w:cs="Arial"/>
          <w:color w:val="000000" w:themeColor="text1"/>
        </w:rPr>
        <w:t xml:space="preserve"> invested an additional £2.7</w:t>
      </w:r>
      <w:r w:rsidR="00EF6B55">
        <w:rPr>
          <w:rFonts w:eastAsia="Hargreaves" w:cs="Arial"/>
          <w:color w:val="000000" w:themeColor="text1"/>
        </w:rPr>
        <w:t xml:space="preserve"> </w:t>
      </w:r>
      <w:r w:rsidR="006F21AB" w:rsidRPr="000E1830">
        <w:rPr>
          <w:rFonts w:eastAsia="Hargreaves" w:cs="Arial"/>
          <w:color w:val="000000" w:themeColor="text1"/>
        </w:rPr>
        <w:t>m</w:t>
      </w:r>
      <w:r w:rsidR="00EF6B55">
        <w:rPr>
          <w:rFonts w:eastAsia="Hargreaves" w:cs="Arial"/>
          <w:color w:val="000000" w:themeColor="text1"/>
        </w:rPr>
        <w:t>illion</w:t>
      </w:r>
      <w:r w:rsidR="006F21AB" w:rsidRPr="000E1830">
        <w:rPr>
          <w:rFonts w:eastAsia="Hargreaves" w:cs="Arial"/>
          <w:color w:val="000000" w:themeColor="text1"/>
        </w:rPr>
        <w:t xml:space="preserve"> </w:t>
      </w:r>
      <w:r w:rsidR="001157C2" w:rsidRPr="000E1830">
        <w:rPr>
          <w:rFonts w:eastAsia="Hargreaves" w:cs="Arial"/>
          <w:color w:val="000000" w:themeColor="text1"/>
        </w:rPr>
        <w:t>to increase our income for the future.</w:t>
      </w:r>
    </w:p>
    <w:p w14:paraId="38421E55" w14:textId="0636A8E2" w:rsidR="00EA2928" w:rsidRPr="00D524CB" w:rsidRDefault="00823BB6" w:rsidP="003F0DB6">
      <w:pPr>
        <w:pStyle w:val="ListParagraph"/>
        <w:numPr>
          <w:ilvl w:val="0"/>
          <w:numId w:val="6"/>
        </w:numPr>
        <w:contextualSpacing w:val="0"/>
        <w:rPr>
          <w:rFonts w:eastAsia="Hargreaves" w:cs="Arial"/>
          <w:color w:val="000000" w:themeColor="text1"/>
        </w:rPr>
      </w:pPr>
      <w:r w:rsidRPr="000E1830">
        <w:rPr>
          <w:rFonts w:eastAsia="Hargreaves" w:cs="Arial"/>
          <w:color w:val="000000" w:themeColor="text1"/>
        </w:rPr>
        <w:t xml:space="preserve">We </w:t>
      </w:r>
      <w:r w:rsidRPr="00230F46">
        <w:rPr>
          <w:rFonts w:eastAsia="Hargreaves" w:cs="Arial"/>
          <w:color w:val="000000" w:themeColor="text1"/>
        </w:rPr>
        <w:t>i</w:t>
      </w:r>
      <w:r w:rsidR="00EA2928" w:rsidRPr="00230F46">
        <w:rPr>
          <w:rFonts w:eastAsia="Hargreaves" w:cs="Arial"/>
          <w:color w:val="000000" w:themeColor="text1"/>
        </w:rPr>
        <w:t>nvest</w:t>
      </w:r>
      <w:r w:rsidRPr="00230F46">
        <w:rPr>
          <w:rFonts w:eastAsia="Hargreaves" w:cs="Arial"/>
          <w:color w:val="000000" w:themeColor="text1"/>
        </w:rPr>
        <w:t>ed</w:t>
      </w:r>
      <w:r w:rsidR="00EA2928" w:rsidRPr="00230F46">
        <w:rPr>
          <w:rFonts w:eastAsia="Hargreaves" w:cs="Arial"/>
          <w:color w:val="000000" w:themeColor="text1"/>
        </w:rPr>
        <w:t xml:space="preserve"> £</w:t>
      </w:r>
      <w:r w:rsidR="00177DAD" w:rsidRPr="00230F46">
        <w:rPr>
          <w:rFonts w:eastAsia="Hargreaves" w:cs="Arial"/>
          <w:color w:val="000000" w:themeColor="text1"/>
        </w:rPr>
        <w:t>0.6</w:t>
      </w:r>
      <w:r w:rsidR="00F129D7" w:rsidRPr="00230F46">
        <w:rPr>
          <w:rFonts w:eastAsia="Hargreaves" w:cs="Arial"/>
          <w:color w:val="000000" w:themeColor="text1"/>
        </w:rPr>
        <w:t> </w:t>
      </w:r>
      <w:r w:rsidR="00EA2928" w:rsidRPr="00230F46">
        <w:rPr>
          <w:rFonts w:eastAsia="Hargreaves" w:cs="Arial"/>
          <w:color w:val="000000" w:themeColor="text1"/>
        </w:rPr>
        <w:t>million</w:t>
      </w:r>
      <w:r w:rsidR="005F6BFD" w:rsidRPr="00D524CB">
        <w:rPr>
          <w:rFonts w:eastAsia="Hargreaves" w:cs="Arial"/>
          <w:color w:val="000000" w:themeColor="text1"/>
        </w:rPr>
        <w:t xml:space="preserve"> </w:t>
      </w:r>
      <w:r w:rsidR="00064ABD" w:rsidRPr="00D524CB">
        <w:rPr>
          <w:rFonts w:eastAsia="Hargreaves" w:cs="Arial"/>
          <w:color w:val="000000" w:themeColor="text1"/>
        </w:rPr>
        <w:t>in</w:t>
      </w:r>
      <w:r w:rsidR="0017430A" w:rsidRPr="00D524CB">
        <w:rPr>
          <w:rFonts w:eastAsia="Hargreaves" w:cs="Arial"/>
          <w:color w:val="000000" w:themeColor="text1"/>
        </w:rPr>
        <w:t xml:space="preserve"> planned</w:t>
      </w:r>
      <w:r w:rsidR="00064ABD" w:rsidRPr="00D524CB">
        <w:rPr>
          <w:rFonts w:eastAsia="Hargreaves" w:cs="Arial"/>
          <w:color w:val="000000" w:themeColor="text1"/>
        </w:rPr>
        <w:t xml:space="preserve"> </w:t>
      </w:r>
      <w:r w:rsidR="00E3015D">
        <w:rPr>
          <w:rFonts w:eastAsia="Hargreaves" w:cs="Arial"/>
          <w:color w:val="000000" w:themeColor="text1"/>
        </w:rPr>
        <w:t xml:space="preserve">strategic </w:t>
      </w:r>
      <w:r w:rsidR="00064ABD" w:rsidRPr="00D524CB">
        <w:rPr>
          <w:rFonts w:eastAsia="Hargreaves" w:cs="Arial"/>
          <w:color w:val="000000" w:themeColor="text1"/>
        </w:rPr>
        <w:t>projects</w:t>
      </w:r>
      <w:r w:rsidR="007037A7" w:rsidRPr="00D524CB">
        <w:rPr>
          <w:rFonts w:eastAsia="Hargreaves" w:cs="Arial"/>
          <w:color w:val="000000" w:themeColor="text1"/>
        </w:rPr>
        <w:t xml:space="preserve"> to improve </w:t>
      </w:r>
      <w:r w:rsidR="005F6BFD" w:rsidRPr="00D524CB">
        <w:rPr>
          <w:rFonts w:eastAsia="Hargreaves" w:cs="Arial"/>
          <w:color w:val="000000" w:themeColor="text1"/>
        </w:rPr>
        <w:t>how we interact with</w:t>
      </w:r>
      <w:r w:rsidR="00643600" w:rsidRPr="00D524CB">
        <w:rPr>
          <w:rFonts w:eastAsia="Hargreaves" w:cs="Arial"/>
          <w:color w:val="000000" w:themeColor="text1"/>
        </w:rPr>
        <w:t xml:space="preserve"> our supporters and the people who use our service</w:t>
      </w:r>
      <w:r w:rsidR="005F6BFD" w:rsidRPr="00D524CB">
        <w:rPr>
          <w:rFonts w:eastAsia="Hargreaves" w:cs="Arial"/>
          <w:color w:val="000000" w:themeColor="text1"/>
        </w:rPr>
        <w:t xml:space="preserve">s. We also </w:t>
      </w:r>
      <w:r w:rsidR="00643600" w:rsidRPr="00D524CB">
        <w:rPr>
          <w:rFonts w:eastAsia="Hargreaves" w:cs="Arial"/>
          <w:color w:val="000000" w:themeColor="text1"/>
        </w:rPr>
        <w:t>e</w:t>
      </w:r>
      <w:r w:rsidR="007037A7" w:rsidRPr="00D524CB">
        <w:rPr>
          <w:rFonts w:eastAsia="Hargreaves" w:cs="Arial"/>
          <w:color w:val="000000" w:themeColor="text1"/>
        </w:rPr>
        <w:t>xpand</w:t>
      </w:r>
      <w:r w:rsidR="005F6BFD" w:rsidRPr="00D524CB">
        <w:rPr>
          <w:rFonts w:eastAsia="Hargreaves" w:cs="Arial"/>
          <w:color w:val="000000" w:themeColor="text1"/>
        </w:rPr>
        <w:t>ed</w:t>
      </w:r>
      <w:r w:rsidR="007037A7" w:rsidRPr="00D524CB">
        <w:rPr>
          <w:rFonts w:eastAsia="Hargreaves" w:cs="Arial"/>
          <w:color w:val="000000" w:themeColor="text1"/>
        </w:rPr>
        <w:t xml:space="preserve"> our online retail </w:t>
      </w:r>
      <w:r w:rsidR="00B54574" w:rsidRPr="00D524CB">
        <w:rPr>
          <w:rFonts w:eastAsia="Hargreaves" w:cs="Arial"/>
          <w:color w:val="000000" w:themeColor="text1"/>
        </w:rPr>
        <w:t>capability.</w:t>
      </w:r>
      <w:r w:rsidR="005F6BFD" w:rsidRPr="00D524CB">
        <w:rPr>
          <w:rFonts w:eastAsia="Hargreaves" w:cs="Arial"/>
          <w:color w:val="000000" w:themeColor="text1"/>
        </w:rPr>
        <w:t xml:space="preserve"> This total figure was £1.2 million in </w:t>
      </w:r>
      <w:r w:rsidR="005F6BFD" w:rsidRPr="00D524CB">
        <w:rPr>
          <w:rStyle w:val="normaltextrun"/>
          <w:rFonts w:cs="Arial"/>
          <w:color w:val="000000" w:themeColor="text1"/>
        </w:rPr>
        <w:t>2022/23.</w:t>
      </w:r>
    </w:p>
    <w:p w14:paraId="26B7C7E5" w14:textId="20E33A35" w:rsidR="00075EBE" w:rsidRPr="00AE5399" w:rsidRDefault="00823BB6" w:rsidP="003F0DB6">
      <w:pPr>
        <w:pStyle w:val="ListParagraph"/>
        <w:numPr>
          <w:ilvl w:val="0"/>
          <w:numId w:val="6"/>
        </w:numPr>
        <w:ind w:left="357" w:hanging="357"/>
        <w:contextualSpacing w:val="0"/>
        <w:rPr>
          <w:rFonts w:cs="Arial"/>
          <w:color w:val="000000" w:themeColor="text1"/>
        </w:rPr>
      </w:pPr>
      <w:r w:rsidRPr="00230F46">
        <w:rPr>
          <w:rFonts w:eastAsia="Hargreaves" w:cs="Arial"/>
          <w:color w:val="000000" w:themeColor="text1"/>
        </w:rPr>
        <w:t>There were u</w:t>
      </w:r>
      <w:r w:rsidR="00EA2928" w:rsidRPr="00230F46">
        <w:rPr>
          <w:rFonts w:eastAsia="Hargreaves" w:cs="Arial"/>
          <w:color w:val="000000" w:themeColor="text1"/>
        </w:rPr>
        <w:t>nrealised </w:t>
      </w:r>
      <w:r w:rsidR="00953517" w:rsidRPr="00230F46">
        <w:rPr>
          <w:rFonts w:eastAsia="Hargreaves" w:cs="Arial"/>
          <w:color w:val="000000" w:themeColor="text1"/>
        </w:rPr>
        <w:t>gains</w:t>
      </w:r>
      <w:r w:rsidR="005941B0" w:rsidRPr="00230F46">
        <w:rPr>
          <w:rFonts w:eastAsia="Hargreaves" w:cs="Arial"/>
          <w:color w:val="000000" w:themeColor="text1"/>
        </w:rPr>
        <w:t> </w:t>
      </w:r>
      <w:r w:rsidR="00EA2928" w:rsidRPr="00230F46">
        <w:rPr>
          <w:rFonts w:eastAsia="Hargreaves" w:cs="Arial"/>
          <w:color w:val="000000" w:themeColor="text1"/>
        </w:rPr>
        <w:t>on investments of £</w:t>
      </w:r>
      <w:r w:rsidR="005941B0" w:rsidRPr="00230F46">
        <w:rPr>
          <w:rFonts w:eastAsia="Hargreaves" w:cs="Arial"/>
          <w:color w:val="000000" w:themeColor="text1"/>
        </w:rPr>
        <w:t>1.</w:t>
      </w:r>
      <w:r w:rsidR="00953517" w:rsidRPr="00230F46">
        <w:rPr>
          <w:rFonts w:eastAsia="Hargreaves" w:cs="Arial"/>
          <w:color w:val="000000" w:themeColor="text1"/>
        </w:rPr>
        <w:t>5</w:t>
      </w:r>
      <w:r w:rsidR="00C427BA" w:rsidRPr="00230F46">
        <w:rPr>
          <w:rFonts w:eastAsia="Hargreaves" w:cs="Arial"/>
          <w:color w:val="000000" w:themeColor="text1"/>
        </w:rPr>
        <w:t> </w:t>
      </w:r>
      <w:r w:rsidR="00EA2928" w:rsidRPr="00230F46">
        <w:rPr>
          <w:rFonts w:eastAsia="Hargreaves" w:cs="Arial"/>
          <w:color w:val="000000" w:themeColor="text1"/>
        </w:rPr>
        <w:t>million (</w:t>
      </w:r>
      <w:r w:rsidR="005F6BFD" w:rsidRPr="00FD55BF">
        <w:rPr>
          <w:rFonts w:eastAsia="Hargreaves" w:cs="Arial"/>
          <w:color w:val="000000" w:themeColor="text1"/>
        </w:rPr>
        <w:t xml:space="preserve">compared to a </w:t>
      </w:r>
      <w:r w:rsidR="002B48FF" w:rsidRPr="00230F46">
        <w:rPr>
          <w:rFonts w:eastAsia="Hargreaves" w:cs="Arial"/>
          <w:color w:val="000000" w:themeColor="text1"/>
        </w:rPr>
        <w:t>loss</w:t>
      </w:r>
      <w:r w:rsidR="00EA2928" w:rsidRPr="00230F46">
        <w:rPr>
          <w:rFonts w:eastAsia="Hargreaves" w:cs="Arial"/>
          <w:color w:val="000000" w:themeColor="text1"/>
        </w:rPr>
        <w:t xml:space="preserve"> of </w:t>
      </w:r>
      <w:r w:rsidR="00EA2928" w:rsidRPr="00AE5399">
        <w:rPr>
          <w:rFonts w:eastAsia="Hargreaves" w:cs="Arial"/>
          <w:color w:val="000000" w:themeColor="text1"/>
        </w:rPr>
        <w:t>£</w:t>
      </w:r>
      <w:r w:rsidR="00953517" w:rsidRPr="00AE5399">
        <w:rPr>
          <w:rFonts w:eastAsia="Hargreaves" w:cs="Arial"/>
          <w:color w:val="000000" w:themeColor="text1"/>
        </w:rPr>
        <w:t>1.6</w:t>
      </w:r>
      <w:r w:rsidR="00EA2928" w:rsidRPr="00AE5399">
        <w:rPr>
          <w:rFonts w:eastAsia="Hargreaves" w:cs="Arial"/>
          <w:color w:val="000000" w:themeColor="text1"/>
        </w:rPr>
        <w:t> million</w:t>
      </w:r>
      <w:r w:rsidR="007A18B7" w:rsidRPr="00AE5399">
        <w:rPr>
          <w:rFonts w:eastAsia="Hargreaves" w:cs="Arial"/>
          <w:color w:val="000000" w:themeColor="text1"/>
        </w:rPr>
        <w:t xml:space="preserve"> in 202</w:t>
      </w:r>
      <w:r w:rsidR="00953517" w:rsidRPr="00AE5399">
        <w:rPr>
          <w:rFonts w:eastAsia="Hargreaves" w:cs="Arial"/>
          <w:color w:val="000000" w:themeColor="text1"/>
        </w:rPr>
        <w:t>2</w:t>
      </w:r>
      <w:r w:rsidR="007A18B7" w:rsidRPr="00AE5399">
        <w:rPr>
          <w:rFonts w:eastAsia="Hargreaves" w:cs="Arial"/>
          <w:color w:val="000000" w:themeColor="text1"/>
        </w:rPr>
        <w:t>/2</w:t>
      </w:r>
      <w:r w:rsidR="00953517" w:rsidRPr="00AE5399">
        <w:rPr>
          <w:rFonts w:eastAsia="Hargreaves" w:cs="Arial"/>
          <w:color w:val="000000" w:themeColor="text1"/>
        </w:rPr>
        <w:t>3</w:t>
      </w:r>
      <w:r w:rsidR="00EA2928" w:rsidRPr="00AE5399">
        <w:rPr>
          <w:rFonts w:eastAsia="Hargreaves" w:cs="Arial"/>
          <w:color w:val="000000" w:themeColor="text1"/>
        </w:rPr>
        <w:t>)</w:t>
      </w:r>
      <w:r w:rsidR="00CD2676" w:rsidRPr="00AE5399">
        <w:rPr>
          <w:rFonts w:eastAsia="Hargreaves" w:cs="Arial"/>
          <w:color w:val="000000" w:themeColor="text1"/>
        </w:rPr>
        <w:t>.</w:t>
      </w:r>
    </w:p>
    <w:p w14:paraId="11290006" w14:textId="67E2319E" w:rsidR="00A941C3" w:rsidRPr="009106EE" w:rsidRDefault="00823BB6" w:rsidP="6E3E9005">
      <w:pPr>
        <w:pStyle w:val="ListParagraph"/>
        <w:numPr>
          <w:ilvl w:val="0"/>
          <w:numId w:val="6"/>
        </w:numPr>
        <w:ind w:left="357" w:hanging="357"/>
        <w:rPr>
          <w:rFonts w:cs="Arial"/>
          <w:color w:val="000000" w:themeColor="text1"/>
        </w:rPr>
      </w:pPr>
      <w:r w:rsidRPr="6E3E9005">
        <w:rPr>
          <w:rFonts w:eastAsia="Hargreaves" w:cs="Arial"/>
          <w:color w:val="000000" w:themeColor="text1"/>
        </w:rPr>
        <w:t>There was a</w:t>
      </w:r>
      <w:r w:rsidR="00147232" w:rsidRPr="6E3E9005">
        <w:rPr>
          <w:rFonts w:eastAsia="Hargreaves" w:cs="Arial"/>
          <w:color w:val="000000" w:themeColor="text1"/>
        </w:rPr>
        <w:t xml:space="preserve"> cost of </w:t>
      </w:r>
      <w:r w:rsidR="00733036" w:rsidRPr="6E3E9005">
        <w:rPr>
          <w:rFonts w:eastAsia="Hargreaves" w:cs="Arial"/>
          <w:color w:val="000000" w:themeColor="text1"/>
        </w:rPr>
        <w:t>£</w:t>
      </w:r>
      <w:r w:rsidR="00D9059C" w:rsidRPr="6E3E9005">
        <w:rPr>
          <w:rFonts w:eastAsia="Hargreaves" w:cs="Arial"/>
          <w:color w:val="000000" w:themeColor="text1"/>
        </w:rPr>
        <w:t>0.6 million</w:t>
      </w:r>
      <w:r w:rsidR="00147232" w:rsidRPr="6E3E9005">
        <w:rPr>
          <w:rFonts w:eastAsia="Hargreaves" w:cs="Arial"/>
          <w:color w:val="000000" w:themeColor="text1"/>
        </w:rPr>
        <w:t xml:space="preserve"> to recognise</w:t>
      </w:r>
      <w:r w:rsidR="006F3F55" w:rsidRPr="6E3E9005">
        <w:rPr>
          <w:rFonts w:eastAsia="Hargreaves" w:cs="Arial"/>
          <w:color w:val="000000" w:themeColor="text1"/>
        </w:rPr>
        <w:t xml:space="preserve"> the </w:t>
      </w:r>
      <w:r w:rsidR="00407717" w:rsidRPr="6E3E9005">
        <w:rPr>
          <w:rFonts w:eastAsia="Hargreaves" w:cs="Arial"/>
          <w:color w:val="000000" w:themeColor="text1"/>
        </w:rPr>
        <w:t xml:space="preserve">liability </w:t>
      </w:r>
      <w:r w:rsidR="00C47AFB" w:rsidRPr="6E3E9005">
        <w:rPr>
          <w:rFonts w:eastAsia="Hargreaves" w:cs="Arial"/>
          <w:color w:val="000000" w:themeColor="text1"/>
        </w:rPr>
        <w:t>for</w:t>
      </w:r>
      <w:r w:rsidR="00733036" w:rsidRPr="6E3E9005">
        <w:rPr>
          <w:rFonts w:eastAsia="Hargreaves" w:cs="Arial"/>
          <w:color w:val="000000" w:themeColor="text1"/>
        </w:rPr>
        <w:t xml:space="preserve"> </w:t>
      </w:r>
      <w:r w:rsidR="0014587D" w:rsidRPr="6E3E9005">
        <w:rPr>
          <w:rFonts w:eastAsia="Hargreaves" w:cs="Arial"/>
          <w:color w:val="000000" w:themeColor="text1"/>
        </w:rPr>
        <w:t>the Scope</w:t>
      </w:r>
      <w:r w:rsidR="00733036" w:rsidRPr="6E3E9005">
        <w:rPr>
          <w:rFonts w:eastAsia="Hargreaves" w:cs="Arial"/>
          <w:color w:val="000000" w:themeColor="text1"/>
        </w:rPr>
        <w:t xml:space="preserve"> </w:t>
      </w:r>
      <w:r w:rsidR="004A2974" w:rsidRPr="6E3E9005">
        <w:rPr>
          <w:rFonts w:eastAsia="Hargreaves" w:cs="Arial"/>
          <w:color w:val="000000" w:themeColor="text1"/>
        </w:rPr>
        <w:t xml:space="preserve">defined benefit </w:t>
      </w:r>
      <w:r w:rsidR="00733036" w:rsidRPr="6E3E9005">
        <w:rPr>
          <w:rFonts w:eastAsia="Hargreaves" w:cs="Arial"/>
          <w:color w:val="000000" w:themeColor="text1"/>
        </w:rPr>
        <w:t>pension scheme</w:t>
      </w:r>
      <w:r w:rsidR="0014587D" w:rsidRPr="6E3E9005">
        <w:rPr>
          <w:rFonts w:eastAsia="Hargreaves" w:cs="Arial"/>
          <w:color w:val="000000" w:themeColor="text1"/>
        </w:rPr>
        <w:t>, which closed to new members in 2013</w:t>
      </w:r>
      <w:r w:rsidR="004A3BB8" w:rsidRPr="6E3E9005">
        <w:rPr>
          <w:rFonts w:eastAsia="Hargreaves" w:cs="Arial"/>
          <w:color w:val="000000" w:themeColor="text1"/>
        </w:rPr>
        <w:t xml:space="preserve"> You can read more about this in</w:t>
      </w:r>
      <w:r w:rsidR="00916AE2" w:rsidRPr="6E3E9005">
        <w:rPr>
          <w:rFonts w:eastAsia="Hargreaves" w:cs="Arial"/>
          <w:color w:val="000000" w:themeColor="text1"/>
        </w:rPr>
        <w:t xml:space="preserve"> note 28</w:t>
      </w:r>
      <w:r w:rsidR="006F3F55" w:rsidRPr="6E3E9005">
        <w:rPr>
          <w:rFonts w:eastAsia="Hargreaves" w:cs="Arial"/>
          <w:color w:val="000000" w:themeColor="text1"/>
        </w:rPr>
        <w:t>.</w:t>
      </w:r>
    </w:p>
    <w:p w14:paraId="47B1B64C" w14:textId="6387ED27" w:rsidR="00FA0E76" w:rsidRPr="00737A0B" w:rsidRDefault="00CB4A99" w:rsidP="00EC2B61">
      <w:pPr>
        <w:pStyle w:val="Heading3"/>
        <w:rPr>
          <w:rStyle w:val="normaltextrun"/>
          <w:rFonts w:cs="Arial"/>
          <w:color w:val="000000"/>
          <w:u w:val="single"/>
        </w:rPr>
      </w:pPr>
      <w:bookmarkStart w:id="37" w:name="_Toc162365712"/>
      <w:r w:rsidRPr="001702B4">
        <w:t>Fundraising</w:t>
      </w:r>
      <w:r w:rsidR="00D07907" w:rsidRPr="001702B4">
        <w:t xml:space="preserve"> </w:t>
      </w:r>
      <w:r w:rsidR="00027AB4" w:rsidRPr="001702B4">
        <w:t>and</w:t>
      </w:r>
      <w:r w:rsidR="00D07907" w:rsidRPr="001702B4">
        <w:t xml:space="preserve"> </w:t>
      </w:r>
      <w:r w:rsidR="00F8692F">
        <w:t>p</w:t>
      </w:r>
      <w:r w:rsidR="005A7F3C" w:rsidRPr="00EC2B61">
        <w:t>artnerships</w:t>
      </w:r>
      <w:bookmarkEnd w:id="37"/>
    </w:p>
    <w:p w14:paraId="7B33DE02" w14:textId="484035E3" w:rsidR="000F7A4D" w:rsidRDefault="005D5C44" w:rsidP="000F7A4D">
      <w:pPr>
        <w:pStyle w:val="Heading4"/>
        <w:rPr>
          <w:rStyle w:val="normaltextrun"/>
          <w:rFonts w:cs="Arial"/>
        </w:rPr>
      </w:pPr>
      <w:r w:rsidRPr="000F7A4D">
        <w:t>Income </w:t>
      </w:r>
    </w:p>
    <w:p w14:paraId="1BFEE712" w14:textId="29BAFC8F" w:rsidR="007326BF" w:rsidRPr="009106EE" w:rsidRDefault="00BC4126" w:rsidP="009106EE">
      <w:pPr>
        <w:pStyle w:val="Heading4"/>
        <w:rPr>
          <w:rStyle w:val="normaltextrun"/>
          <w:rFonts w:cs="Arial"/>
          <w:b w:val="0"/>
          <w:bCs/>
          <w:color w:val="000000" w:themeColor="text1"/>
          <w:sz w:val="24"/>
          <w:szCs w:val="24"/>
        </w:rPr>
      </w:pPr>
      <w:r w:rsidRPr="009106EE">
        <w:rPr>
          <w:rStyle w:val="normaltextrun"/>
          <w:rFonts w:cs="Arial"/>
          <w:b w:val="0"/>
          <w:bCs/>
          <w:color w:val="000000" w:themeColor="text1"/>
          <w:sz w:val="24"/>
          <w:szCs w:val="24"/>
        </w:rPr>
        <w:t>Income for our fundraising and partnerships activities comes from lots of places. These are l</w:t>
      </w:r>
      <w:r w:rsidR="00243C6B" w:rsidRPr="009106EE">
        <w:rPr>
          <w:rStyle w:val="normaltextrun"/>
          <w:rFonts w:cs="Arial"/>
          <w:b w:val="0"/>
          <w:bCs/>
          <w:color w:val="000000" w:themeColor="text1"/>
          <w:sz w:val="24"/>
          <w:szCs w:val="24"/>
        </w:rPr>
        <w:t>egacies, donations from individuals, grants, fees, corporate partners and philanthropists</w:t>
      </w:r>
      <w:r w:rsidR="009307C7" w:rsidRPr="009106EE">
        <w:rPr>
          <w:rStyle w:val="normaltextrun"/>
          <w:rFonts w:cs="Arial"/>
          <w:b w:val="0"/>
          <w:bCs/>
          <w:color w:val="000000" w:themeColor="text1"/>
          <w:sz w:val="24"/>
          <w:szCs w:val="24"/>
        </w:rPr>
        <w:t>, as well as community and events</w:t>
      </w:r>
      <w:r w:rsidRPr="009106EE">
        <w:rPr>
          <w:rStyle w:val="normaltextrun"/>
          <w:rFonts w:cs="Arial"/>
          <w:b w:val="0"/>
          <w:bCs/>
          <w:color w:val="000000" w:themeColor="text1"/>
          <w:sz w:val="24"/>
          <w:szCs w:val="24"/>
        </w:rPr>
        <w:t>.</w:t>
      </w:r>
    </w:p>
    <w:p w14:paraId="098BD3F4" w14:textId="73E23CA5" w:rsidR="007326BF" w:rsidRPr="00CC7952" w:rsidRDefault="00F8692F" w:rsidP="001702B4">
      <w:pPr>
        <w:pStyle w:val="paragraph"/>
        <w:spacing w:before="0" w:beforeAutospacing="0" w:after="160" w:afterAutospacing="0"/>
        <w:textAlignment w:val="baseline"/>
        <w:rPr>
          <w:rStyle w:val="normaltextrun"/>
          <w:rFonts w:cs="Arial"/>
          <w:color w:val="000000" w:themeColor="text1"/>
        </w:rPr>
      </w:pPr>
      <w:r w:rsidRPr="009106EE">
        <w:rPr>
          <w:rStyle w:val="normaltextrun"/>
          <w:rFonts w:cs="Arial"/>
          <w:color w:val="000000" w:themeColor="text1"/>
        </w:rPr>
        <w:t xml:space="preserve">There was a </w:t>
      </w:r>
      <w:r w:rsidR="003070AF">
        <w:rPr>
          <w:rStyle w:val="normaltextrun"/>
          <w:rFonts w:cs="Arial"/>
          <w:color w:val="000000" w:themeColor="text1"/>
        </w:rPr>
        <w:t>1</w:t>
      </w:r>
      <w:r w:rsidR="002121D6">
        <w:rPr>
          <w:rStyle w:val="normaltextrun"/>
          <w:rFonts w:cs="Arial"/>
          <w:color w:val="000000" w:themeColor="text1"/>
        </w:rPr>
        <w:t>3</w:t>
      </w:r>
      <w:r w:rsidRPr="009106EE">
        <w:rPr>
          <w:rStyle w:val="normaltextrun"/>
          <w:rFonts w:cs="Arial"/>
          <w:color w:val="000000" w:themeColor="text1"/>
        </w:rPr>
        <w:t>% increase in t</w:t>
      </w:r>
      <w:r w:rsidR="007326BF" w:rsidRPr="009106EE">
        <w:rPr>
          <w:rStyle w:val="normaltextrun"/>
          <w:rFonts w:cs="Arial"/>
          <w:color w:val="000000" w:themeColor="text1"/>
        </w:rPr>
        <w:t xml:space="preserve">otal fundraising </w:t>
      </w:r>
      <w:r w:rsidR="00321CE7" w:rsidRPr="009106EE">
        <w:rPr>
          <w:rStyle w:val="normaltextrun"/>
          <w:rFonts w:cs="Arial"/>
          <w:color w:val="000000" w:themeColor="text1"/>
        </w:rPr>
        <w:t>and partnership</w:t>
      </w:r>
      <w:r w:rsidR="00DC0878" w:rsidRPr="009106EE">
        <w:rPr>
          <w:rStyle w:val="normaltextrun"/>
          <w:rFonts w:cs="Arial"/>
          <w:color w:val="000000" w:themeColor="text1"/>
        </w:rPr>
        <w:t>s</w:t>
      </w:r>
      <w:r w:rsidR="00321CE7" w:rsidRPr="009106EE">
        <w:rPr>
          <w:rStyle w:val="normaltextrun"/>
          <w:rFonts w:cs="Arial"/>
          <w:color w:val="000000" w:themeColor="text1"/>
        </w:rPr>
        <w:t xml:space="preserve"> </w:t>
      </w:r>
      <w:r w:rsidR="007326BF" w:rsidRPr="009106EE">
        <w:rPr>
          <w:rStyle w:val="normaltextrun"/>
          <w:rFonts w:cs="Arial"/>
          <w:color w:val="000000" w:themeColor="text1"/>
        </w:rPr>
        <w:t>income</w:t>
      </w:r>
      <w:r w:rsidR="00F5773E" w:rsidRPr="009106EE">
        <w:rPr>
          <w:rStyle w:val="normaltextrun"/>
          <w:rFonts w:cs="Arial"/>
          <w:color w:val="000000" w:themeColor="text1"/>
        </w:rPr>
        <w:t>,</w:t>
      </w:r>
      <w:r w:rsidR="007326BF" w:rsidRPr="009106EE">
        <w:rPr>
          <w:rStyle w:val="normaltextrun"/>
          <w:rFonts w:cs="Arial"/>
          <w:color w:val="000000" w:themeColor="text1"/>
        </w:rPr>
        <w:t xml:space="preserve"> </w:t>
      </w:r>
      <w:r w:rsidR="007326BF" w:rsidRPr="00D633C5">
        <w:rPr>
          <w:rStyle w:val="normaltextrun"/>
          <w:rFonts w:cs="Arial"/>
          <w:color w:val="000000" w:themeColor="text1"/>
        </w:rPr>
        <w:t>compared to last year</w:t>
      </w:r>
      <w:r w:rsidRPr="00D633C5">
        <w:rPr>
          <w:rStyle w:val="normaltextrun"/>
          <w:rFonts w:cs="Arial"/>
          <w:color w:val="000000" w:themeColor="text1"/>
        </w:rPr>
        <w:t>.</w:t>
      </w:r>
    </w:p>
    <w:p w14:paraId="45A7A458" w14:textId="00BC991E" w:rsidR="00854F1A" w:rsidRPr="00CC7952" w:rsidRDefault="5C3DDA88" w:rsidP="61F5EF44">
      <w:pPr>
        <w:pStyle w:val="paragraph"/>
        <w:spacing w:before="0" w:beforeAutospacing="0" w:after="160" w:afterAutospacing="0"/>
        <w:rPr>
          <w:rStyle w:val="normaltextrun"/>
          <w:rFonts w:cs="Arial"/>
          <w:color w:val="000000" w:themeColor="text1"/>
        </w:rPr>
      </w:pPr>
      <w:r w:rsidRPr="00CC7952">
        <w:rPr>
          <w:rStyle w:val="normaltextrun"/>
          <w:rFonts w:cs="Arial"/>
          <w:color w:val="000000" w:themeColor="text1"/>
        </w:rPr>
        <w:t xml:space="preserve">Individual </w:t>
      </w:r>
      <w:r w:rsidR="00F8692F" w:rsidRPr="00CC7952">
        <w:rPr>
          <w:rStyle w:val="normaltextrun"/>
          <w:rFonts w:cs="Arial"/>
          <w:color w:val="000000" w:themeColor="text1"/>
        </w:rPr>
        <w:t>g</w:t>
      </w:r>
      <w:r w:rsidRPr="00CC7952">
        <w:rPr>
          <w:rStyle w:val="normaltextrun"/>
          <w:rFonts w:cs="Arial"/>
          <w:color w:val="000000" w:themeColor="text1"/>
        </w:rPr>
        <w:t>iving remains our biggest income stream</w:t>
      </w:r>
      <w:r w:rsidR="00854F1A" w:rsidRPr="00CC7952">
        <w:rPr>
          <w:rStyle w:val="normaltextrun"/>
          <w:rFonts w:cs="Arial"/>
          <w:color w:val="000000" w:themeColor="text1"/>
        </w:rPr>
        <w:t xml:space="preserve">. This </w:t>
      </w:r>
      <w:bookmarkStart w:id="38" w:name="_Int_JhIWjQLT"/>
      <w:r w:rsidRPr="00CC7952">
        <w:rPr>
          <w:rStyle w:val="normaltextrun"/>
          <w:rFonts w:cs="Arial"/>
          <w:color w:val="000000" w:themeColor="text1"/>
        </w:rPr>
        <w:t>genera</w:t>
      </w:r>
      <w:r w:rsidR="00854F1A" w:rsidRPr="00CC7952">
        <w:rPr>
          <w:rStyle w:val="normaltextrun"/>
          <w:rFonts w:cs="Arial"/>
          <w:color w:val="000000" w:themeColor="text1"/>
        </w:rPr>
        <w:t>ted</w:t>
      </w:r>
      <w:bookmarkEnd w:id="38"/>
      <w:r w:rsidRPr="00CC7952">
        <w:rPr>
          <w:rStyle w:val="normaltextrun"/>
          <w:rFonts w:cs="Arial"/>
          <w:color w:val="000000" w:themeColor="text1"/>
        </w:rPr>
        <w:t xml:space="preserve"> £</w:t>
      </w:r>
      <w:r w:rsidR="00646372" w:rsidRPr="00CC7952">
        <w:rPr>
          <w:rStyle w:val="normaltextrun"/>
          <w:rFonts w:cs="Arial"/>
          <w:color w:val="000000" w:themeColor="text1"/>
        </w:rPr>
        <w:t>7.4</w:t>
      </w:r>
      <w:r w:rsidR="005818E4" w:rsidRPr="00CC7952">
        <w:rPr>
          <w:rStyle w:val="normaltextrun"/>
          <w:rFonts w:cs="Arial"/>
          <w:color w:val="000000" w:themeColor="text1"/>
        </w:rPr>
        <w:t xml:space="preserve"> </w:t>
      </w:r>
      <w:r w:rsidRPr="00CC7952">
        <w:rPr>
          <w:rStyle w:val="normaltextrun"/>
          <w:rFonts w:cs="Arial"/>
          <w:color w:val="000000" w:themeColor="text1"/>
        </w:rPr>
        <w:t>m</w:t>
      </w:r>
      <w:r w:rsidR="005818E4" w:rsidRPr="00CC7952">
        <w:rPr>
          <w:rStyle w:val="normaltextrun"/>
          <w:rFonts w:cs="Arial"/>
          <w:color w:val="000000" w:themeColor="text1"/>
        </w:rPr>
        <w:t>illion</w:t>
      </w:r>
      <w:r w:rsidRPr="00CC7952">
        <w:rPr>
          <w:rStyle w:val="normaltextrun"/>
          <w:rFonts w:cs="Arial"/>
          <w:color w:val="000000" w:themeColor="text1"/>
        </w:rPr>
        <w:t xml:space="preserve"> income </w:t>
      </w:r>
      <w:r w:rsidR="00F8692F" w:rsidRPr="00CC7952">
        <w:rPr>
          <w:rStyle w:val="normaltextrun"/>
          <w:rFonts w:cs="Arial"/>
          <w:color w:val="000000" w:themeColor="text1"/>
        </w:rPr>
        <w:t>this financial year</w:t>
      </w:r>
      <w:r w:rsidR="00854F1A" w:rsidRPr="00CC7952">
        <w:rPr>
          <w:rStyle w:val="normaltextrun"/>
          <w:rFonts w:cs="Arial"/>
          <w:color w:val="000000" w:themeColor="text1"/>
        </w:rPr>
        <w:t xml:space="preserve">, compared to </w:t>
      </w:r>
      <w:r w:rsidR="00646372" w:rsidRPr="00CC7952">
        <w:rPr>
          <w:rStyle w:val="normaltextrun"/>
          <w:rFonts w:cs="Arial"/>
          <w:color w:val="000000" w:themeColor="text1"/>
        </w:rPr>
        <w:t xml:space="preserve">£7.7 million </w:t>
      </w:r>
      <w:r w:rsidR="00F8692F" w:rsidRPr="00CC7952">
        <w:rPr>
          <w:rStyle w:val="normaltextrun"/>
          <w:rFonts w:cs="Arial"/>
          <w:color w:val="000000" w:themeColor="text1"/>
        </w:rPr>
        <w:t>the year before</w:t>
      </w:r>
      <w:r w:rsidR="00854F1A" w:rsidRPr="00CC7952">
        <w:rPr>
          <w:rStyle w:val="normaltextrun"/>
          <w:rFonts w:cs="Arial"/>
          <w:color w:val="000000" w:themeColor="text1"/>
        </w:rPr>
        <w:t xml:space="preserve">. </w:t>
      </w:r>
    </w:p>
    <w:p w14:paraId="4C987B12" w14:textId="158E097F" w:rsidR="00854F1A" w:rsidRPr="007256D9" w:rsidRDefault="00854F1A" w:rsidP="61F5EF44">
      <w:pPr>
        <w:pStyle w:val="paragraph"/>
        <w:spacing w:before="0" w:beforeAutospacing="0" w:after="160" w:afterAutospacing="0"/>
        <w:rPr>
          <w:rStyle w:val="normaltextrun"/>
          <w:rFonts w:cs="Arial"/>
          <w:color w:val="000000" w:themeColor="text1"/>
        </w:rPr>
      </w:pPr>
      <w:r w:rsidRPr="00CC7952">
        <w:rPr>
          <w:rStyle w:val="normaltextrun"/>
          <w:rFonts w:cs="Arial"/>
          <w:color w:val="000000" w:themeColor="text1"/>
        </w:rPr>
        <w:t xml:space="preserve">This figure decreased </w:t>
      </w:r>
      <w:r w:rsidR="13228F66" w:rsidRPr="00CC7952">
        <w:rPr>
          <w:rStyle w:val="normaltextrun"/>
          <w:rFonts w:cs="Arial"/>
          <w:color w:val="000000" w:themeColor="text1"/>
        </w:rPr>
        <w:t xml:space="preserve">due to </w:t>
      </w:r>
      <w:r w:rsidR="007D0F59" w:rsidRPr="00CC7952">
        <w:rPr>
          <w:rStyle w:val="normaltextrun"/>
          <w:rFonts w:cs="Arial"/>
          <w:color w:val="000000" w:themeColor="text1"/>
        </w:rPr>
        <w:t>a</w:t>
      </w:r>
      <w:r w:rsidR="13228F66" w:rsidRPr="00CC7952">
        <w:rPr>
          <w:rStyle w:val="normaltextrun"/>
          <w:rFonts w:cs="Arial"/>
          <w:color w:val="000000" w:themeColor="text1"/>
        </w:rPr>
        <w:t xml:space="preserve"> review of our cash and raffle programme</w:t>
      </w:r>
      <w:r w:rsidRPr="00CC7952">
        <w:rPr>
          <w:rStyle w:val="normaltextrun"/>
          <w:rFonts w:cs="Arial"/>
          <w:color w:val="000000" w:themeColor="text1"/>
        </w:rPr>
        <w:t>. We also</w:t>
      </w:r>
      <w:r w:rsidR="433000BC" w:rsidRPr="00CC7952">
        <w:rPr>
          <w:rStyle w:val="normaltextrun"/>
          <w:rFonts w:cs="Arial"/>
          <w:color w:val="000000" w:themeColor="text1"/>
        </w:rPr>
        <w:t xml:space="preserve"> </w:t>
      </w:r>
      <w:r w:rsidRPr="00CC7952">
        <w:rPr>
          <w:rStyle w:val="normaltextrun"/>
          <w:rFonts w:cs="Arial"/>
          <w:color w:val="000000" w:themeColor="text1"/>
        </w:rPr>
        <w:t xml:space="preserve">reduced our </w:t>
      </w:r>
      <w:r w:rsidR="433000BC" w:rsidRPr="00CC7952">
        <w:rPr>
          <w:rStyle w:val="normaltextrun"/>
          <w:rFonts w:cs="Arial"/>
          <w:color w:val="000000" w:themeColor="text1"/>
        </w:rPr>
        <w:t>activit</w:t>
      </w:r>
      <w:r w:rsidRPr="00CC7952">
        <w:rPr>
          <w:rStyle w:val="normaltextrun"/>
          <w:rFonts w:cs="Arial"/>
          <w:color w:val="000000" w:themeColor="text1"/>
        </w:rPr>
        <w:t>ies</w:t>
      </w:r>
      <w:r w:rsidR="433000BC" w:rsidRPr="00CC7952">
        <w:rPr>
          <w:rStyle w:val="normaltextrun"/>
          <w:rFonts w:cs="Arial"/>
          <w:color w:val="000000" w:themeColor="text1"/>
        </w:rPr>
        <w:t xml:space="preserve"> </w:t>
      </w:r>
      <w:r w:rsidR="00A034F0" w:rsidRPr="00CC7952">
        <w:rPr>
          <w:rStyle w:val="normaltextrun"/>
          <w:rFonts w:cs="Arial"/>
          <w:color w:val="000000" w:themeColor="text1"/>
        </w:rPr>
        <w:t xml:space="preserve">which </w:t>
      </w:r>
      <w:r w:rsidR="009307C7" w:rsidRPr="007256D9">
        <w:rPr>
          <w:rStyle w:val="normaltextrun"/>
          <w:rFonts w:cs="Arial"/>
          <w:color w:val="000000" w:themeColor="text1"/>
        </w:rPr>
        <w:t>created little</w:t>
      </w:r>
      <w:r w:rsidR="004076CE" w:rsidRPr="007256D9">
        <w:rPr>
          <w:rStyle w:val="normaltextrun"/>
          <w:rFonts w:cs="Arial"/>
          <w:color w:val="000000" w:themeColor="text1"/>
        </w:rPr>
        <w:t>, or no,</w:t>
      </w:r>
      <w:r w:rsidR="009307C7" w:rsidRPr="007256D9">
        <w:rPr>
          <w:rStyle w:val="normaltextrun"/>
          <w:rFonts w:cs="Arial"/>
          <w:color w:val="000000" w:themeColor="text1"/>
        </w:rPr>
        <w:t xml:space="preserve"> </w:t>
      </w:r>
      <w:r w:rsidR="433000BC" w:rsidRPr="007256D9">
        <w:rPr>
          <w:rStyle w:val="normaltextrun"/>
          <w:rFonts w:cs="Arial"/>
          <w:color w:val="000000" w:themeColor="text1"/>
        </w:rPr>
        <w:t>financial return.</w:t>
      </w:r>
      <w:r w:rsidR="6E6C0B22" w:rsidRPr="007256D9">
        <w:rPr>
          <w:rStyle w:val="normaltextrun"/>
          <w:rFonts w:cs="Arial"/>
          <w:color w:val="000000" w:themeColor="text1"/>
        </w:rPr>
        <w:t xml:space="preserve"> </w:t>
      </w:r>
    </w:p>
    <w:p w14:paraId="6EF04F0F" w14:textId="493D792E" w:rsidR="00F5773E" w:rsidRPr="007256D9" w:rsidRDefault="6E6C0B22" w:rsidP="61F5EF44">
      <w:pPr>
        <w:pStyle w:val="paragraph"/>
        <w:spacing w:before="0" w:beforeAutospacing="0" w:after="160" w:afterAutospacing="0"/>
        <w:rPr>
          <w:rStyle w:val="normaltextrun"/>
          <w:rFonts w:cs="Arial"/>
          <w:color w:val="000000" w:themeColor="text1"/>
        </w:rPr>
      </w:pPr>
      <w:r w:rsidRPr="007256D9">
        <w:rPr>
          <w:rStyle w:val="normaltextrun"/>
          <w:rFonts w:cs="Arial"/>
          <w:color w:val="000000" w:themeColor="text1"/>
        </w:rPr>
        <w:t xml:space="preserve">We continued to </w:t>
      </w:r>
      <w:r w:rsidR="00F5773E" w:rsidRPr="007256D9">
        <w:rPr>
          <w:rStyle w:val="normaltextrun"/>
          <w:rFonts w:cs="Arial"/>
          <w:color w:val="000000" w:themeColor="text1"/>
        </w:rPr>
        <w:t>work to attract</w:t>
      </w:r>
      <w:r w:rsidRPr="007256D9">
        <w:rPr>
          <w:rStyle w:val="normaltextrun"/>
          <w:rFonts w:cs="Arial"/>
          <w:color w:val="000000" w:themeColor="text1"/>
        </w:rPr>
        <w:t xml:space="preserve"> new regular giving supporters</w:t>
      </w:r>
      <w:r w:rsidR="00F5773E" w:rsidRPr="007256D9">
        <w:rPr>
          <w:rStyle w:val="normaltextrun"/>
          <w:rFonts w:cs="Arial"/>
          <w:color w:val="000000" w:themeColor="text1"/>
        </w:rPr>
        <w:t xml:space="preserve">, including through </w:t>
      </w:r>
      <w:r w:rsidRPr="007256D9">
        <w:rPr>
          <w:rStyle w:val="normaltextrun"/>
          <w:rFonts w:cs="Arial"/>
          <w:color w:val="000000" w:themeColor="text1"/>
        </w:rPr>
        <w:t>our lottery</w:t>
      </w:r>
      <w:r w:rsidR="00F5773E" w:rsidRPr="007256D9">
        <w:rPr>
          <w:rStyle w:val="normaltextrun"/>
          <w:rFonts w:cs="Arial"/>
          <w:color w:val="000000" w:themeColor="text1"/>
        </w:rPr>
        <w:t>. However, we did this at a</w:t>
      </w:r>
      <w:r w:rsidRPr="007256D9">
        <w:rPr>
          <w:rStyle w:val="normaltextrun"/>
          <w:rFonts w:cs="Arial"/>
          <w:color w:val="000000" w:themeColor="text1"/>
        </w:rPr>
        <w:t xml:space="preserve"> reduced level to the previous yea</w:t>
      </w:r>
      <w:r w:rsidR="009A529F" w:rsidRPr="007256D9">
        <w:rPr>
          <w:rStyle w:val="normaltextrun"/>
          <w:rFonts w:cs="Arial"/>
          <w:color w:val="000000" w:themeColor="text1"/>
        </w:rPr>
        <w:t>r</w:t>
      </w:r>
      <w:r w:rsidR="006D3352">
        <w:rPr>
          <w:rStyle w:val="normaltextrun"/>
          <w:rFonts w:cs="Arial"/>
          <w:color w:val="000000" w:themeColor="text1"/>
        </w:rPr>
        <w:t xml:space="preserve"> which had been unusually high</w:t>
      </w:r>
      <w:r w:rsidR="00523AC7">
        <w:rPr>
          <w:rStyle w:val="normaltextrun"/>
          <w:rFonts w:cs="Arial"/>
          <w:color w:val="000000" w:themeColor="text1"/>
        </w:rPr>
        <w:t>, so we returned to a more normal level of investment</w:t>
      </w:r>
      <w:r w:rsidR="0E91A8F2" w:rsidRPr="007256D9">
        <w:rPr>
          <w:rStyle w:val="normaltextrun"/>
          <w:rFonts w:cs="Arial"/>
          <w:color w:val="000000" w:themeColor="text1"/>
        </w:rPr>
        <w:t>.</w:t>
      </w:r>
      <w:r w:rsidR="00814DB4" w:rsidRPr="007256D9">
        <w:rPr>
          <w:rStyle w:val="normaltextrun"/>
          <w:rFonts w:cs="Arial"/>
          <w:color w:val="000000" w:themeColor="text1"/>
        </w:rPr>
        <w:t xml:space="preserve"> </w:t>
      </w:r>
      <w:r w:rsidR="00F5773E" w:rsidRPr="007256D9">
        <w:rPr>
          <w:rStyle w:val="normaltextrun"/>
          <w:rFonts w:cs="Arial"/>
          <w:color w:val="000000" w:themeColor="text1"/>
        </w:rPr>
        <w:t>Our i</w:t>
      </w:r>
      <w:r w:rsidR="00690FB4" w:rsidRPr="007256D9">
        <w:rPr>
          <w:rStyle w:val="normaltextrun"/>
          <w:rFonts w:cs="Arial"/>
          <w:color w:val="000000" w:themeColor="text1"/>
        </w:rPr>
        <w:t>ncome from lottery and raffles was £3.2 million</w:t>
      </w:r>
      <w:r w:rsidR="00F5773E" w:rsidRPr="007256D9">
        <w:rPr>
          <w:rStyle w:val="normaltextrun"/>
          <w:rFonts w:cs="Arial"/>
          <w:color w:val="000000" w:themeColor="text1"/>
        </w:rPr>
        <w:t xml:space="preserve"> both this financial year and last financial </w:t>
      </w:r>
      <w:r w:rsidR="00690FB4" w:rsidRPr="007256D9">
        <w:rPr>
          <w:rStyle w:val="normaltextrun"/>
          <w:rFonts w:cs="Arial"/>
          <w:color w:val="000000" w:themeColor="text1"/>
        </w:rPr>
        <w:t>year.</w:t>
      </w:r>
      <w:r w:rsidR="0E91A8F2" w:rsidRPr="007256D9">
        <w:rPr>
          <w:rStyle w:val="normaltextrun"/>
          <w:rFonts w:cs="Arial"/>
          <w:color w:val="000000" w:themeColor="text1"/>
        </w:rPr>
        <w:t xml:space="preserve"> </w:t>
      </w:r>
    </w:p>
    <w:p w14:paraId="6A9BAC0D" w14:textId="76FF08AE" w:rsidR="5C3DDA88" w:rsidRPr="007256D9" w:rsidRDefault="00F5773E" w:rsidP="61F5EF44">
      <w:pPr>
        <w:pStyle w:val="paragraph"/>
        <w:spacing w:before="0" w:beforeAutospacing="0" w:after="160" w:afterAutospacing="0"/>
        <w:rPr>
          <w:rStyle w:val="normaltextrun"/>
          <w:rFonts w:cs="Arial"/>
          <w:color w:val="000000" w:themeColor="text1"/>
        </w:rPr>
      </w:pPr>
      <w:r w:rsidRPr="007256D9">
        <w:rPr>
          <w:rStyle w:val="normaltextrun"/>
          <w:rFonts w:cs="Arial"/>
          <w:color w:val="000000" w:themeColor="text1"/>
        </w:rPr>
        <w:t xml:space="preserve">This year, we saw more supporters cancelling their </w:t>
      </w:r>
      <w:r w:rsidR="0037772D" w:rsidRPr="007256D9">
        <w:rPr>
          <w:rStyle w:val="normaltextrun"/>
          <w:rFonts w:cs="Arial"/>
          <w:color w:val="000000" w:themeColor="text1"/>
        </w:rPr>
        <w:t>regular giving.</w:t>
      </w:r>
      <w:r w:rsidRPr="007256D9">
        <w:rPr>
          <w:rStyle w:val="normaltextrun"/>
          <w:rFonts w:cs="Arial"/>
          <w:color w:val="000000" w:themeColor="text1"/>
        </w:rPr>
        <w:t xml:space="preserve"> This is a trend seen across the charity sector</w:t>
      </w:r>
      <w:r w:rsidR="004076CE" w:rsidRPr="007256D9">
        <w:rPr>
          <w:rStyle w:val="normaltextrun"/>
          <w:rFonts w:cs="Arial"/>
          <w:color w:val="000000" w:themeColor="text1"/>
        </w:rPr>
        <w:t>.</w:t>
      </w:r>
      <w:r w:rsidRPr="007256D9">
        <w:rPr>
          <w:rStyle w:val="normaltextrun"/>
          <w:rFonts w:cs="Arial"/>
          <w:color w:val="000000" w:themeColor="text1"/>
        </w:rPr>
        <w:t xml:space="preserve"> </w:t>
      </w:r>
      <w:r w:rsidR="004076CE" w:rsidRPr="007256D9">
        <w:rPr>
          <w:rStyle w:val="normaltextrun"/>
          <w:rFonts w:cs="Arial"/>
          <w:color w:val="000000" w:themeColor="text1"/>
        </w:rPr>
        <w:t>T</w:t>
      </w:r>
      <w:r w:rsidR="0E91A8F2" w:rsidRPr="007256D9">
        <w:rPr>
          <w:rStyle w:val="normaltextrun"/>
          <w:rFonts w:cs="Arial"/>
          <w:color w:val="000000" w:themeColor="text1"/>
        </w:rPr>
        <w:t xml:space="preserve">he fundraising landscape for individual supporters </w:t>
      </w:r>
      <w:r w:rsidRPr="007256D9">
        <w:rPr>
          <w:rStyle w:val="normaltextrun"/>
          <w:rFonts w:cs="Arial"/>
          <w:color w:val="000000" w:themeColor="text1"/>
        </w:rPr>
        <w:t xml:space="preserve">continues to be </w:t>
      </w:r>
      <w:r w:rsidR="0E91A8F2" w:rsidRPr="007256D9">
        <w:rPr>
          <w:rStyle w:val="normaltextrun"/>
          <w:rFonts w:cs="Arial"/>
          <w:color w:val="000000" w:themeColor="text1"/>
        </w:rPr>
        <w:t>competitive</w:t>
      </w:r>
      <w:r w:rsidRPr="007256D9">
        <w:rPr>
          <w:rStyle w:val="normaltextrun"/>
          <w:rFonts w:cs="Arial"/>
          <w:color w:val="000000" w:themeColor="text1"/>
        </w:rPr>
        <w:t xml:space="preserve">. The cost of living crisis has also impacted this. </w:t>
      </w:r>
    </w:p>
    <w:p w14:paraId="0733A161" w14:textId="76E69504" w:rsidR="4A7E7DF3" w:rsidRPr="007256D9" w:rsidRDefault="4A7E7DF3" w:rsidP="61F5EF44">
      <w:pPr>
        <w:pStyle w:val="paragraph"/>
        <w:spacing w:before="0" w:beforeAutospacing="0" w:after="160" w:afterAutospacing="0"/>
        <w:rPr>
          <w:rStyle w:val="normaltextrun"/>
          <w:rFonts w:cs="Arial"/>
          <w:color w:val="000000" w:themeColor="text1"/>
        </w:rPr>
      </w:pPr>
      <w:r w:rsidRPr="007256D9">
        <w:rPr>
          <w:rStyle w:val="normaltextrun"/>
          <w:rFonts w:cs="Arial"/>
          <w:color w:val="000000" w:themeColor="text1"/>
        </w:rPr>
        <w:t>Legacy income</w:t>
      </w:r>
      <w:r w:rsidR="00F5773E" w:rsidRPr="007256D9">
        <w:rPr>
          <w:rStyle w:val="normaltextrun"/>
          <w:rFonts w:cs="Arial"/>
          <w:color w:val="000000" w:themeColor="text1"/>
        </w:rPr>
        <w:t xml:space="preserve"> significantly increased this year. We saw this raise </w:t>
      </w:r>
      <w:r w:rsidRPr="007256D9">
        <w:rPr>
          <w:rStyle w:val="normaltextrun"/>
          <w:rFonts w:cs="Arial"/>
          <w:color w:val="000000" w:themeColor="text1"/>
        </w:rPr>
        <w:t>just under £6</w:t>
      </w:r>
      <w:r w:rsidR="00D96FA3" w:rsidRPr="007256D9">
        <w:rPr>
          <w:rStyle w:val="normaltextrun"/>
          <w:rFonts w:cs="Arial"/>
          <w:color w:val="000000" w:themeColor="text1"/>
        </w:rPr>
        <w:t xml:space="preserve"> </w:t>
      </w:r>
      <w:r w:rsidRPr="007256D9">
        <w:rPr>
          <w:rStyle w:val="normaltextrun"/>
          <w:rFonts w:cs="Arial"/>
          <w:color w:val="000000" w:themeColor="text1"/>
        </w:rPr>
        <w:t>m</w:t>
      </w:r>
      <w:r w:rsidR="00D96FA3" w:rsidRPr="007256D9">
        <w:rPr>
          <w:rStyle w:val="normaltextrun"/>
          <w:rFonts w:cs="Arial"/>
          <w:color w:val="000000" w:themeColor="text1"/>
        </w:rPr>
        <w:t>illion</w:t>
      </w:r>
      <w:r w:rsidR="00F5773E" w:rsidRPr="007256D9">
        <w:rPr>
          <w:rStyle w:val="normaltextrun"/>
          <w:rFonts w:cs="Arial"/>
          <w:color w:val="000000" w:themeColor="text1"/>
        </w:rPr>
        <w:t xml:space="preserve">, compared to </w:t>
      </w:r>
      <w:r w:rsidR="00FA2347">
        <w:rPr>
          <w:rStyle w:val="normaltextrun"/>
          <w:rFonts w:cs="Arial"/>
          <w:color w:val="000000" w:themeColor="text1"/>
        </w:rPr>
        <w:t>£</w:t>
      </w:r>
      <w:r w:rsidR="2C90F41B" w:rsidRPr="007256D9">
        <w:rPr>
          <w:rStyle w:val="normaltextrun"/>
          <w:rFonts w:cs="Arial"/>
          <w:color w:val="000000" w:themeColor="text1"/>
        </w:rPr>
        <w:t>3.</w:t>
      </w:r>
      <w:r w:rsidR="00AF5474" w:rsidRPr="007256D9">
        <w:rPr>
          <w:rStyle w:val="normaltextrun"/>
          <w:rFonts w:cs="Arial"/>
          <w:color w:val="000000" w:themeColor="text1"/>
        </w:rPr>
        <w:t xml:space="preserve">7 </w:t>
      </w:r>
      <w:r w:rsidR="2C90F41B" w:rsidRPr="007256D9">
        <w:rPr>
          <w:rStyle w:val="normaltextrun"/>
          <w:rFonts w:cs="Arial"/>
          <w:color w:val="000000" w:themeColor="text1"/>
        </w:rPr>
        <w:t>m</w:t>
      </w:r>
      <w:r w:rsidR="00AF5474" w:rsidRPr="007256D9">
        <w:rPr>
          <w:rStyle w:val="normaltextrun"/>
          <w:rFonts w:cs="Arial"/>
          <w:color w:val="000000" w:themeColor="text1"/>
        </w:rPr>
        <w:t>illion</w:t>
      </w:r>
      <w:r w:rsidR="00F5773E" w:rsidRPr="007256D9">
        <w:rPr>
          <w:rStyle w:val="normaltextrun"/>
          <w:rFonts w:cs="Arial"/>
          <w:color w:val="000000" w:themeColor="text1"/>
        </w:rPr>
        <w:t xml:space="preserve"> in the previous year.</w:t>
      </w:r>
    </w:p>
    <w:p w14:paraId="58946534" w14:textId="2F427D80" w:rsidR="00C65965" w:rsidRPr="00370DA6" w:rsidRDefault="007927EE" w:rsidP="00790DFB">
      <w:pPr>
        <w:rPr>
          <w:rStyle w:val="normaltextrun"/>
          <w:rFonts w:cs="Arial"/>
          <w:color w:val="000000" w:themeColor="text1"/>
        </w:rPr>
      </w:pPr>
      <w:r w:rsidRPr="00370DA6">
        <w:rPr>
          <w:rStyle w:val="normaltextrun"/>
          <w:color w:val="000000" w:themeColor="text1"/>
        </w:rPr>
        <w:lastRenderedPageBreak/>
        <w:t>This year, the highlights of o</w:t>
      </w:r>
      <w:r w:rsidR="00A95F8B" w:rsidRPr="00370DA6">
        <w:rPr>
          <w:rStyle w:val="normaltextrun"/>
          <w:color w:val="000000" w:themeColor="text1"/>
        </w:rPr>
        <w:t>ur corporate p</w:t>
      </w:r>
      <w:r w:rsidR="000447B7" w:rsidRPr="00370DA6">
        <w:rPr>
          <w:rStyle w:val="normaltextrun"/>
          <w:color w:val="000000" w:themeColor="text1"/>
        </w:rPr>
        <w:t>artner</w:t>
      </w:r>
      <w:r w:rsidR="00277649" w:rsidRPr="00370DA6">
        <w:rPr>
          <w:rStyle w:val="normaltextrun"/>
          <w:color w:val="000000" w:themeColor="text1"/>
        </w:rPr>
        <w:t>ship</w:t>
      </w:r>
      <w:r w:rsidR="00757694" w:rsidRPr="00370DA6">
        <w:rPr>
          <w:rStyle w:val="normaltextrun"/>
          <w:color w:val="000000" w:themeColor="text1"/>
        </w:rPr>
        <w:t>,</w:t>
      </w:r>
      <w:r w:rsidR="00C65965" w:rsidRPr="00370DA6">
        <w:rPr>
          <w:rStyle w:val="normaltextrun"/>
          <w:color w:val="000000" w:themeColor="text1"/>
        </w:rPr>
        <w:t xml:space="preserve"> philanthropy</w:t>
      </w:r>
      <w:r w:rsidR="00A65F98" w:rsidRPr="00370DA6">
        <w:rPr>
          <w:rStyle w:val="normaltextrun"/>
          <w:color w:val="000000" w:themeColor="text1"/>
        </w:rPr>
        <w:t xml:space="preserve"> and grant income</w:t>
      </w:r>
      <w:r w:rsidR="00277649" w:rsidRPr="00370DA6">
        <w:rPr>
          <w:rStyle w:val="normaltextrun"/>
          <w:color w:val="000000" w:themeColor="text1"/>
        </w:rPr>
        <w:t xml:space="preserve"> </w:t>
      </w:r>
      <w:r w:rsidR="00B328B8" w:rsidRPr="00370DA6">
        <w:rPr>
          <w:rStyle w:val="normaltextrun"/>
          <w:color w:val="000000" w:themeColor="text1"/>
        </w:rPr>
        <w:t>include:</w:t>
      </w:r>
    </w:p>
    <w:p w14:paraId="17ACD551" w14:textId="6F4E7136" w:rsidR="00EF6D3F" w:rsidRPr="00370DA6" w:rsidRDefault="004076CE" w:rsidP="00CD7C32">
      <w:pPr>
        <w:numPr>
          <w:ilvl w:val="0"/>
          <w:numId w:val="4"/>
        </w:numPr>
        <w:ind w:left="357" w:hanging="357"/>
        <w:rPr>
          <w:rStyle w:val="normaltextrun"/>
          <w:rFonts w:cs="Arial"/>
          <w:color w:val="000000" w:themeColor="text1"/>
        </w:rPr>
      </w:pPr>
      <w:r w:rsidRPr="00370DA6">
        <w:rPr>
          <w:rStyle w:val="normaltextrun"/>
          <w:rFonts w:cs="Arial"/>
          <w:color w:val="000000" w:themeColor="text1"/>
        </w:rPr>
        <w:t>o</w:t>
      </w:r>
      <w:r w:rsidR="00717AA7" w:rsidRPr="00370DA6">
        <w:rPr>
          <w:rStyle w:val="normaltextrun"/>
          <w:rFonts w:cs="Arial"/>
          <w:color w:val="000000" w:themeColor="text1"/>
        </w:rPr>
        <w:t>ur c</w:t>
      </w:r>
      <w:r w:rsidR="00983C74" w:rsidRPr="00370DA6">
        <w:rPr>
          <w:rStyle w:val="normaltextrun"/>
          <w:rFonts w:cs="Arial"/>
          <w:color w:val="000000" w:themeColor="text1"/>
        </w:rPr>
        <w:t xml:space="preserve">ontinued </w:t>
      </w:r>
      <w:r w:rsidR="007927EE" w:rsidRPr="00370DA6">
        <w:rPr>
          <w:rStyle w:val="normaltextrun"/>
          <w:rFonts w:cs="Arial"/>
          <w:color w:val="000000" w:themeColor="text1"/>
        </w:rPr>
        <w:t xml:space="preserve">work </w:t>
      </w:r>
      <w:r w:rsidR="00983C74" w:rsidRPr="00370DA6">
        <w:rPr>
          <w:rStyle w:val="normaltextrun"/>
          <w:rFonts w:cs="Arial"/>
          <w:color w:val="000000" w:themeColor="text1"/>
        </w:rPr>
        <w:t xml:space="preserve">with Deloitte </w:t>
      </w:r>
      <w:r w:rsidR="007927EE" w:rsidRPr="00370DA6">
        <w:rPr>
          <w:rStyle w:val="normaltextrun"/>
          <w:rFonts w:cs="Arial"/>
          <w:color w:val="000000" w:themeColor="text1"/>
        </w:rPr>
        <w:t>across</w:t>
      </w:r>
      <w:r w:rsidR="0055758B" w:rsidRPr="00370DA6">
        <w:rPr>
          <w:rStyle w:val="normaltextrun"/>
          <w:rFonts w:cs="Arial"/>
          <w:color w:val="000000" w:themeColor="text1"/>
        </w:rPr>
        <w:t xml:space="preserve"> </w:t>
      </w:r>
      <w:r w:rsidR="007927EE" w:rsidRPr="00370DA6">
        <w:rPr>
          <w:rStyle w:val="normaltextrun"/>
          <w:rFonts w:cs="Arial"/>
          <w:color w:val="000000" w:themeColor="text1"/>
        </w:rPr>
        <w:t>several</w:t>
      </w:r>
      <w:r w:rsidR="0055758B" w:rsidRPr="00370DA6">
        <w:rPr>
          <w:rStyle w:val="normaltextrun"/>
          <w:rFonts w:cs="Arial"/>
          <w:color w:val="000000" w:themeColor="text1"/>
        </w:rPr>
        <w:t xml:space="preserve"> financial</w:t>
      </w:r>
      <w:r w:rsidR="00FF4F5E" w:rsidRPr="00370DA6">
        <w:rPr>
          <w:rStyle w:val="normaltextrun"/>
          <w:rFonts w:cs="Arial"/>
          <w:color w:val="000000" w:themeColor="text1"/>
        </w:rPr>
        <w:t>, pro bono</w:t>
      </w:r>
      <w:r w:rsidR="0055758B" w:rsidRPr="00370DA6">
        <w:rPr>
          <w:rStyle w:val="normaltextrun"/>
          <w:rFonts w:cs="Arial"/>
          <w:color w:val="000000" w:themeColor="text1"/>
        </w:rPr>
        <w:t xml:space="preserve"> and </w:t>
      </w:r>
      <w:r w:rsidR="0050202E" w:rsidRPr="00370DA6">
        <w:rPr>
          <w:rStyle w:val="normaltextrun"/>
          <w:rFonts w:cs="Arial"/>
          <w:color w:val="000000" w:themeColor="text1"/>
        </w:rPr>
        <w:t>volunteering</w:t>
      </w:r>
      <w:r w:rsidR="0055758B" w:rsidRPr="00370DA6">
        <w:rPr>
          <w:rStyle w:val="normaltextrun"/>
          <w:rFonts w:cs="Arial"/>
          <w:color w:val="000000" w:themeColor="text1"/>
        </w:rPr>
        <w:t xml:space="preserve"> </w:t>
      </w:r>
      <w:r w:rsidR="0075693E" w:rsidRPr="00370DA6">
        <w:rPr>
          <w:rStyle w:val="normaltextrun"/>
          <w:rFonts w:cs="Arial"/>
          <w:color w:val="000000" w:themeColor="text1"/>
        </w:rPr>
        <w:t>activities</w:t>
      </w:r>
    </w:p>
    <w:p w14:paraId="168328E6" w14:textId="78618418" w:rsidR="00192EF9" w:rsidRPr="00370DA6" w:rsidRDefault="00192EF9" w:rsidP="00CD7C32">
      <w:pPr>
        <w:numPr>
          <w:ilvl w:val="0"/>
          <w:numId w:val="4"/>
        </w:numPr>
        <w:ind w:left="357" w:hanging="357"/>
        <w:rPr>
          <w:rStyle w:val="normaltextrun"/>
          <w:rFonts w:cs="Arial"/>
          <w:color w:val="000000" w:themeColor="text1"/>
        </w:rPr>
      </w:pPr>
      <w:r w:rsidRPr="00370DA6">
        <w:rPr>
          <w:rStyle w:val="normaltextrun"/>
          <w:rFonts w:cs="Arial"/>
          <w:color w:val="000000" w:themeColor="text1"/>
        </w:rPr>
        <w:t>Clear Channel</w:t>
      </w:r>
      <w:r w:rsidR="00010B94" w:rsidRPr="00370DA6">
        <w:rPr>
          <w:rStyle w:val="normaltextrun"/>
          <w:rFonts w:cs="Arial"/>
          <w:color w:val="000000" w:themeColor="text1"/>
        </w:rPr>
        <w:t xml:space="preserve"> </w:t>
      </w:r>
      <w:r w:rsidR="007927EE" w:rsidRPr="00370DA6">
        <w:rPr>
          <w:rStyle w:val="normaltextrun"/>
          <w:rFonts w:cs="Arial"/>
          <w:color w:val="000000" w:themeColor="text1"/>
        </w:rPr>
        <w:t xml:space="preserve">donated advertising space across the UK for </w:t>
      </w:r>
      <w:r w:rsidR="000B40C2" w:rsidRPr="00370DA6">
        <w:rPr>
          <w:rStyle w:val="normaltextrun"/>
          <w:rFonts w:cs="Arial"/>
          <w:color w:val="000000" w:themeColor="text1"/>
        </w:rPr>
        <w:t>Scope</w:t>
      </w:r>
      <w:r w:rsidR="007927EE" w:rsidRPr="00370DA6">
        <w:rPr>
          <w:rStyle w:val="normaltextrun"/>
          <w:rFonts w:cs="Arial"/>
          <w:color w:val="000000" w:themeColor="text1"/>
        </w:rPr>
        <w:t xml:space="preserve">’s </w:t>
      </w:r>
      <w:r w:rsidR="000B40C2" w:rsidRPr="00370DA6">
        <w:rPr>
          <w:rStyle w:val="normaltextrun"/>
          <w:rFonts w:cs="Arial"/>
          <w:color w:val="000000" w:themeColor="text1"/>
        </w:rPr>
        <w:t>and ITVs Cost of Breathing campaign</w:t>
      </w:r>
      <w:r w:rsidR="007927EE" w:rsidRPr="00370DA6">
        <w:rPr>
          <w:rStyle w:val="normaltextrun"/>
          <w:rFonts w:cs="Arial"/>
          <w:color w:val="000000" w:themeColor="text1"/>
        </w:rPr>
        <w:t xml:space="preserve">. </w:t>
      </w:r>
      <w:r w:rsidR="009A4CE7">
        <w:rPr>
          <w:rStyle w:val="normaltextrun"/>
          <w:rFonts w:cs="Arial"/>
          <w:color w:val="000000" w:themeColor="text1"/>
        </w:rPr>
        <w:t>T</w:t>
      </w:r>
      <w:r w:rsidR="007927EE" w:rsidRPr="00370DA6">
        <w:rPr>
          <w:rStyle w:val="normaltextrun"/>
          <w:rFonts w:cs="Arial"/>
          <w:color w:val="000000" w:themeColor="text1"/>
        </w:rPr>
        <w:t>his</w:t>
      </w:r>
      <w:r w:rsidR="000E4D14" w:rsidRPr="00370DA6">
        <w:rPr>
          <w:rStyle w:val="normaltextrun"/>
          <w:rFonts w:cs="Arial"/>
          <w:color w:val="000000" w:themeColor="text1"/>
        </w:rPr>
        <w:t xml:space="preserve"> </w:t>
      </w:r>
      <w:r w:rsidR="007927EE" w:rsidRPr="00370DA6">
        <w:rPr>
          <w:rStyle w:val="normaltextrun"/>
          <w:rFonts w:cs="Arial"/>
          <w:color w:val="000000" w:themeColor="text1"/>
        </w:rPr>
        <w:t>i</w:t>
      </w:r>
      <w:r w:rsidR="00057445" w:rsidRPr="00370DA6">
        <w:rPr>
          <w:rStyle w:val="normaltextrun"/>
          <w:rFonts w:cs="Arial"/>
          <w:color w:val="000000" w:themeColor="text1"/>
        </w:rPr>
        <w:t>ncreas</w:t>
      </w:r>
      <w:r w:rsidR="007927EE" w:rsidRPr="00370DA6">
        <w:rPr>
          <w:rStyle w:val="normaltextrun"/>
          <w:rFonts w:cs="Arial"/>
          <w:color w:val="000000" w:themeColor="text1"/>
        </w:rPr>
        <w:t>e</w:t>
      </w:r>
      <w:r w:rsidR="009A4CE7">
        <w:rPr>
          <w:rStyle w:val="normaltextrun"/>
          <w:rFonts w:cs="Arial"/>
          <w:color w:val="000000" w:themeColor="text1"/>
        </w:rPr>
        <w:t>d</w:t>
      </w:r>
      <w:r w:rsidR="00057445" w:rsidRPr="00370DA6">
        <w:rPr>
          <w:rStyle w:val="normaltextrun"/>
          <w:rFonts w:cs="Arial"/>
          <w:color w:val="000000" w:themeColor="text1"/>
        </w:rPr>
        <w:t xml:space="preserve"> the </w:t>
      </w:r>
      <w:r w:rsidR="007927EE" w:rsidRPr="00370DA6">
        <w:rPr>
          <w:rStyle w:val="normaltextrun"/>
          <w:rFonts w:cs="Arial"/>
          <w:color w:val="000000" w:themeColor="text1"/>
        </w:rPr>
        <w:t>number of people the campaign was seen by</w:t>
      </w:r>
    </w:p>
    <w:p w14:paraId="68F0B1C1" w14:textId="2406E356" w:rsidR="004158B6" w:rsidRPr="009A4CE7" w:rsidRDefault="00EF6D3F" w:rsidP="00CD7C32">
      <w:pPr>
        <w:numPr>
          <w:ilvl w:val="0"/>
          <w:numId w:val="4"/>
        </w:numPr>
        <w:ind w:left="357" w:hanging="357"/>
        <w:rPr>
          <w:rStyle w:val="normaltextrun"/>
          <w:rFonts w:cs="Arial"/>
          <w:color w:val="000000" w:themeColor="text1"/>
        </w:rPr>
      </w:pPr>
      <w:r w:rsidRPr="00370DA6">
        <w:rPr>
          <w:rStyle w:val="normaltextrun"/>
          <w:rFonts w:cs="Arial"/>
          <w:color w:val="000000" w:themeColor="text1"/>
        </w:rPr>
        <w:t>Sainsbury</w:t>
      </w:r>
      <w:r w:rsidR="007927EE" w:rsidRPr="00370DA6">
        <w:rPr>
          <w:rStyle w:val="normaltextrun"/>
          <w:rFonts w:cs="Arial"/>
          <w:color w:val="000000" w:themeColor="text1"/>
        </w:rPr>
        <w:t>’</w:t>
      </w:r>
      <w:r w:rsidRPr="00370DA6">
        <w:rPr>
          <w:rStyle w:val="normaltextrun"/>
          <w:rFonts w:cs="Arial"/>
          <w:color w:val="000000" w:themeColor="text1"/>
        </w:rPr>
        <w:t xml:space="preserve">s </w:t>
      </w:r>
      <w:r w:rsidR="007927EE" w:rsidRPr="00370DA6">
        <w:rPr>
          <w:rStyle w:val="normaltextrun"/>
          <w:rFonts w:cs="Arial"/>
          <w:color w:val="000000" w:themeColor="text1"/>
        </w:rPr>
        <w:t>f</w:t>
      </w:r>
      <w:r w:rsidR="00A27005" w:rsidRPr="00370DA6">
        <w:rPr>
          <w:rStyle w:val="normaltextrun"/>
          <w:rFonts w:cs="Arial"/>
          <w:color w:val="000000" w:themeColor="text1"/>
        </w:rPr>
        <w:t>ood</w:t>
      </w:r>
      <w:r w:rsidRPr="00370DA6">
        <w:rPr>
          <w:rStyle w:val="normaltextrun"/>
          <w:rFonts w:cs="Arial"/>
          <w:color w:val="000000" w:themeColor="text1"/>
        </w:rPr>
        <w:t xml:space="preserve"> </w:t>
      </w:r>
      <w:r w:rsidR="007927EE" w:rsidRPr="00370DA6">
        <w:rPr>
          <w:rStyle w:val="normaltextrun"/>
          <w:rFonts w:cs="Arial"/>
          <w:color w:val="000000" w:themeColor="text1"/>
        </w:rPr>
        <w:t>v</w:t>
      </w:r>
      <w:r w:rsidRPr="00370DA6">
        <w:rPr>
          <w:rStyle w:val="normaltextrun"/>
          <w:rFonts w:cs="Arial"/>
          <w:color w:val="000000" w:themeColor="text1"/>
        </w:rPr>
        <w:t>ouchers</w:t>
      </w:r>
      <w:r w:rsidR="00D4426F" w:rsidRPr="00370DA6">
        <w:rPr>
          <w:rStyle w:val="normaltextrun"/>
          <w:rFonts w:cs="Arial"/>
          <w:color w:val="000000" w:themeColor="text1"/>
        </w:rPr>
        <w:t xml:space="preserve"> helped us</w:t>
      </w:r>
      <w:r w:rsidR="007927EE" w:rsidRPr="00370DA6">
        <w:rPr>
          <w:rStyle w:val="normaltextrun"/>
          <w:rFonts w:cs="Arial"/>
          <w:color w:val="000000" w:themeColor="text1"/>
        </w:rPr>
        <w:t xml:space="preserve"> to</w:t>
      </w:r>
      <w:r w:rsidR="00D4426F" w:rsidRPr="00370DA6">
        <w:rPr>
          <w:rStyle w:val="normaltextrun"/>
          <w:rFonts w:cs="Arial"/>
          <w:color w:val="000000" w:themeColor="text1"/>
        </w:rPr>
        <w:t xml:space="preserve"> support over 600 households</w:t>
      </w:r>
      <w:r w:rsidR="007927EE" w:rsidRPr="00370DA6">
        <w:rPr>
          <w:rStyle w:val="normaltextrun"/>
          <w:rFonts w:cs="Arial"/>
          <w:color w:val="000000" w:themeColor="text1"/>
        </w:rPr>
        <w:t xml:space="preserve"> </w:t>
      </w:r>
      <w:r w:rsidR="007927EE" w:rsidRPr="009A4CE7">
        <w:rPr>
          <w:rStyle w:val="normaltextrun"/>
          <w:rFonts w:cs="Arial"/>
          <w:color w:val="000000" w:themeColor="text1"/>
        </w:rPr>
        <w:t xml:space="preserve">to </w:t>
      </w:r>
      <w:r w:rsidR="007E4FF8" w:rsidRPr="009A4CE7">
        <w:rPr>
          <w:rStyle w:val="normaltextrun"/>
          <w:rFonts w:cs="Arial"/>
          <w:color w:val="000000" w:themeColor="text1"/>
        </w:rPr>
        <w:t>bu</w:t>
      </w:r>
      <w:r w:rsidR="003D20FE" w:rsidRPr="009A4CE7">
        <w:rPr>
          <w:rStyle w:val="normaltextrun"/>
          <w:rFonts w:cs="Arial"/>
          <w:color w:val="000000" w:themeColor="text1"/>
        </w:rPr>
        <w:t>y</w:t>
      </w:r>
      <w:r w:rsidR="007E4FF8" w:rsidRPr="009A4CE7">
        <w:rPr>
          <w:rStyle w:val="normaltextrun"/>
          <w:rFonts w:cs="Arial"/>
          <w:color w:val="000000" w:themeColor="text1"/>
        </w:rPr>
        <w:t xml:space="preserve"> groceries</w:t>
      </w:r>
    </w:p>
    <w:p w14:paraId="283437CE" w14:textId="6E22263C" w:rsidR="003F6493" w:rsidRPr="009A4CE7" w:rsidRDefault="004076CE" w:rsidP="00CD7C32">
      <w:pPr>
        <w:numPr>
          <w:ilvl w:val="0"/>
          <w:numId w:val="4"/>
        </w:numPr>
        <w:ind w:left="357" w:hanging="357"/>
        <w:rPr>
          <w:rStyle w:val="normaltextrun"/>
          <w:rFonts w:cs="Arial"/>
          <w:color w:val="000000" w:themeColor="text1"/>
        </w:rPr>
      </w:pPr>
      <w:r w:rsidRPr="009A4CE7">
        <w:rPr>
          <w:rStyle w:val="normaltextrun"/>
          <w:rFonts w:cs="Arial"/>
          <w:color w:val="000000" w:themeColor="text1"/>
        </w:rPr>
        <w:t>w</w:t>
      </w:r>
      <w:r w:rsidR="007927EE" w:rsidRPr="009A4CE7">
        <w:rPr>
          <w:rStyle w:val="normaltextrun"/>
          <w:rFonts w:cs="Arial"/>
          <w:color w:val="000000" w:themeColor="text1"/>
        </w:rPr>
        <w:t>e provided disability awareness training to HSBC, to help them to</w:t>
      </w:r>
      <w:r w:rsidR="00AA761D" w:rsidRPr="009A4CE7">
        <w:rPr>
          <w:rStyle w:val="normaltextrun"/>
          <w:rFonts w:cs="Arial"/>
          <w:color w:val="000000" w:themeColor="text1"/>
        </w:rPr>
        <w:t xml:space="preserve"> become a more inclusive employer</w:t>
      </w:r>
    </w:p>
    <w:p w14:paraId="19234712" w14:textId="0594CBD5" w:rsidR="005E175E" w:rsidRPr="009A4CE7" w:rsidRDefault="004076CE" w:rsidP="00CD7C32">
      <w:pPr>
        <w:numPr>
          <w:ilvl w:val="0"/>
          <w:numId w:val="4"/>
        </w:numPr>
        <w:ind w:left="357" w:hanging="357"/>
        <w:rPr>
          <w:rStyle w:val="normaltextrun"/>
          <w:rFonts w:cs="Arial"/>
          <w:color w:val="000000" w:themeColor="text1"/>
        </w:rPr>
      </w:pPr>
      <w:r w:rsidRPr="009A4CE7">
        <w:rPr>
          <w:rStyle w:val="normaltextrun"/>
          <w:rFonts w:cs="Arial"/>
          <w:color w:val="000000" w:themeColor="text1"/>
        </w:rPr>
        <w:t>w</w:t>
      </w:r>
      <w:r w:rsidR="007927EE" w:rsidRPr="009A4CE7">
        <w:rPr>
          <w:rStyle w:val="normaltextrun"/>
          <w:rFonts w:cs="Arial"/>
          <w:color w:val="000000" w:themeColor="text1"/>
        </w:rPr>
        <w:t>e h</w:t>
      </w:r>
      <w:r w:rsidR="00637880" w:rsidRPr="009A4CE7">
        <w:rPr>
          <w:rStyle w:val="normaltextrun"/>
          <w:rFonts w:cs="Arial"/>
          <w:color w:val="000000" w:themeColor="text1"/>
        </w:rPr>
        <w:t>ost</w:t>
      </w:r>
      <w:r w:rsidR="007927EE" w:rsidRPr="009A4CE7">
        <w:rPr>
          <w:rStyle w:val="normaltextrun"/>
          <w:rFonts w:cs="Arial"/>
          <w:color w:val="000000" w:themeColor="text1"/>
        </w:rPr>
        <w:t>ed</w:t>
      </w:r>
      <w:r w:rsidR="00637880" w:rsidRPr="009A4CE7">
        <w:rPr>
          <w:rStyle w:val="normaltextrun"/>
          <w:rFonts w:cs="Arial"/>
          <w:color w:val="000000" w:themeColor="text1"/>
        </w:rPr>
        <w:t xml:space="preserve"> </w:t>
      </w:r>
      <w:r w:rsidR="00E32C8C" w:rsidRPr="009A4CE7">
        <w:rPr>
          <w:rStyle w:val="normaltextrun"/>
          <w:rFonts w:cs="Arial"/>
          <w:color w:val="000000" w:themeColor="text1"/>
        </w:rPr>
        <w:t xml:space="preserve">our </w:t>
      </w:r>
      <w:r w:rsidR="007927EE" w:rsidRPr="009A4CE7">
        <w:rPr>
          <w:rStyle w:val="normaltextrun"/>
          <w:rFonts w:cs="Arial"/>
          <w:color w:val="000000" w:themeColor="text1"/>
        </w:rPr>
        <w:t>g</w:t>
      </w:r>
      <w:r w:rsidR="005E175E" w:rsidRPr="009A4CE7">
        <w:rPr>
          <w:rStyle w:val="normaltextrun"/>
          <w:rFonts w:cs="Arial"/>
          <w:color w:val="000000" w:themeColor="text1"/>
        </w:rPr>
        <w:t>ala dinner</w:t>
      </w:r>
      <w:r w:rsidR="00E32C8C" w:rsidRPr="009A4CE7">
        <w:rPr>
          <w:rStyle w:val="normaltextrun"/>
          <w:rFonts w:cs="Arial"/>
          <w:color w:val="000000" w:themeColor="text1"/>
        </w:rPr>
        <w:t xml:space="preserve"> at the Natural History Museum</w:t>
      </w:r>
      <w:r w:rsidR="00DE298C" w:rsidRPr="009A4CE7">
        <w:rPr>
          <w:rStyle w:val="normaltextrun"/>
          <w:rFonts w:cs="Arial"/>
          <w:color w:val="000000" w:themeColor="text1"/>
        </w:rPr>
        <w:t xml:space="preserve">. </w:t>
      </w:r>
      <w:r w:rsidR="007927EE" w:rsidRPr="009A4CE7">
        <w:rPr>
          <w:rStyle w:val="normaltextrun"/>
          <w:rFonts w:cs="Arial"/>
          <w:color w:val="000000" w:themeColor="text1"/>
        </w:rPr>
        <w:t>This r</w:t>
      </w:r>
      <w:r w:rsidR="00DE298C" w:rsidRPr="009A4CE7">
        <w:rPr>
          <w:rStyle w:val="normaltextrun"/>
          <w:rFonts w:cs="Arial"/>
          <w:color w:val="000000" w:themeColor="text1"/>
        </w:rPr>
        <w:t>ais</w:t>
      </w:r>
      <w:r w:rsidR="007927EE" w:rsidRPr="009A4CE7">
        <w:rPr>
          <w:rStyle w:val="normaltextrun"/>
          <w:rFonts w:cs="Arial"/>
          <w:color w:val="000000" w:themeColor="text1"/>
        </w:rPr>
        <w:t>ed</w:t>
      </w:r>
      <w:r w:rsidR="00DE298C" w:rsidRPr="009A4CE7">
        <w:rPr>
          <w:rStyle w:val="normaltextrun"/>
          <w:rFonts w:cs="Arial"/>
          <w:color w:val="000000" w:themeColor="text1"/>
        </w:rPr>
        <w:t xml:space="preserve"> funds</w:t>
      </w:r>
      <w:r w:rsidR="007927EE" w:rsidRPr="009A4CE7">
        <w:rPr>
          <w:rStyle w:val="normaltextrun"/>
          <w:rFonts w:cs="Arial"/>
          <w:color w:val="000000" w:themeColor="text1"/>
        </w:rPr>
        <w:t xml:space="preserve"> for Scope</w:t>
      </w:r>
      <w:r w:rsidR="00DE298C" w:rsidRPr="009A4CE7">
        <w:rPr>
          <w:rStyle w:val="normaltextrun"/>
          <w:rFonts w:cs="Arial"/>
          <w:color w:val="000000" w:themeColor="text1"/>
        </w:rPr>
        <w:t xml:space="preserve">, </w:t>
      </w:r>
      <w:r w:rsidR="007927EE" w:rsidRPr="009A4CE7">
        <w:rPr>
          <w:rStyle w:val="normaltextrun"/>
          <w:rFonts w:cs="Arial"/>
          <w:color w:val="000000" w:themeColor="text1"/>
        </w:rPr>
        <w:t xml:space="preserve">created </w:t>
      </w:r>
      <w:r w:rsidR="00DE298C" w:rsidRPr="009A4CE7">
        <w:rPr>
          <w:rStyle w:val="normaltextrun"/>
          <w:rFonts w:cs="Arial"/>
          <w:color w:val="000000" w:themeColor="text1"/>
        </w:rPr>
        <w:t>awa</w:t>
      </w:r>
      <w:r w:rsidR="00F40ACD" w:rsidRPr="009A4CE7">
        <w:rPr>
          <w:rStyle w:val="normaltextrun"/>
          <w:rFonts w:cs="Arial"/>
          <w:color w:val="000000" w:themeColor="text1"/>
        </w:rPr>
        <w:t>renes</w:t>
      </w:r>
      <w:r w:rsidR="0000774A" w:rsidRPr="009A4CE7">
        <w:rPr>
          <w:rStyle w:val="normaltextrun"/>
          <w:rFonts w:cs="Arial"/>
          <w:color w:val="000000" w:themeColor="text1"/>
        </w:rPr>
        <w:t>s</w:t>
      </w:r>
      <w:r w:rsidR="007927EE" w:rsidRPr="009A4CE7">
        <w:rPr>
          <w:rStyle w:val="normaltextrun"/>
          <w:rFonts w:cs="Arial"/>
          <w:color w:val="000000" w:themeColor="text1"/>
        </w:rPr>
        <w:t xml:space="preserve"> of our work</w:t>
      </w:r>
      <w:r w:rsidR="00F40ACD" w:rsidRPr="009A4CE7">
        <w:rPr>
          <w:rStyle w:val="normaltextrun"/>
          <w:rFonts w:cs="Arial"/>
          <w:color w:val="000000" w:themeColor="text1"/>
        </w:rPr>
        <w:t xml:space="preserve"> and buil</w:t>
      </w:r>
      <w:r w:rsidR="007927EE" w:rsidRPr="009A4CE7">
        <w:rPr>
          <w:rStyle w:val="normaltextrun"/>
          <w:rFonts w:cs="Arial"/>
          <w:color w:val="000000" w:themeColor="text1"/>
        </w:rPr>
        <w:t>t</w:t>
      </w:r>
      <w:r w:rsidR="00F40ACD" w:rsidRPr="009A4CE7">
        <w:rPr>
          <w:rStyle w:val="normaltextrun"/>
          <w:rFonts w:cs="Arial"/>
          <w:color w:val="000000" w:themeColor="text1"/>
        </w:rPr>
        <w:t xml:space="preserve"> relationships with partners</w:t>
      </w:r>
      <w:r w:rsidR="007927EE" w:rsidRPr="009A4CE7">
        <w:rPr>
          <w:rStyle w:val="normaltextrun"/>
          <w:rFonts w:cs="Arial"/>
          <w:color w:val="000000" w:themeColor="text1"/>
        </w:rPr>
        <w:t xml:space="preserve"> who attended</w:t>
      </w:r>
    </w:p>
    <w:p w14:paraId="2D8ACEF3" w14:textId="0A72DBCF" w:rsidR="00C865DC" w:rsidRPr="009A4CE7" w:rsidRDefault="004076CE" w:rsidP="00CD7C32">
      <w:pPr>
        <w:numPr>
          <w:ilvl w:val="0"/>
          <w:numId w:val="4"/>
        </w:numPr>
        <w:ind w:left="357" w:hanging="357"/>
        <w:rPr>
          <w:rStyle w:val="normaltextrun"/>
          <w:rFonts w:cs="Arial"/>
          <w:color w:val="000000" w:themeColor="text1"/>
        </w:rPr>
      </w:pPr>
      <w:r w:rsidRPr="009A4CE7">
        <w:rPr>
          <w:rStyle w:val="normaltextrun"/>
          <w:rFonts w:cs="Arial"/>
          <w:color w:val="000000" w:themeColor="text1"/>
        </w:rPr>
        <w:t>o</w:t>
      </w:r>
      <w:r w:rsidR="00224947" w:rsidRPr="009A4CE7">
        <w:rPr>
          <w:rStyle w:val="normaltextrun"/>
          <w:rFonts w:cs="Arial"/>
          <w:color w:val="000000" w:themeColor="text1"/>
        </w:rPr>
        <w:t>ur D</w:t>
      </w:r>
      <w:r w:rsidR="00B8409C" w:rsidRPr="009A4CE7">
        <w:rPr>
          <w:rStyle w:val="normaltextrun"/>
          <w:rFonts w:cs="Arial"/>
          <w:color w:val="000000" w:themeColor="text1"/>
        </w:rPr>
        <w:t xml:space="preserve">isability Energy </w:t>
      </w:r>
      <w:r w:rsidR="00505473" w:rsidRPr="009A4CE7">
        <w:rPr>
          <w:rStyle w:val="normaltextrun"/>
          <w:rFonts w:cs="Arial"/>
          <w:color w:val="000000" w:themeColor="text1"/>
        </w:rPr>
        <w:t xml:space="preserve">Support service </w:t>
      </w:r>
      <w:r w:rsidR="00B8409C" w:rsidRPr="009A4CE7">
        <w:rPr>
          <w:rStyle w:val="normaltextrun"/>
          <w:rFonts w:cs="Arial"/>
          <w:color w:val="000000" w:themeColor="text1"/>
        </w:rPr>
        <w:t xml:space="preserve">and Disability Utility </w:t>
      </w:r>
      <w:r w:rsidR="00505473" w:rsidRPr="009A4CE7">
        <w:rPr>
          <w:rStyle w:val="normaltextrun"/>
          <w:rFonts w:cs="Arial"/>
          <w:color w:val="000000" w:themeColor="text1"/>
        </w:rPr>
        <w:t>Support service</w:t>
      </w:r>
      <w:r w:rsidR="00224947" w:rsidRPr="009A4CE7">
        <w:rPr>
          <w:rStyle w:val="normaltextrun"/>
          <w:rFonts w:cs="Arial"/>
          <w:color w:val="000000" w:themeColor="text1"/>
        </w:rPr>
        <w:t xml:space="preserve"> continued</w:t>
      </w:r>
      <w:r w:rsidR="007927EE" w:rsidRPr="009A4CE7">
        <w:rPr>
          <w:rStyle w:val="normaltextrun"/>
          <w:rFonts w:cs="Arial"/>
          <w:color w:val="000000" w:themeColor="text1"/>
        </w:rPr>
        <w:t>. We did this through</w:t>
      </w:r>
      <w:r w:rsidR="00505473" w:rsidRPr="009A4CE7">
        <w:rPr>
          <w:rStyle w:val="normaltextrun"/>
          <w:rFonts w:cs="Arial"/>
          <w:color w:val="000000" w:themeColor="text1"/>
        </w:rPr>
        <w:t xml:space="preserve"> </w:t>
      </w:r>
      <w:r w:rsidR="00976C08" w:rsidRPr="009A4CE7">
        <w:rPr>
          <w:rStyle w:val="normaltextrun"/>
          <w:rFonts w:cs="Arial"/>
          <w:color w:val="000000" w:themeColor="text1"/>
        </w:rPr>
        <w:t>with funding contributions from British Gas</w:t>
      </w:r>
      <w:r w:rsidR="007927EE" w:rsidRPr="009A4CE7">
        <w:rPr>
          <w:rStyle w:val="normaltextrun"/>
          <w:rFonts w:cs="Arial"/>
          <w:color w:val="000000" w:themeColor="text1"/>
        </w:rPr>
        <w:t xml:space="preserve"> and </w:t>
      </w:r>
      <w:r w:rsidR="005C6FE2" w:rsidRPr="009A4CE7">
        <w:rPr>
          <w:rStyle w:val="normaltextrun"/>
          <w:rFonts w:cs="Arial"/>
          <w:color w:val="000000" w:themeColor="text1"/>
        </w:rPr>
        <w:t xml:space="preserve">the </w:t>
      </w:r>
      <w:r w:rsidR="00976C08" w:rsidRPr="009A4CE7">
        <w:rPr>
          <w:rStyle w:val="normaltextrun"/>
          <w:rFonts w:cs="Arial"/>
          <w:color w:val="000000" w:themeColor="text1"/>
        </w:rPr>
        <w:t>Energy Savings Trust</w:t>
      </w:r>
      <w:r w:rsidR="007927EE" w:rsidRPr="009A4CE7">
        <w:rPr>
          <w:rStyle w:val="normaltextrun"/>
          <w:rFonts w:cs="Arial"/>
          <w:color w:val="000000" w:themeColor="text1"/>
        </w:rPr>
        <w:t>. Several</w:t>
      </w:r>
      <w:r w:rsidR="00976C08" w:rsidRPr="009A4CE7">
        <w:rPr>
          <w:rStyle w:val="normaltextrun"/>
          <w:rFonts w:cs="Arial"/>
          <w:color w:val="000000" w:themeColor="text1"/>
        </w:rPr>
        <w:t xml:space="preserve"> </w:t>
      </w:r>
      <w:r w:rsidR="001A5F38" w:rsidRPr="009A4CE7">
        <w:rPr>
          <w:rStyle w:val="normaltextrun"/>
          <w:rFonts w:cs="Arial"/>
          <w:color w:val="000000" w:themeColor="text1"/>
        </w:rPr>
        <w:t xml:space="preserve">private </w:t>
      </w:r>
      <w:r w:rsidR="00976C08" w:rsidRPr="009A4CE7">
        <w:rPr>
          <w:rStyle w:val="normaltextrun"/>
          <w:rFonts w:cs="Arial"/>
          <w:color w:val="000000" w:themeColor="text1"/>
        </w:rPr>
        <w:t>utilit</w:t>
      </w:r>
      <w:r w:rsidR="007927EE" w:rsidRPr="009A4CE7">
        <w:rPr>
          <w:rStyle w:val="normaltextrun"/>
          <w:rFonts w:cs="Arial"/>
          <w:color w:val="000000" w:themeColor="text1"/>
        </w:rPr>
        <w:t>y</w:t>
      </w:r>
      <w:r w:rsidR="001A5F38" w:rsidRPr="009A4CE7">
        <w:rPr>
          <w:rStyle w:val="normaltextrun"/>
          <w:rFonts w:cs="Arial"/>
          <w:color w:val="000000" w:themeColor="text1"/>
        </w:rPr>
        <w:t xml:space="preserve"> compan</w:t>
      </w:r>
      <w:r w:rsidR="0075693E" w:rsidRPr="009A4CE7">
        <w:rPr>
          <w:rStyle w:val="normaltextrun"/>
          <w:rFonts w:cs="Arial"/>
          <w:color w:val="000000" w:themeColor="text1"/>
        </w:rPr>
        <w:t>ies</w:t>
      </w:r>
      <w:r w:rsidR="007927EE" w:rsidRPr="009A4CE7">
        <w:rPr>
          <w:rStyle w:val="normaltextrun"/>
          <w:rFonts w:cs="Arial"/>
          <w:color w:val="000000" w:themeColor="text1"/>
        </w:rPr>
        <w:t xml:space="preserve"> also helped,</w:t>
      </w:r>
      <w:r w:rsidR="0DE6721B" w:rsidRPr="009A4CE7">
        <w:rPr>
          <w:rStyle w:val="normaltextrun"/>
          <w:rFonts w:cs="Arial"/>
          <w:color w:val="000000" w:themeColor="text1"/>
        </w:rPr>
        <w:t xml:space="preserve"> includ</w:t>
      </w:r>
      <w:r w:rsidR="007927EE" w:rsidRPr="009A4CE7">
        <w:rPr>
          <w:rStyle w:val="normaltextrun"/>
          <w:rFonts w:cs="Arial"/>
          <w:color w:val="000000" w:themeColor="text1"/>
        </w:rPr>
        <w:t>ing</w:t>
      </w:r>
      <w:r w:rsidR="0DE6721B" w:rsidRPr="009A4CE7">
        <w:rPr>
          <w:rStyle w:val="normaltextrun"/>
          <w:rFonts w:cs="Arial"/>
          <w:color w:val="000000" w:themeColor="text1"/>
        </w:rPr>
        <w:t xml:space="preserve"> </w:t>
      </w:r>
      <w:r w:rsidR="007927EE" w:rsidRPr="009A4CE7">
        <w:rPr>
          <w:rStyle w:val="normaltextrun"/>
          <w:rFonts w:cs="Arial"/>
          <w:color w:val="000000" w:themeColor="text1"/>
        </w:rPr>
        <w:t xml:space="preserve">through </w:t>
      </w:r>
      <w:r w:rsidR="0DE6721B" w:rsidRPr="009A4CE7">
        <w:rPr>
          <w:rStyle w:val="normaltextrun"/>
          <w:rFonts w:cs="Arial"/>
          <w:color w:val="000000" w:themeColor="text1"/>
        </w:rPr>
        <w:t xml:space="preserve">a collaboration of </w:t>
      </w:r>
      <w:r w:rsidR="007927EE" w:rsidRPr="009A4CE7">
        <w:rPr>
          <w:rStyle w:val="normaltextrun"/>
          <w:rFonts w:cs="Arial"/>
          <w:color w:val="000000" w:themeColor="text1"/>
        </w:rPr>
        <w:t>G</w:t>
      </w:r>
      <w:r w:rsidR="0DE6721B" w:rsidRPr="009A4CE7">
        <w:rPr>
          <w:rStyle w:val="normaltextrun"/>
          <w:rFonts w:cs="Arial"/>
          <w:color w:val="000000" w:themeColor="text1"/>
        </w:rPr>
        <w:t>as Distribution Networks (GDN)</w:t>
      </w:r>
    </w:p>
    <w:p w14:paraId="6A14AB3D" w14:textId="5E5723D2" w:rsidR="00281AB8" w:rsidRPr="0099533D" w:rsidRDefault="004076CE" w:rsidP="0099533D">
      <w:pPr>
        <w:numPr>
          <w:ilvl w:val="0"/>
          <w:numId w:val="4"/>
        </w:numPr>
        <w:rPr>
          <w:rStyle w:val="normaltextrun"/>
          <w:rFonts w:cs="Arial"/>
          <w:color w:val="000000" w:themeColor="text1"/>
        </w:rPr>
      </w:pPr>
      <w:r w:rsidRPr="0099533D">
        <w:rPr>
          <w:rStyle w:val="normaltextrun"/>
          <w:rFonts w:cs="Arial"/>
          <w:color w:val="000000" w:themeColor="text1"/>
        </w:rPr>
        <w:t>w</w:t>
      </w:r>
      <w:r w:rsidR="00273638" w:rsidRPr="0099533D">
        <w:rPr>
          <w:rStyle w:val="normaltextrun"/>
          <w:rFonts w:cs="Arial"/>
          <w:color w:val="000000" w:themeColor="text1"/>
        </w:rPr>
        <w:t>e l</w:t>
      </w:r>
      <w:r w:rsidR="002F3EAC" w:rsidRPr="0099533D">
        <w:rPr>
          <w:rStyle w:val="normaltextrun"/>
          <w:rFonts w:cs="Arial"/>
          <w:color w:val="000000" w:themeColor="text1"/>
        </w:rPr>
        <w:t xml:space="preserve">aunched </w:t>
      </w:r>
      <w:r w:rsidR="007927EE" w:rsidRPr="0099533D">
        <w:rPr>
          <w:rStyle w:val="normaltextrun"/>
          <w:rFonts w:cs="Arial"/>
          <w:color w:val="000000" w:themeColor="text1"/>
        </w:rPr>
        <w:t xml:space="preserve">our </w:t>
      </w:r>
      <w:r w:rsidR="002F3EAC" w:rsidRPr="0099533D">
        <w:rPr>
          <w:rStyle w:val="normaltextrun"/>
          <w:rFonts w:cs="Arial"/>
          <w:color w:val="000000" w:themeColor="text1"/>
        </w:rPr>
        <w:t>first ever integrated income generating campaign</w:t>
      </w:r>
      <w:r w:rsidR="002874EB" w:rsidRPr="0099533D">
        <w:rPr>
          <w:rStyle w:val="normaltextrun"/>
          <w:rFonts w:cs="Arial"/>
          <w:color w:val="000000" w:themeColor="text1"/>
        </w:rPr>
        <w:t>,</w:t>
      </w:r>
      <w:r w:rsidR="002F3EAC" w:rsidRPr="0099533D">
        <w:rPr>
          <w:rStyle w:val="normaltextrun"/>
          <w:rFonts w:cs="Arial"/>
          <w:color w:val="000000" w:themeColor="text1"/>
        </w:rPr>
        <w:t xml:space="preserve"> </w:t>
      </w:r>
      <w:r w:rsidR="007927EE" w:rsidRPr="0099533D">
        <w:rPr>
          <w:rStyle w:val="normaltextrun"/>
          <w:rFonts w:cs="Arial"/>
          <w:color w:val="000000" w:themeColor="text1"/>
        </w:rPr>
        <w:t xml:space="preserve">called the </w:t>
      </w:r>
      <w:r w:rsidR="002F3EAC" w:rsidRPr="0099533D">
        <w:rPr>
          <w:rStyle w:val="normaltextrun"/>
          <w:rFonts w:cs="Arial"/>
          <w:color w:val="000000" w:themeColor="text1"/>
        </w:rPr>
        <w:t>Cost of Christmas</w:t>
      </w:r>
      <w:r w:rsidR="007927EE" w:rsidRPr="0099533D">
        <w:rPr>
          <w:rStyle w:val="normaltextrun"/>
          <w:rFonts w:cs="Arial"/>
          <w:color w:val="000000" w:themeColor="text1"/>
        </w:rPr>
        <w:t xml:space="preserve">. This campaign took place across fundraising and in </w:t>
      </w:r>
      <w:r w:rsidR="00EA42B9" w:rsidRPr="0099533D">
        <w:rPr>
          <w:rStyle w:val="normaltextrun"/>
          <w:rFonts w:cs="Arial"/>
          <w:color w:val="000000" w:themeColor="text1"/>
        </w:rPr>
        <w:t>our</w:t>
      </w:r>
      <w:r w:rsidR="007927EE" w:rsidRPr="0099533D">
        <w:rPr>
          <w:rStyle w:val="normaltextrun"/>
          <w:rFonts w:cs="Arial"/>
          <w:color w:val="000000" w:themeColor="text1"/>
        </w:rPr>
        <w:t xml:space="preserve"> shops.</w:t>
      </w:r>
      <w:r w:rsidR="007927EE" w:rsidRPr="0099533D" w:rsidDel="007927EE">
        <w:rPr>
          <w:rStyle w:val="normaltextrun"/>
          <w:rFonts w:cs="Arial"/>
          <w:color w:val="000000" w:themeColor="text1"/>
        </w:rPr>
        <w:t xml:space="preserve"> </w:t>
      </w:r>
      <w:r w:rsidR="00F4748F" w:rsidRPr="0099533D">
        <w:rPr>
          <w:rStyle w:val="normaltextrun"/>
          <w:rFonts w:cs="Arial"/>
          <w:color w:val="000000" w:themeColor="text1"/>
        </w:rPr>
        <w:t>M</w:t>
      </w:r>
      <w:r w:rsidR="00E3421F" w:rsidRPr="0099533D">
        <w:rPr>
          <w:rStyle w:val="normaltextrun"/>
          <w:rFonts w:cs="Arial"/>
          <w:color w:val="000000" w:themeColor="text1"/>
        </w:rPr>
        <w:t>any in-store customers reference</w:t>
      </w:r>
      <w:r w:rsidR="00546624" w:rsidRPr="0099533D">
        <w:rPr>
          <w:rStyle w:val="normaltextrun"/>
          <w:rFonts w:cs="Arial"/>
          <w:color w:val="000000" w:themeColor="text1"/>
        </w:rPr>
        <w:t>d</w:t>
      </w:r>
      <w:r w:rsidR="00E3421F" w:rsidRPr="0099533D">
        <w:rPr>
          <w:rStyle w:val="normaltextrun"/>
          <w:rFonts w:cs="Arial"/>
          <w:color w:val="000000" w:themeColor="text1"/>
        </w:rPr>
        <w:t xml:space="preserve"> the Cost of Christmas TV ad</w:t>
      </w:r>
      <w:r w:rsidR="00546624" w:rsidRPr="0099533D">
        <w:rPr>
          <w:rStyle w:val="normaltextrun"/>
          <w:rFonts w:cs="Arial"/>
          <w:color w:val="000000" w:themeColor="text1"/>
        </w:rPr>
        <w:t>vert</w:t>
      </w:r>
      <w:r w:rsidR="005C6FE2" w:rsidRPr="0099533D">
        <w:rPr>
          <w:rStyle w:val="normaltextrun"/>
          <w:rFonts w:cs="Arial"/>
          <w:color w:val="000000" w:themeColor="text1"/>
        </w:rPr>
        <w:t>.</w:t>
      </w:r>
      <w:r w:rsidR="005C6FE2" w:rsidRPr="0099533D" w:rsidDel="00D90165">
        <w:rPr>
          <w:rStyle w:val="normaltextrun"/>
          <w:rFonts w:cs="Arial"/>
          <w:color w:val="000000" w:themeColor="text1"/>
        </w:rPr>
        <w:t xml:space="preserve"> </w:t>
      </w:r>
      <w:r w:rsidR="00CA4AF6" w:rsidRPr="0099533D" w:rsidDel="00D90165">
        <w:rPr>
          <w:rStyle w:val="normaltextrun"/>
          <w:rFonts w:cs="Arial"/>
          <w:color w:val="000000" w:themeColor="text1"/>
        </w:rPr>
        <w:t>We</w:t>
      </w:r>
      <w:r w:rsidR="00F56399" w:rsidRPr="0099533D" w:rsidDel="00D90165">
        <w:rPr>
          <w:rStyle w:val="normaltextrun"/>
          <w:rFonts w:cs="Arial"/>
          <w:color w:val="000000" w:themeColor="text1"/>
        </w:rPr>
        <w:t xml:space="preserve"> </w:t>
      </w:r>
      <w:r w:rsidR="00731F2B" w:rsidRPr="0099533D" w:rsidDel="00D90165">
        <w:rPr>
          <w:rStyle w:val="normaltextrun"/>
          <w:rFonts w:cs="Arial"/>
          <w:color w:val="000000" w:themeColor="text1"/>
        </w:rPr>
        <w:t xml:space="preserve">included </w:t>
      </w:r>
      <w:r w:rsidR="00F56399" w:rsidRPr="0099533D" w:rsidDel="00D90165">
        <w:rPr>
          <w:rStyle w:val="normaltextrun"/>
          <w:rFonts w:cs="Arial"/>
          <w:color w:val="000000" w:themeColor="text1"/>
        </w:rPr>
        <w:t>test</w:t>
      </w:r>
      <w:r w:rsidR="00FC4B96" w:rsidRPr="0099533D" w:rsidDel="00D90165">
        <w:rPr>
          <w:rStyle w:val="normaltextrun"/>
          <w:rFonts w:cs="Arial"/>
          <w:color w:val="000000" w:themeColor="text1"/>
        </w:rPr>
        <w:t>ing</w:t>
      </w:r>
      <w:r w:rsidR="00F56399" w:rsidRPr="0099533D" w:rsidDel="00D90165">
        <w:rPr>
          <w:rStyle w:val="normaltextrun"/>
          <w:rFonts w:cs="Arial"/>
          <w:color w:val="000000" w:themeColor="text1"/>
        </w:rPr>
        <w:t xml:space="preserve"> </w:t>
      </w:r>
      <w:r w:rsidR="00A1028C" w:rsidRPr="0099533D">
        <w:rPr>
          <w:rStyle w:val="normaltextrun"/>
          <w:rFonts w:cs="Arial"/>
          <w:color w:val="000000" w:themeColor="text1"/>
        </w:rPr>
        <w:t>alternative</w:t>
      </w:r>
      <w:r w:rsidR="00F56399" w:rsidRPr="0099533D" w:rsidDel="00D90165">
        <w:rPr>
          <w:rStyle w:val="normaltextrun"/>
          <w:rFonts w:cs="Arial"/>
          <w:color w:val="000000" w:themeColor="text1"/>
        </w:rPr>
        <w:t xml:space="preserve"> financial supporter recruitment </w:t>
      </w:r>
      <w:r w:rsidR="00A1028C" w:rsidRPr="0099533D">
        <w:rPr>
          <w:rStyle w:val="normaltextrun"/>
          <w:rFonts w:cs="Arial"/>
          <w:color w:val="000000" w:themeColor="text1"/>
        </w:rPr>
        <w:t xml:space="preserve">methods </w:t>
      </w:r>
      <w:r w:rsidR="00FC4B96" w:rsidRPr="0099533D" w:rsidDel="00D90165">
        <w:rPr>
          <w:rStyle w:val="normaltextrun"/>
          <w:rFonts w:cs="Arial"/>
          <w:color w:val="000000" w:themeColor="text1"/>
        </w:rPr>
        <w:t>with positive results.</w:t>
      </w:r>
      <w:r w:rsidR="007C20F1" w:rsidRPr="0099533D" w:rsidDel="00D90165">
        <w:rPr>
          <w:rStyle w:val="normaltextrun"/>
          <w:rFonts w:cs="Arial"/>
          <w:color w:val="000000" w:themeColor="text1"/>
        </w:rPr>
        <w:t xml:space="preserve"> </w:t>
      </w:r>
    </w:p>
    <w:p w14:paraId="4C95301B" w14:textId="11642787" w:rsidR="00243C6B" w:rsidRPr="00CA4C00" w:rsidRDefault="00F5773E" w:rsidP="00D90165">
      <w:pPr>
        <w:pStyle w:val="paragraph"/>
        <w:spacing w:before="0" w:beforeAutospacing="0" w:after="160" w:afterAutospacing="0"/>
        <w:textAlignment w:val="baseline"/>
        <w:rPr>
          <w:rFonts w:cs="Arial"/>
          <w:color w:val="000000" w:themeColor="text1"/>
        </w:rPr>
      </w:pPr>
      <w:bookmarkStart w:id="39" w:name="_Toc162365713"/>
      <w:r w:rsidRPr="00CA4C00">
        <w:rPr>
          <w:rStyle w:val="normaltextrun"/>
          <w:rFonts w:cs="Arial"/>
          <w:color w:val="000000" w:themeColor="text1"/>
        </w:rPr>
        <w:t>As always, we’re truly grateful to every single one of our supporters for their ongoing generosit</w:t>
      </w:r>
      <w:r w:rsidR="007927EE" w:rsidRPr="00CA4C00">
        <w:rPr>
          <w:rStyle w:val="normaltextrun"/>
          <w:rFonts w:cs="Arial"/>
          <w:color w:val="000000" w:themeColor="text1"/>
        </w:rPr>
        <w:t>y. Your support</w:t>
      </w:r>
      <w:r w:rsidRPr="00CA4C00">
        <w:rPr>
          <w:rStyle w:val="normaltextrun"/>
          <w:rFonts w:cs="Arial"/>
          <w:color w:val="000000" w:themeColor="text1"/>
        </w:rPr>
        <w:t xml:space="preserve"> enabl</w:t>
      </w:r>
      <w:r w:rsidR="007927EE" w:rsidRPr="00CA4C00">
        <w:rPr>
          <w:rStyle w:val="normaltextrun"/>
          <w:rFonts w:cs="Arial"/>
          <w:color w:val="000000" w:themeColor="text1"/>
        </w:rPr>
        <w:t>es</w:t>
      </w:r>
      <w:r w:rsidRPr="00CA4C00">
        <w:rPr>
          <w:rStyle w:val="normaltextrun"/>
          <w:rFonts w:cs="Arial"/>
          <w:color w:val="000000" w:themeColor="text1"/>
        </w:rPr>
        <w:t xml:space="preserve"> us to work towards </w:t>
      </w:r>
      <w:r w:rsidRPr="00CA4C00">
        <w:rPr>
          <w:rStyle w:val="normaltextrun"/>
          <w:rFonts w:cs="Arial"/>
          <w:color w:val="000000" w:themeColor="text1"/>
          <w:shd w:val="clear" w:color="auto" w:fill="FFFFFF"/>
        </w:rPr>
        <w:t>a society where all disabled people experience equality and fairness.</w:t>
      </w:r>
    </w:p>
    <w:p w14:paraId="734D5007" w14:textId="446EC8BD" w:rsidR="009C6F18" w:rsidRPr="00D90165" w:rsidRDefault="00CB4A99" w:rsidP="00D90165">
      <w:pPr>
        <w:pStyle w:val="Heading3"/>
        <w:rPr>
          <w:bCs/>
          <w:color w:val="000000" w:themeColor="text1"/>
        </w:rPr>
      </w:pPr>
      <w:r w:rsidRPr="0072433C">
        <w:rPr>
          <w:rFonts w:cs="Arial"/>
          <w:bCs/>
          <w:szCs w:val="36"/>
        </w:rPr>
        <w:t>Retail</w:t>
      </w:r>
      <w:bookmarkStart w:id="40" w:name="_4i7ojhp" w:colFirst="0" w:colLast="0"/>
      <w:bookmarkEnd w:id="39"/>
      <w:bookmarkEnd w:id="40"/>
    </w:p>
    <w:p w14:paraId="362F57AD" w14:textId="431CAEDE" w:rsidR="00D54366" w:rsidRPr="00D90165" w:rsidRDefault="00D54366" w:rsidP="00D90165">
      <w:pPr>
        <w:rPr>
          <w:rFonts w:cs="Arial"/>
          <w:color w:val="000000" w:themeColor="text1"/>
        </w:rPr>
      </w:pPr>
      <w:r w:rsidRPr="00D90165">
        <w:rPr>
          <w:rFonts w:cs="Arial"/>
          <w:color w:val="000000" w:themeColor="text1"/>
        </w:rPr>
        <w:t>2023/24 was a challenging year for the charity retail sector. There was significant cost inflation, including a large increase in the national living wage.</w:t>
      </w:r>
    </w:p>
    <w:p w14:paraId="71A087C7" w14:textId="44B468D8" w:rsidR="009C6F18" w:rsidRPr="00D90165" w:rsidRDefault="0D7290D1" w:rsidP="009C6F18">
      <w:pPr>
        <w:textAlignment w:val="baseline"/>
        <w:rPr>
          <w:rFonts w:cs="Arial"/>
          <w:color w:val="000000" w:themeColor="text1"/>
        </w:rPr>
      </w:pPr>
      <w:r w:rsidRPr="00D90165">
        <w:rPr>
          <w:rFonts w:cs="Arial"/>
          <w:color w:val="000000" w:themeColor="text1"/>
        </w:rPr>
        <w:t xml:space="preserve">We know </w:t>
      </w:r>
      <w:r w:rsidR="581AB1BD" w:rsidRPr="00D90165">
        <w:rPr>
          <w:rFonts w:cs="Arial"/>
          <w:color w:val="000000" w:themeColor="text1"/>
        </w:rPr>
        <w:t>our shops are often the first place we introduce the public to our brand</w:t>
      </w:r>
      <w:r w:rsidR="009C6F18" w:rsidRPr="00D90165">
        <w:rPr>
          <w:rFonts w:cs="Arial"/>
          <w:color w:val="000000" w:themeColor="text1"/>
        </w:rPr>
        <w:t xml:space="preserve">. They </w:t>
      </w:r>
      <w:r w:rsidR="581AB1BD" w:rsidRPr="00D90165">
        <w:rPr>
          <w:rFonts w:cs="Arial"/>
          <w:color w:val="000000" w:themeColor="text1"/>
        </w:rPr>
        <w:t xml:space="preserve">are the face of Scope across hundreds of local </w:t>
      </w:r>
      <w:r w:rsidR="52A42E39" w:rsidRPr="00D90165">
        <w:rPr>
          <w:rFonts w:cs="Arial"/>
          <w:color w:val="000000" w:themeColor="text1"/>
        </w:rPr>
        <w:t>communities</w:t>
      </w:r>
      <w:r w:rsidR="581AB1BD" w:rsidRPr="00D90165">
        <w:rPr>
          <w:rFonts w:cs="Arial"/>
          <w:color w:val="000000" w:themeColor="text1"/>
        </w:rPr>
        <w:t xml:space="preserve">. </w:t>
      </w:r>
      <w:r w:rsidR="009C6F18" w:rsidRPr="00D90165">
        <w:rPr>
          <w:rFonts w:cs="Arial"/>
          <w:color w:val="000000" w:themeColor="text1"/>
        </w:rPr>
        <w:t xml:space="preserve">Our shops are </w:t>
      </w:r>
      <w:r w:rsidR="38FD9FEF" w:rsidRPr="00D90165">
        <w:rPr>
          <w:rFonts w:cs="Arial"/>
          <w:color w:val="000000" w:themeColor="text1"/>
        </w:rPr>
        <w:t xml:space="preserve">vital to helping connect customers and supporters to our cause. </w:t>
      </w:r>
    </w:p>
    <w:p w14:paraId="0D3D5E1E" w14:textId="0D70B807" w:rsidR="009C6F18" w:rsidRPr="00D90165" w:rsidRDefault="009C6F18" w:rsidP="009C6F18">
      <w:pPr>
        <w:textAlignment w:val="baseline"/>
        <w:rPr>
          <w:rFonts w:cs="Arial"/>
          <w:color w:val="000000" w:themeColor="text1"/>
        </w:rPr>
      </w:pPr>
      <w:r w:rsidRPr="00D90165">
        <w:rPr>
          <w:rFonts w:cs="Arial"/>
          <w:color w:val="000000" w:themeColor="text1"/>
        </w:rPr>
        <w:t>We continued to invest in refurbishing and opening new shops. We upgraded the Wi-Fi connection in all shops. We also closed 22 of the shops that were making us less money.</w:t>
      </w:r>
    </w:p>
    <w:p w14:paraId="319C6449" w14:textId="75A1EA10" w:rsidR="008B5062" w:rsidRPr="00423B1B" w:rsidRDefault="009C6F18" w:rsidP="00965798">
      <w:pPr>
        <w:textAlignment w:val="baseline"/>
        <w:rPr>
          <w:rFonts w:cs="Arial"/>
          <w:color w:val="000000" w:themeColor="text1"/>
        </w:rPr>
      </w:pPr>
      <w:r w:rsidRPr="00D90165">
        <w:rPr>
          <w:rFonts w:cs="Arial"/>
          <w:color w:val="000000" w:themeColor="text1"/>
        </w:rPr>
        <w:t xml:space="preserve">We opened 2 new, more modern format shops in Clapham and Brighton. These shops include better layouts and branding. This will help to create an accessible experience and generate more sales. It was challenging to find the right spaces, but we’re really proud of our new shops. </w:t>
      </w:r>
      <w:r w:rsidR="00CF28DB" w:rsidRPr="00D90165">
        <w:rPr>
          <w:rFonts w:cs="Arial"/>
          <w:color w:val="000000" w:themeColor="text1"/>
        </w:rPr>
        <w:t>We plan to open</w:t>
      </w:r>
      <w:r w:rsidRPr="00D90165">
        <w:rPr>
          <w:rFonts w:cs="Arial"/>
          <w:color w:val="000000" w:themeColor="text1"/>
        </w:rPr>
        <w:t xml:space="preserve"> a total of 8</w:t>
      </w:r>
      <w:r w:rsidR="00CF28DB" w:rsidRPr="00D90165">
        <w:rPr>
          <w:rFonts w:cs="Arial"/>
          <w:color w:val="000000" w:themeColor="text1"/>
        </w:rPr>
        <w:t xml:space="preserve"> more shops</w:t>
      </w:r>
      <w:r w:rsidRPr="00423B1B">
        <w:rPr>
          <w:rFonts w:cs="Arial"/>
          <w:color w:val="000000" w:themeColor="text1"/>
        </w:rPr>
        <w:t>.</w:t>
      </w:r>
      <w:r w:rsidR="00CF28DB" w:rsidRPr="00423B1B">
        <w:rPr>
          <w:rFonts w:cs="Arial"/>
          <w:color w:val="000000" w:themeColor="text1"/>
        </w:rPr>
        <w:t xml:space="preserve"> 2 </w:t>
      </w:r>
      <w:r w:rsidRPr="00423B1B">
        <w:rPr>
          <w:rFonts w:cs="Arial"/>
          <w:color w:val="000000" w:themeColor="text1"/>
        </w:rPr>
        <w:t xml:space="preserve">have </w:t>
      </w:r>
      <w:r w:rsidR="00CF28DB" w:rsidRPr="00423B1B">
        <w:rPr>
          <w:rFonts w:cs="Arial"/>
          <w:color w:val="000000" w:themeColor="text1"/>
        </w:rPr>
        <w:t>already open</w:t>
      </w:r>
      <w:r w:rsidRPr="00423B1B">
        <w:rPr>
          <w:rFonts w:cs="Arial"/>
          <w:color w:val="000000" w:themeColor="text1"/>
        </w:rPr>
        <w:t>ed</w:t>
      </w:r>
      <w:r w:rsidR="00CF28DB" w:rsidRPr="00423B1B">
        <w:rPr>
          <w:rFonts w:cs="Arial"/>
          <w:color w:val="000000" w:themeColor="text1"/>
        </w:rPr>
        <w:t xml:space="preserve"> in 2024/25</w:t>
      </w:r>
      <w:r w:rsidRPr="00423B1B">
        <w:rPr>
          <w:rFonts w:cs="Arial"/>
          <w:color w:val="000000" w:themeColor="text1"/>
        </w:rPr>
        <w:t>.</w:t>
      </w:r>
    </w:p>
    <w:p w14:paraId="647A5B8A" w14:textId="50062560" w:rsidR="00D543CE" w:rsidRPr="00423B1B" w:rsidRDefault="00282BE7" w:rsidP="00965798">
      <w:pPr>
        <w:textAlignment w:val="baseline"/>
        <w:rPr>
          <w:rFonts w:cs="Arial"/>
          <w:color w:val="000000" w:themeColor="text1"/>
        </w:rPr>
      </w:pPr>
      <w:r w:rsidRPr="00423B1B">
        <w:rPr>
          <w:rStyle w:val="normaltextrun"/>
          <w:rFonts w:cs="Arial"/>
          <w:color w:val="000000" w:themeColor="text1"/>
        </w:rPr>
        <w:lastRenderedPageBreak/>
        <w:t>We also continued to grow our e-commerce</w:t>
      </w:r>
      <w:r w:rsidR="00D543CE" w:rsidRPr="00423B1B">
        <w:rPr>
          <w:rFonts w:cs="Arial"/>
          <w:color w:val="000000" w:themeColor="text1"/>
        </w:rPr>
        <w:t xml:space="preserve"> </w:t>
      </w:r>
      <w:r w:rsidR="00E40C78">
        <w:rPr>
          <w:rFonts w:cs="Arial"/>
          <w:color w:val="000000" w:themeColor="text1"/>
        </w:rPr>
        <w:t xml:space="preserve">operations </w:t>
      </w:r>
      <w:r w:rsidR="00D543CE" w:rsidRPr="00423B1B">
        <w:rPr>
          <w:rFonts w:cs="Arial"/>
          <w:color w:val="000000" w:themeColor="text1"/>
        </w:rPr>
        <w:t>i</w:t>
      </w:r>
      <w:r w:rsidR="008B5062" w:rsidRPr="00423B1B">
        <w:rPr>
          <w:rFonts w:cs="Arial"/>
          <w:color w:val="000000" w:themeColor="text1"/>
        </w:rPr>
        <w:t>n 202</w:t>
      </w:r>
      <w:r w:rsidR="00550267" w:rsidRPr="00423B1B">
        <w:rPr>
          <w:rFonts w:cs="Arial"/>
          <w:color w:val="000000" w:themeColor="text1"/>
        </w:rPr>
        <w:t>3</w:t>
      </w:r>
      <w:r w:rsidR="008B5062" w:rsidRPr="00423B1B">
        <w:rPr>
          <w:rFonts w:cs="Arial"/>
          <w:color w:val="000000" w:themeColor="text1"/>
        </w:rPr>
        <w:t>/2</w:t>
      </w:r>
      <w:r w:rsidR="00550267" w:rsidRPr="00423B1B">
        <w:rPr>
          <w:rFonts w:cs="Arial"/>
          <w:color w:val="000000" w:themeColor="text1"/>
        </w:rPr>
        <w:t>4</w:t>
      </w:r>
      <w:r w:rsidR="6AF327D9" w:rsidRPr="00423B1B">
        <w:rPr>
          <w:rFonts w:cs="Arial"/>
          <w:color w:val="000000" w:themeColor="text1"/>
        </w:rPr>
        <w:t>.</w:t>
      </w:r>
      <w:r w:rsidR="00E9311E" w:rsidRPr="00423B1B">
        <w:rPr>
          <w:rFonts w:cs="Arial"/>
          <w:color w:val="000000" w:themeColor="text1"/>
        </w:rPr>
        <w:t xml:space="preserve"> </w:t>
      </w:r>
      <w:r w:rsidR="00AE6CD7" w:rsidRPr="00423B1B">
        <w:rPr>
          <w:rFonts w:cs="Arial"/>
          <w:color w:val="000000" w:themeColor="text1"/>
        </w:rPr>
        <w:t xml:space="preserve">We focused on improving how we received, priced and promoted our stock, and where we sold it. </w:t>
      </w:r>
      <w:r w:rsidR="00E9311E" w:rsidRPr="00423B1B">
        <w:rPr>
          <w:rFonts w:cs="Arial"/>
          <w:color w:val="000000" w:themeColor="text1"/>
        </w:rPr>
        <w:t xml:space="preserve">Our sales </w:t>
      </w:r>
      <w:r w:rsidR="00D543CE" w:rsidRPr="00423B1B">
        <w:rPr>
          <w:rFonts w:cs="Arial"/>
          <w:color w:val="000000" w:themeColor="text1"/>
        </w:rPr>
        <w:t xml:space="preserve">increased by 75%. This </w:t>
      </w:r>
      <w:r w:rsidR="00AE6CD7" w:rsidRPr="00423B1B">
        <w:rPr>
          <w:rFonts w:cs="Arial"/>
          <w:color w:val="000000" w:themeColor="text1"/>
        </w:rPr>
        <w:t>figure is</w:t>
      </w:r>
      <w:r w:rsidR="00E9311E" w:rsidRPr="00423B1B">
        <w:rPr>
          <w:rFonts w:cs="Arial"/>
          <w:color w:val="000000" w:themeColor="text1"/>
        </w:rPr>
        <w:t xml:space="preserve"> </w:t>
      </w:r>
      <w:r w:rsidR="00386448" w:rsidRPr="00423B1B">
        <w:rPr>
          <w:rFonts w:cs="Arial"/>
          <w:color w:val="000000" w:themeColor="text1"/>
        </w:rPr>
        <w:t>£</w:t>
      </w:r>
      <w:r w:rsidR="006202CB" w:rsidRPr="00423B1B">
        <w:rPr>
          <w:rFonts w:cs="Arial"/>
          <w:color w:val="000000" w:themeColor="text1"/>
        </w:rPr>
        <w:t>1</w:t>
      </w:r>
      <w:r w:rsidR="00386448" w:rsidRPr="00423B1B">
        <w:rPr>
          <w:rFonts w:cs="Arial"/>
          <w:color w:val="000000" w:themeColor="text1"/>
        </w:rPr>
        <w:t>.</w:t>
      </w:r>
      <w:r w:rsidR="006202CB" w:rsidRPr="00423B1B">
        <w:rPr>
          <w:rFonts w:cs="Arial"/>
          <w:color w:val="000000" w:themeColor="text1"/>
        </w:rPr>
        <w:t>2</w:t>
      </w:r>
      <w:r w:rsidR="00472C3D">
        <w:rPr>
          <w:rFonts w:cs="Arial"/>
          <w:color w:val="000000" w:themeColor="text1"/>
        </w:rPr>
        <w:t xml:space="preserve"> </w:t>
      </w:r>
      <w:r w:rsidR="00386448" w:rsidRPr="00423B1B">
        <w:rPr>
          <w:rFonts w:cs="Arial"/>
          <w:color w:val="000000" w:themeColor="text1"/>
        </w:rPr>
        <w:t>m</w:t>
      </w:r>
      <w:r w:rsidR="00472C3D">
        <w:rPr>
          <w:rFonts w:cs="Arial"/>
          <w:color w:val="000000" w:themeColor="text1"/>
        </w:rPr>
        <w:t>illion</w:t>
      </w:r>
      <w:r w:rsidR="00212D4A" w:rsidRPr="00423B1B">
        <w:rPr>
          <w:rFonts w:cs="Arial"/>
          <w:color w:val="000000" w:themeColor="text1"/>
        </w:rPr>
        <w:t xml:space="preserve"> higher than in 2022/23</w:t>
      </w:r>
      <w:r w:rsidR="00D543CE" w:rsidRPr="00423B1B">
        <w:rPr>
          <w:rFonts w:cs="Arial"/>
          <w:color w:val="000000" w:themeColor="text1"/>
        </w:rPr>
        <w:t>.</w:t>
      </w:r>
      <w:r w:rsidR="00010D3C" w:rsidRPr="00423B1B">
        <w:rPr>
          <w:rFonts w:cs="Arial"/>
          <w:color w:val="000000" w:themeColor="text1"/>
        </w:rPr>
        <w:t xml:space="preserve"> </w:t>
      </w:r>
      <w:r w:rsidR="00D543CE" w:rsidRPr="00423B1B">
        <w:rPr>
          <w:rFonts w:cs="Arial"/>
          <w:color w:val="000000" w:themeColor="text1"/>
        </w:rPr>
        <w:t>E-commerce was</w:t>
      </w:r>
      <w:r w:rsidR="000E3F62" w:rsidRPr="00423B1B">
        <w:rPr>
          <w:rFonts w:cs="Arial"/>
          <w:color w:val="000000" w:themeColor="text1"/>
        </w:rPr>
        <w:t xml:space="preserve"> </w:t>
      </w:r>
      <w:r w:rsidR="00391605" w:rsidRPr="00423B1B">
        <w:rPr>
          <w:rFonts w:cs="Arial"/>
          <w:color w:val="000000" w:themeColor="text1"/>
        </w:rPr>
        <w:t>12</w:t>
      </w:r>
      <w:r w:rsidR="000E3F62" w:rsidRPr="00423B1B">
        <w:rPr>
          <w:rFonts w:cs="Arial"/>
          <w:color w:val="000000" w:themeColor="text1"/>
        </w:rPr>
        <w:t xml:space="preserve">% of our </w:t>
      </w:r>
      <w:r w:rsidR="00515D23" w:rsidRPr="00423B1B">
        <w:rPr>
          <w:rFonts w:cs="Arial"/>
          <w:color w:val="000000" w:themeColor="text1"/>
        </w:rPr>
        <w:t>r</w:t>
      </w:r>
      <w:r w:rsidR="000E3F62" w:rsidRPr="00423B1B">
        <w:rPr>
          <w:rFonts w:cs="Arial"/>
          <w:color w:val="000000" w:themeColor="text1"/>
        </w:rPr>
        <w:t>etail income</w:t>
      </w:r>
      <w:r w:rsidR="00D543CE" w:rsidRPr="00423B1B">
        <w:rPr>
          <w:rFonts w:cs="Arial"/>
          <w:color w:val="000000" w:themeColor="text1"/>
        </w:rPr>
        <w:t xml:space="preserve">, compared to </w:t>
      </w:r>
      <w:r w:rsidR="00993474" w:rsidRPr="00423B1B">
        <w:rPr>
          <w:rFonts w:cs="Arial"/>
          <w:color w:val="000000" w:themeColor="text1"/>
        </w:rPr>
        <w:t>7</w:t>
      </w:r>
      <w:r w:rsidR="001F0B30" w:rsidRPr="00423B1B">
        <w:rPr>
          <w:rFonts w:cs="Arial"/>
          <w:color w:val="000000" w:themeColor="text1"/>
        </w:rPr>
        <w:t xml:space="preserve">% </w:t>
      </w:r>
      <w:r w:rsidR="00D543CE" w:rsidRPr="00423B1B">
        <w:rPr>
          <w:rFonts w:cs="Arial"/>
          <w:color w:val="000000" w:themeColor="text1"/>
        </w:rPr>
        <w:t>during the previous financial year</w:t>
      </w:r>
      <w:r w:rsidR="000E3F62" w:rsidRPr="00423B1B">
        <w:rPr>
          <w:rFonts w:cs="Arial"/>
          <w:color w:val="000000" w:themeColor="text1"/>
        </w:rPr>
        <w:t>.</w:t>
      </w:r>
      <w:r w:rsidR="228A1F5F" w:rsidRPr="00423B1B">
        <w:rPr>
          <w:rFonts w:cs="Arial"/>
          <w:color w:val="000000" w:themeColor="text1"/>
        </w:rPr>
        <w:t xml:space="preserve"> </w:t>
      </w:r>
    </w:p>
    <w:p w14:paraId="46C3AE13" w14:textId="00ADA52F" w:rsidR="00130DBA" w:rsidRPr="00812132" w:rsidRDefault="7AA699CB" w:rsidP="00965798">
      <w:pPr>
        <w:rPr>
          <w:rFonts w:cs="Arial"/>
          <w:color w:val="000000" w:themeColor="text1"/>
        </w:rPr>
      </w:pPr>
      <w:r w:rsidRPr="00011436">
        <w:rPr>
          <w:rFonts w:cs="Arial"/>
          <w:color w:val="000000" w:themeColor="text1"/>
        </w:rPr>
        <w:t>During the year</w:t>
      </w:r>
      <w:r w:rsidR="00AE6CD7" w:rsidRPr="00011436">
        <w:rPr>
          <w:rFonts w:cs="Arial"/>
          <w:color w:val="000000" w:themeColor="text1"/>
        </w:rPr>
        <w:t>,</w:t>
      </w:r>
      <w:r w:rsidRPr="00011436">
        <w:rPr>
          <w:rFonts w:cs="Arial"/>
          <w:color w:val="000000" w:themeColor="text1"/>
        </w:rPr>
        <w:t xml:space="preserve"> we</w:t>
      </w:r>
      <w:r w:rsidR="00157D76" w:rsidRPr="00011436">
        <w:rPr>
          <w:rFonts w:cs="Arial"/>
          <w:color w:val="000000" w:themeColor="text1"/>
        </w:rPr>
        <w:t xml:space="preserve"> </w:t>
      </w:r>
      <w:r w:rsidR="008B5062" w:rsidRPr="00011436">
        <w:rPr>
          <w:rFonts w:cs="Arial"/>
          <w:color w:val="000000" w:themeColor="text1"/>
        </w:rPr>
        <w:t>continue</w:t>
      </w:r>
      <w:r w:rsidR="3E0F0AD6" w:rsidRPr="00011436">
        <w:rPr>
          <w:rFonts w:cs="Arial"/>
          <w:color w:val="000000" w:themeColor="text1"/>
        </w:rPr>
        <w:t>d</w:t>
      </w:r>
      <w:r w:rsidR="008B5062" w:rsidRPr="00011436">
        <w:rPr>
          <w:rFonts w:cs="Arial"/>
          <w:color w:val="000000" w:themeColor="text1"/>
        </w:rPr>
        <w:t xml:space="preserve"> to be supported </w:t>
      </w:r>
      <w:r w:rsidR="5DC72880" w:rsidRPr="00011436">
        <w:rPr>
          <w:rFonts w:cs="Arial"/>
          <w:color w:val="000000" w:themeColor="text1"/>
        </w:rPr>
        <w:t xml:space="preserve">with </w:t>
      </w:r>
      <w:r w:rsidR="008B5062" w:rsidRPr="00011436">
        <w:rPr>
          <w:rFonts w:cs="Arial"/>
          <w:color w:val="000000" w:themeColor="text1"/>
        </w:rPr>
        <w:t xml:space="preserve">corporate donations from our amazing partners. </w:t>
      </w:r>
      <w:r w:rsidR="00AE6CD7" w:rsidRPr="00011436">
        <w:rPr>
          <w:rFonts w:cs="Arial"/>
          <w:color w:val="000000" w:themeColor="text1"/>
        </w:rPr>
        <w:t>This</w:t>
      </w:r>
      <w:r w:rsidR="008B5062" w:rsidRPr="00011436">
        <w:rPr>
          <w:rFonts w:cs="Arial"/>
          <w:color w:val="000000" w:themeColor="text1"/>
        </w:rPr>
        <w:t xml:space="preserve"> included </w:t>
      </w:r>
      <w:r w:rsidR="00EB0BFA" w:rsidRPr="00011436">
        <w:rPr>
          <w:rFonts w:cs="Arial"/>
          <w:color w:val="000000" w:themeColor="text1"/>
        </w:rPr>
        <w:t xml:space="preserve">Amazon, </w:t>
      </w:r>
      <w:r w:rsidR="008B5062" w:rsidRPr="00011436">
        <w:rPr>
          <w:rFonts w:cs="Arial"/>
          <w:color w:val="000000" w:themeColor="text1"/>
        </w:rPr>
        <w:t xml:space="preserve">ASOS, Boden, </w:t>
      </w:r>
      <w:r w:rsidR="006E3BE9" w:rsidRPr="00011436">
        <w:rPr>
          <w:rFonts w:cs="Arial"/>
          <w:color w:val="000000" w:themeColor="text1"/>
        </w:rPr>
        <w:t>B</w:t>
      </w:r>
      <w:r w:rsidR="008B5062" w:rsidRPr="00812132">
        <w:rPr>
          <w:rFonts w:cs="Arial"/>
          <w:color w:val="000000" w:themeColor="text1"/>
        </w:rPr>
        <w:t>oohoo, DPD, Dune</w:t>
      </w:r>
      <w:r w:rsidR="00742F1E" w:rsidRPr="00812132">
        <w:rPr>
          <w:rFonts w:cs="Arial"/>
          <w:color w:val="000000" w:themeColor="text1"/>
        </w:rPr>
        <w:t>,</w:t>
      </w:r>
      <w:r w:rsidR="00AE6CD7" w:rsidRPr="00812132">
        <w:rPr>
          <w:rFonts w:cs="Arial"/>
          <w:color w:val="000000" w:themeColor="text1"/>
        </w:rPr>
        <w:t xml:space="preserve"> Marks and Spencer</w:t>
      </w:r>
      <w:bookmarkStart w:id="41" w:name="_2bn6wsx"/>
      <w:bookmarkEnd w:id="41"/>
      <w:r w:rsidR="00EB0BFA" w:rsidRPr="00812132">
        <w:rPr>
          <w:rFonts w:cs="Arial"/>
          <w:color w:val="000000" w:themeColor="text1"/>
        </w:rPr>
        <w:t xml:space="preserve">, N Brown, Soya Concept and </w:t>
      </w:r>
      <w:r w:rsidR="00AE6CD7" w:rsidRPr="00812132">
        <w:rPr>
          <w:rFonts w:cs="Arial"/>
          <w:color w:val="000000" w:themeColor="text1"/>
        </w:rPr>
        <w:t>Transport for London</w:t>
      </w:r>
      <w:r w:rsidR="00EB0BFA" w:rsidRPr="00812132">
        <w:rPr>
          <w:rFonts w:cs="Arial"/>
          <w:color w:val="000000" w:themeColor="text1"/>
        </w:rPr>
        <w:t>.</w:t>
      </w:r>
    </w:p>
    <w:p w14:paraId="44776D54" w14:textId="12F7FE8C" w:rsidR="732A7A36" w:rsidRPr="00812132" w:rsidRDefault="732A7A36" w:rsidP="6E5A88A4">
      <w:pPr>
        <w:rPr>
          <w:rFonts w:cs="Arial"/>
          <w:color w:val="000000" w:themeColor="text1"/>
        </w:rPr>
      </w:pPr>
      <w:r w:rsidRPr="00812132">
        <w:rPr>
          <w:rFonts w:cs="Arial"/>
          <w:color w:val="000000" w:themeColor="text1"/>
        </w:rPr>
        <w:t xml:space="preserve">Our core activity of selling pre-loved items </w:t>
      </w:r>
      <w:r w:rsidR="002C4DD0" w:rsidRPr="00812132">
        <w:rPr>
          <w:rFonts w:cs="Arial"/>
          <w:color w:val="000000" w:themeColor="text1"/>
        </w:rPr>
        <w:t xml:space="preserve">also </w:t>
      </w:r>
      <w:r w:rsidRPr="00812132">
        <w:rPr>
          <w:rFonts w:cs="Arial"/>
          <w:color w:val="000000" w:themeColor="text1"/>
        </w:rPr>
        <w:t>makes a huge contribution to sustainability</w:t>
      </w:r>
      <w:r w:rsidR="00D810D8" w:rsidRPr="00812132">
        <w:rPr>
          <w:rFonts w:cs="Arial"/>
          <w:color w:val="000000" w:themeColor="text1"/>
        </w:rPr>
        <w:t>.</w:t>
      </w:r>
      <w:r w:rsidRPr="00812132">
        <w:rPr>
          <w:rFonts w:cs="Arial"/>
          <w:color w:val="000000" w:themeColor="text1"/>
        </w:rPr>
        <w:t xml:space="preserve"> Last year</w:t>
      </w:r>
      <w:r w:rsidR="002C4DD0" w:rsidRPr="00812132">
        <w:rPr>
          <w:rFonts w:cs="Arial"/>
          <w:color w:val="000000" w:themeColor="text1"/>
        </w:rPr>
        <w:t>,</w:t>
      </w:r>
      <w:r w:rsidRPr="00812132">
        <w:rPr>
          <w:rFonts w:cs="Arial"/>
          <w:color w:val="000000" w:themeColor="text1"/>
        </w:rPr>
        <w:t xml:space="preserve"> </w:t>
      </w:r>
      <w:r w:rsidR="002C4DD0" w:rsidRPr="00812132">
        <w:rPr>
          <w:rFonts w:cs="Arial"/>
          <w:color w:val="000000" w:themeColor="text1"/>
        </w:rPr>
        <w:t xml:space="preserve">the public donated </w:t>
      </w:r>
      <w:r w:rsidR="7D2289D0" w:rsidRPr="00812132">
        <w:rPr>
          <w:rFonts w:cs="Arial"/>
          <w:color w:val="000000" w:themeColor="text1"/>
        </w:rPr>
        <w:t>1.3 million</w:t>
      </w:r>
      <w:r w:rsidR="5A83D4C8" w:rsidRPr="00812132">
        <w:rPr>
          <w:rFonts w:cs="Arial"/>
          <w:color w:val="000000" w:themeColor="text1"/>
        </w:rPr>
        <w:t xml:space="preserve"> bags of</w:t>
      </w:r>
      <w:r w:rsidR="002C4DD0" w:rsidRPr="00812132">
        <w:rPr>
          <w:rFonts w:cs="Arial"/>
          <w:color w:val="000000" w:themeColor="text1"/>
        </w:rPr>
        <w:t xml:space="preserve"> goods.</w:t>
      </w:r>
      <w:r w:rsidR="5A83D4C8" w:rsidRPr="00812132">
        <w:rPr>
          <w:rFonts w:cs="Arial"/>
          <w:color w:val="000000" w:themeColor="text1"/>
        </w:rPr>
        <w:t xml:space="preserve"> </w:t>
      </w:r>
      <w:r w:rsidR="3E665856" w:rsidRPr="00812132">
        <w:rPr>
          <w:rFonts w:cs="Arial"/>
          <w:color w:val="000000" w:themeColor="text1"/>
        </w:rPr>
        <w:t>We also phased ou</w:t>
      </w:r>
      <w:r w:rsidR="00A551EE" w:rsidRPr="00812132">
        <w:rPr>
          <w:rFonts w:cs="Arial"/>
          <w:color w:val="000000" w:themeColor="text1"/>
        </w:rPr>
        <w:t>t</w:t>
      </w:r>
      <w:r w:rsidR="3E665856" w:rsidRPr="00812132">
        <w:rPr>
          <w:rFonts w:cs="Arial"/>
          <w:color w:val="000000" w:themeColor="text1"/>
        </w:rPr>
        <w:t xml:space="preserve"> </w:t>
      </w:r>
      <w:r w:rsidR="002C4DD0" w:rsidRPr="00812132">
        <w:rPr>
          <w:rFonts w:cs="Arial"/>
          <w:color w:val="000000" w:themeColor="text1"/>
        </w:rPr>
        <w:t xml:space="preserve">the use of </w:t>
      </w:r>
      <w:r w:rsidR="3E665856" w:rsidRPr="00812132">
        <w:rPr>
          <w:rFonts w:cs="Arial"/>
          <w:color w:val="000000" w:themeColor="text1"/>
        </w:rPr>
        <w:t xml:space="preserve">single use </w:t>
      </w:r>
      <w:r w:rsidR="1D6B2B88" w:rsidRPr="00812132">
        <w:rPr>
          <w:rFonts w:cs="Arial"/>
          <w:color w:val="000000" w:themeColor="text1"/>
        </w:rPr>
        <w:t>carrier bags</w:t>
      </w:r>
      <w:r w:rsidR="002C4DD0" w:rsidRPr="00812132">
        <w:rPr>
          <w:rFonts w:cs="Arial"/>
          <w:color w:val="000000" w:themeColor="text1"/>
        </w:rPr>
        <w:t xml:space="preserve"> in our shops</w:t>
      </w:r>
      <w:r w:rsidR="1D6B2B88" w:rsidRPr="00812132">
        <w:rPr>
          <w:rFonts w:cs="Arial"/>
          <w:color w:val="000000" w:themeColor="text1"/>
        </w:rPr>
        <w:t xml:space="preserve">. </w:t>
      </w:r>
    </w:p>
    <w:p w14:paraId="16130139" w14:textId="747EE4CF" w:rsidR="00CF28DB" w:rsidRPr="00011436" w:rsidRDefault="00CF28DB" w:rsidP="00011436">
      <w:pPr>
        <w:textAlignment w:val="baseline"/>
        <w:rPr>
          <w:rFonts w:cs="Arial"/>
          <w:color w:val="000000" w:themeColor="text1"/>
        </w:rPr>
      </w:pPr>
      <w:r w:rsidRPr="00812132">
        <w:rPr>
          <w:rFonts w:cs="Arial"/>
          <w:color w:val="000000" w:themeColor="text1"/>
        </w:rPr>
        <w:t xml:space="preserve">We are working to make sure our shops are where </w:t>
      </w:r>
      <w:r w:rsidRPr="00011436">
        <w:rPr>
          <w:rFonts w:cs="Arial"/>
          <w:color w:val="000000" w:themeColor="text1"/>
        </w:rPr>
        <w:t xml:space="preserve">communities need us most. </w:t>
      </w:r>
      <w:r w:rsidR="004076CE" w:rsidRPr="00011436">
        <w:rPr>
          <w:rFonts w:cs="Arial"/>
          <w:color w:val="000000" w:themeColor="text1"/>
        </w:rPr>
        <w:t>W</w:t>
      </w:r>
      <w:r w:rsidRPr="00011436">
        <w:rPr>
          <w:rFonts w:cs="Arial"/>
          <w:color w:val="000000" w:themeColor="text1"/>
        </w:rPr>
        <w:t xml:space="preserve">e are </w:t>
      </w:r>
      <w:r w:rsidR="004076CE" w:rsidRPr="00011436">
        <w:rPr>
          <w:rFonts w:cs="Arial"/>
          <w:color w:val="000000" w:themeColor="text1"/>
        </w:rPr>
        <w:t xml:space="preserve">also </w:t>
      </w:r>
      <w:r w:rsidRPr="00011436">
        <w:rPr>
          <w:rFonts w:cs="Arial"/>
          <w:color w:val="000000" w:themeColor="text1"/>
        </w:rPr>
        <w:t>putting measures in place to ensure they contribute</w:t>
      </w:r>
      <w:r w:rsidR="002C4DD0" w:rsidRPr="00011436">
        <w:rPr>
          <w:rFonts w:cs="Arial"/>
          <w:color w:val="000000" w:themeColor="text1"/>
        </w:rPr>
        <w:t xml:space="preserve"> </w:t>
      </w:r>
      <w:r w:rsidRPr="00011436">
        <w:rPr>
          <w:rFonts w:cs="Arial"/>
          <w:color w:val="000000" w:themeColor="text1"/>
        </w:rPr>
        <w:t>net income for our charity. During this period of transition, our net income before support costs has fallen but should increase in the next few years.</w:t>
      </w:r>
    </w:p>
    <w:p w14:paraId="74E03554" w14:textId="74369127" w:rsidR="00432E3E" w:rsidRPr="001518F4" w:rsidRDefault="007739C0" w:rsidP="002A2915">
      <w:pPr>
        <w:pStyle w:val="Heading3"/>
        <w:rPr>
          <w:rFonts w:cs="Arial"/>
          <w:color w:val="7030A0"/>
          <w:szCs w:val="32"/>
        </w:rPr>
      </w:pPr>
      <w:bookmarkStart w:id="42" w:name="_Toc162365714"/>
      <w:r w:rsidRPr="001518F4">
        <w:rPr>
          <w:rFonts w:cs="Arial"/>
          <w:color w:val="7030A0"/>
          <w:szCs w:val="32"/>
        </w:rPr>
        <w:t>Reserves</w:t>
      </w:r>
      <w:r w:rsidR="003F6004" w:rsidRPr="001518F4">
        <w:rPr>
          <w:rFonts w:cs="Arial"/>
          <w:color w:val="7030A0"/>
          <w:szCs w:val="32"/>
        </w:rPr>
        <w:t xml:space="preserve"> </w:t>
      </w:r>
      <w:r w:rsidRPr="001518F4">
        <w:rPr>
          <w:rFonts w:cs="Arial"/>
          <w:color w:val="7030A0"/>
          <w:szCs w:val="32"/>
        </w:rPr>
        <w:t>policy</w:t>
      </w:r>
      <w:bookmarkEnd w:id="42"/>
    </w:p>
    <w:p w14:paraId="3B576CE0" w14:textId="535EBE0A" w:rsidR="00481701" w:rsidRPr="0032458B" w:rsidRDefault="002C4DD0" w:rsidP="00EA4688">
      <w:pPr>
        <w:rPr>
          <w:rFonts w:cs="Arial"/>
          <w:color w:val="000000" w:themeColor="text1"/>
        </w:rPr>
      </w:pPr>
      <w:r w:rsidRPr="00011436">
        <w:rPr>
          <w:rFonts w:cs="Arial"/>
          <w:color w:val="000000" w:themeColor="text1"/>
        </w:rPr>
        <w:t>We want</w:t>
      </w:r>
      <w:r w:rsidR="00481701" w:rsidRPr="00011436">
        <w:rPr>
          <w:rFonts w:cs="Arial"/>
          <w:color w:val="000000" w:themeColor="text1"/>
        </w:rPr>
        <w:t xml:space="preserve"> to make sure we have financial stabilit</w:t>
      </w:r>
      <w:r w:rsidRPr="0032458B">
        <w:rPr>
          <w:rFonts w:cs="Arial"/>
          <w:color w:val="000000" w:themeColor="text1"/>
        </w:rPr>
        <w:t>y</w:t>
      </w:r>
      <w:r w:rsidR="00481701" w:rsidRPr="0032458B">
        <w:rPr>
          <w:rFonts w:cs="Arial"/>
          <w:color w:val="000000" w:themeColor="text1"/>
        </w:rPr>
        <w:t>. We take a risk-based approach to determine th</w:t>
      </w:r>
      <w:r w:rsidRPr="0032458B">
        <w:rPr>
          <w:rFonts w:cs="Arial"/>
          <w:color w:val="000000" w:themeColor="text1"/>
        </w:rPr>
        <w:t>e</w:t>
      </w:r>
      <w:r w:rsidR="00481701" w:rsidRPr="0032458B">
        <w:rPr>
          <w:rFonts w:cs="Arial"/>
          <w:color w:val="000000" w:themeColor="text1"/>
        </w:rPr>
        <w:t xml:space="preserve"> appropriate minimum level of unrestricted reserves for ongoing sustainability.</w:t>
      </w:r>
    </w:p>
    <w:p w14:paraId="121A5E59" w14:textId="361B6359" w:rsidR="00481701" w:rsidRPr="0032458B" w:rsidRDefault="00481701" w:rsidP="00EA4688">
      <w:pPr>
        <w:rPr>
          <w:rFonts w:cs="Arial"/>
          <w:color w:val="000000" w:themeColor="text1"/>
        </w:rPr>
      </w:pPr>
      <w:r w:rsidRPr="0032458B">
        <w:rPr>
          <w:rFonts w:cs="Arial"/>
          <w:color w:val="000000" w:themeColor="text1"/>
        </w:rPr>
        <w:t xml:space="preserve">Scope holds </w:t>
      </w:r>
      <w:r w:rsidR="002C4DD0" w:rsidRPr="0032458B">
        <w:rPr>
          <w:rFonts w:cs="Arial"/>
          <w:color w:val="000000" w:themeColor="text1"/>
        </w:rPr>
        <w:t xml:space="preserve">3 </w:t>
      </w:r>
      <w:r w:rsidRPr="0032458B">
        <w:rPr>
          <w:rFonts w:cs="Arial"/>
          <w:color w:val="000000" w:themeColor="text1"/>
        </w:rPr>
        <w:t>categories of reserves:</w:t>
      </w:r>
    </w:p>
    <w:p w14:paraId="2D4E0584" w14:textId="190CBA9A" w:rsidR="00217D31" w:rsidRPr="0032458B" w:rsidRDefault="00481701" w:rsidP="00CD7C32">
      <w:pPr>
        <w:numPr>
          <w:ilvl w:val="0"/>
          <w:numId w:val="4"/>
        </w:numPr>
        <w:tabs>
          <w:tab w:val="clear" w:pos="360"/>
        </w:tabs>
        <w:rPr>
          <w:rStyle w:val="normaltextrun"/>
          <w:rFonts w:cs="Arial"/>
          <w:color w:val="000000" w:themeColor="text1"/>
        </w:rPr>
      </w:pPr>
      <w:r w:rsidRPr="0032458B">
        <w:rPr>
          <w:rStyle w:val="normaltextrun"/>
          <w:rFonts w:cs="Arial"/>
          <w:color w:val="000000" w:themeColor="text1"/>
        </w:rPr>
        <w:t>Restricted fund reserves</w:t>
      </w:r>
      <w:r w:rsidR="007A1916" w:rsidRPr="0032458B">
        <w:rPr>
          <w:rStyle w:val="normaltextrun"/>
          <w:rFonts w:cs="Arial"/>
          <w:color w:val="000000" w:themeColor="text1"/>
        </w:rPr>
        <w:t xml:space="preserve"> (£1 million)</w:t>
      </w:r>
      <w:r w:rsidR="00EB4940" w:rsidRPr="0032458B">
        <w:rPr>
          <w:rStyle w:val="normaltextrun"/>
          <w:rFonts w:cs="Arial"/>
          <w:color w:val="000000" w:themeColor="text1"/>
        </w:rPr>
        <w:t>.</w:t>
      </w:r>
      <w:r w:rsidRPr="0032458B">
        <w:rPr>
          <w:rStyle w:val="normaltextrun"/>
          <w:rFonts w:cs="Arial"/>
          <w:color w:val="000000" w:themeColor="text1"/>
        </w:rPr>
        <w:t xml:space="preserve"> These can only be </w:t>
      </w:r>
      <w:r w:rsidR="00B81294" w:rsidRPr="0032458B">
        <w:rPr>
          <w:rStyle w:val="normaltextrun"/>
          <w:rFonts w:cs="Arial"/>
          <w:color w:val="000000" w:themeColor="text1"/>
        </w:rPr>
        <w:t>spent</w:t>
      </w:r>
      <w:r w:rsidRPr="0032458B">
        <w:rPr>
          <w:rStyle w:val="normaltextrun"/>
          <w:rFonts w:cs="Arial"/>
          <w:color w:val="000000" w:themeColor="text1"/>
        </w:rPr>
        <w:t xml:space="preserve"> on activity specified by the funder. This is often a service or a project.</w:t>
      </w:r>
    </w:p>
    <w:p w14:paraId="69C0FF8A" w14:textId="77777777" w:rsidR="00217D31" w:rsidRPr="0032458B" w:rsidRDefault="00481701" w:rsidP="00CD7C32">
      <w:pPr>
        <w:numPr>
          <w:ilvl w:val="0"/>
          <w:numId w:val="4"/>
        </w:numPr>
        <w:rPr>
          <w:rStyle w:val="normaltextrun"/>
          <w:rFonts w:cs="Arial"/>
          <w:color w:val="000000" w:themeColor="text1"/>
        </w:rPr>
      </w:pPr>
      <w:r w:rsidRPr="0032458B">
        <w:rPr>
          <w:rStyle w:val="normaltextrun"/>
          <w:rFonts w:cs="Arial"/>
          <w:color w:val="000000" w:themeColor="text1"/>
        </w:rPr>
        <w:t xml:space="preserve">Unrestricted funds: </w:t>
      </w:r>
    </w:p>
    <w:p w14:paraId="72A48008" w14:textId="7245AB0C" w:rsidR="00F416C8" w:rsidRPr="000B5B6F" w:rsidRDefault="00481701" w:rsidP="003F0DB6">
      <w:pPr>
        <w:pStyle w:val="ListParagraph"/>
        <w:numPr>
          <w:ilvl w:val="1"/>
          <w:numId w:val="67"/>
        </w:numPr>
        <w:ind w:left="709" w:hanging="357"/>
        <w:contextualSpacing w:val="0"/>
        <w:rPr>
          <w:rStyle w:val="normaltextrun"/>
          <w:color w:val="000000" w:themeColor="text1"/>
        </w:rPr>
      </w:pPr>
      <w:r w:rsidRPr="0032458B">
        <w:rPr>
          <w:rStyle w:val="normaltextrun"/>
          <w:rFonts w:cs="Arial"/>
          <w:color w:val="000000" w:themeColor="text1"/>
        </w:rPr>
        <w:t xml:space="preserve">Designated reserves. These are funds the Trustees have agreed to set aside for specific activity or to cover </w:t>
      </w:r>
      <w:r w:rsidR="002C4DD0" w:rsidRPr="0032458B">
        <w:rPr>
          <w:rStyle w:val="normaltextrun"/>
          <w:rFonts w:cs="Arial"/>
          <w:color w:val="000000" w:themeColor="text1"/>
        </w:rPr>
        <w:t xml:space="preserve">our </w:t>
      </w:r>
      <w:r w:rsidRPr="0032458B">
        <w:rPr>
          <w:rStyle w:val="normaltextrun"/>
          <w:rFonts w:cs="Arial"/>
          <w:color w:val="000000" w:themeColor="text1"/>
        </w:rPr>
        <w:t>legal obligations. We hold two designated reserves</w:t>
      </w:r>
      <w:r w:rsidR="002C4DD0" w:rsidRPr="0032458B">
        <w:rPr>
          <w:rStyle w:val="normaltextrun"/>
          <w:rFonts w:cs="Arial"/>
          <w:color w:val="000000" w:themeColor="text1"/>
        </w:rPr>
        <w:t>. The first is</w:t>
      </w:r>
      <w:r w:rsidR="000B5B6F">
        <w:rPr>
          <w:rStyle w:val="normaltextrun"/>
          <w:rFonts w:cs="Arial"/>
          <w:color w:val="000000" w:themeColor="text1"/>
        </w:rPr>
        <w:t xml:space="preserve"> for</w:t>
      </w:r>
      <w:r w:rsidR="002C4DD0" w:rsidRPr="0032458B">
        <w:rPr>
          <w:rStyle w:val="normaltextrun"/>
          <w:rFonts w:cs="Arial"/>
          <w:color w:val="000000" w:themeColor="text1"/>
        </w:rPr>
        <w:t xml:space="preserve"> </w:t>
      </w:r>
      <w:r w:rsidRPr="0032458B">
        <w:rPr>
          <w:rStyle w:val="normaltextrun"/>
          <w:rFonts w:cs="Arial"/>
          <w:color w:val="000000" w:themeColor="text1"/>
        </w:rPr>
        <w:t xml:space="preserve">planned strategic </w:t>
      </w:r>
      <w:r w:rsidRPr="006B06B5">
        <w:rPr>
          <w:rStyle w:val="normaltextrun"/>
          <w:rFonts w:cs="Arial"/>
          <w:color w:val="000000" w:themeColor="text1"/>
        </w:rPr>
        <w:t>investment (£</w:t>
      </w:r>
      <w:r w:rsidR="006B06B5" w:rsidRPr="006B06B5">
        <w:rPr>
          <w:rStyle w:val="normaltextrun"/>
          <w:rFonts w:cs="Arial"/>
          <w:color w:val="000000" w:themeColor="text1"/>
        </w:rPr>
        <w:t>2</w:t>
      </w:r>
      <w:r w:rsidRPr="006B06B5">
        <w:rPr>
          <w:rStyle w:val="normaltextrun"/>
          <w:rFonts w:cs="Arial"/>
          <w:color w:val="000000" w:themeColor="text1"/>
        </w:rPr>
        <w:t>.</w:t>
      </w:r>
      <w:r w:rsidR="008205C7" w:rsidRPr="006B06B5">
        <w:rPr>
          <w:rStyle w:val="normaltextrun"/>
          <w:rFonts w:cs="Arial"/>
          <w:color w:val="000000" w:themeColor="text1"/>
        </w:rPr>
        <w:t>5</w:t>
      </w:r>
      <w:r w:rsidR="00667487" w:rsidRPr="006B06B5">
        <w:rPr>
          <w:rStyle w:val="normaltextrun"/>
          <w:rFonts w:cs="Arial"/>
          <w:color w:val="000000" w:themeColor="text1"/>
        </w:rPr>
        <w:t xml:space="preserve"> </w:t>
      </w:r>
      <w:r w:rsidRPr="006B06B5">
        <w:rPr>
          <w:rStyle w:val="normaltextrun"/>
          <w:rFonts w:cs="Arial"/>
          <w:color w:val="000000" w:themeColor="text1"/>
        </w:rPr>
        <w:t>m</w:t>
      </w:r>
      <w:r w:rsidR="00667487" w:rsidRPr="006B06B5">
        <w:rPr>
          <w:rStyle w:val="normaltextrun"/>
          <w:rFonts w:cs="Arial"/>
          <w:color w:val="000000" w:themeColor="text1"/>
        </w:rPr>
        <w:t>illion</w:t>
      </w:r>
      <w:r w:rsidRPr="00F61FCE">
        <w:rPr>
          <w:rStyle w:val="normaltextrun"/>
          <w:rFonts w:cs="Arial"/>
          <w:color w:val="000000" w:themeColor="text1"/>
        </w:rPr>
        <w:t>)</w:t>
      </w:r>
      <w:r w:rsidR="002C4DD0" w:rsidRPr="00F61FCE">
        <w:rPr>
          <w:rStyle w:val="normaltextrun"/>
          <w:rFonts w:cs="Arial"/>
          <w:color w:val="000000" w:themeColor="text1"/>
        </w:rPr>
        <w:t>.</w:t>
      </w:r>
      <w:r w:rsidR="002C4DD0" w:rsidRPr="000B5B6F">
        <w:rPr>
          <w:rStyle w:val="normaltextrun"/>
          <w:rFonts w:cs="Arial"/>
          <w:color w:val="000000" w:themeColor="text1"/>
        </w:rPr>
        <w:t xml:space="preserve"> The second is</w:t>
      </w:r>
      <w:r w:rsidRPr="000B5B6F">
        <w:rPr>
          <w:rStyle w:val="normaltextrun"/>
          <w:rFonts w:cs="Arial"/>
          <w:color w:val="000000" w:themeColor="text1"/>
        </w:rPr>
        <w:t xml:space="preserve"> a pension reserve as part of an ongoing employer covenant for the defined benefit pension scheme (£6.5</w:t>
      </w:r>
      <w:r w:rsidR="00C82B6E" w:rsidRPr="000B5B6F">
        <w:rPr>
          <w:rStyle w:val="normaltextrun"/>
          <w:rFonts w:cs="Arial"/>
          <w:color w:val="000000" w:themeColor="text1"/>
        </w:rPr>
        <w:t xml:space="preserve"> </w:t>
      </w:r>
      <w:r w:rsidRPr="000B5B6F">
        <w:rPr>
          <w:rStyle w:val="normaltextrun"/>
          <w:rFonts w:cs="Arial"/>
          <w:color w:val="000000" w:themeColor="text1"/>
        </w:rPr>
        <w:t>m</w:t>
      </w:r>
      <w:r w:rsidR="00C82B6E" w:rsidRPr="000B5B6F">
        <w:rPr>
          <w:rStyle w:val="normaltextrun"/>
          <w:rFonts w:cs="Arial"/>
          <w:color w:val="000000" w:themeColor="text1"/>
        </w:rPr>
        <w:t>illion</w:t>
      </w:r>
      <w:r w:rsidRPr="000B5B6F">
        <w:rPr>
          <w:rStyle w:val="normaltextrun"/>
          <w:rFonts w:cs="Arial"/>
          <w:color w:val="000000" w:themeColor="text1"/>
        </w:rPr>
        <w:t>).</w:t>
      </w:r>
    </w:p>
    <w:p w14:paraId="382BE1FD" w14:textId="16D4B7E8" w:rsidR="00481701" w:rsidRPr="000B5B6F" w:rsidRDefault="00481701" w:rsidP="003F0DB6">
      <w:pPr>
        <w:pStyle w:val="ListParagraph"/>
        <w:numPr>
          <w:ilvl w:val="1"/>
          <w:numId w:val="67"/>
        </w:numPr>
        <w:ind w:left="709" w:hanging="357"/>
        <w:rPr>
          <w:rStyle w:val="normaltextrun"/>
          <w:rFonts w:cs="Arial"/>
          <w:color w:val="000000" w:themeColor="text1"/>
        </w:rPr>
      </w:pPr>
      <w:r w:rsidRPr="000B5B6F">
        <w:rPr>
          <w:rStyle w:val="normaltextrun"/>
          <w:rFonts w:cs="Arial"/>
          <w:color w:val="000000" w:themeColor="text1"/>
        </w:rPr>
        <w:t>Undesignated reserves. This is the balance of reserves after excluding the above. Th</w:t>
      </w:r>
      <w:r w:rsidR="002C4DD0" w:rsidRPr="000B5B6F">
        <w:rPr>
          <w:rStyle w:val="normaltextrun"/>
          <w:rFonts w:cs="Arial"/>
          <w:color w:val="000000" w:themeColor="text1"/>
        </w:rPr>
        <w:t xml:space="preserve">ere are </w:t>
      </w:r>
      <w:r w:rsidR="00F61FCE">
        <w:rPr>
          <w:rStyle w:val="normaltextrun"/>
          <w:rFonts w:cs="Arial"/>
          <w:color w:val="000000" w:themeColor="text1"/>
        </w:rPr>
        <w:t>3</w:t>
      </w:r>
      <w:r w:rsidR="00F61FCE" w:rsidRPr="000B5B6F">
        <w:rPr>
          <w:rStyle w:val="normaltextrun"/>
          <w:rFonts w:cs="Arial"/>
          <w:color w:val="000000" w:themeColor="text1"/>
        </w:rPr>
        <w:t xml:space="preserve"> </w:t>
      </w:r>
      <w:r w:rsidRPr="000B5B6F">
        <w:rPr>
          <w:rStyle w:val="normaltextrun"/>
          <w:rFonts w:cs="Arial"/>
          <w:color w:val="000000" w:themeColor="text1"/>
        </w:rPr>
        <w:t xml:space="preserve">sub-sections: </w:t>
      </w:r>
    </w:p>
    <w:p w14:paraId="06896F25" w14:textId="21F5ABD8" w:rsidR="00481701" w:rsidRPr="000B5B6F" w:rsidRDefault="00481701" w:rsidP="001C002B">
      <w:pPr>
        <w:numPr>
          <w:ilvl w:val="2"/>
          <w:numId w:val="66"/>
        </w:numPr>
        <w:tabs>
          <w:tab w:val="clear" w:pos="2160"/>
        </w:tabs>
        <w:ind w:left="1134" w:hanging="425"/>
        <w:rPr>
          <w:rStyle w:val="normaltextrun"/>
          <w:rFonts w:cs="Arial"/>
          <w:color w:val="000000" w:themeColor="text1"/>
        </w:rPr>
      </w:pPr>
      <w:r w:rsidRPr="000B5B6F">
        <w:rPr>
          <w:rStyle w:val="normaltextrun"/>
          <w:rFonts w:cs="Arial"/>
          <w:color w:val="000000" w:themeColor="text1"/>
        </w:rPr>
        <w:t>Fixed asset reserve</w:t>
      </w:r>
      <w:r w:rsidR="00864520" w:rsidRPr="000B5B6F">
        <w:rPr>
          <w:rStyle w:val="normaltextrun"/>
          <w:rFonts w:cs="Arial"/>
          <w:color w:val="000000" w:themeColor="text1"/>
        </w:rPr>
        <w:t xml:space="preserve"> (£</w:t>
      </w:r>
      <w:r w:rsidR="006E55E5" w:rsidRPr="000B5B6F">
        <w:rPr>
          <w:rStyle w:val="normaltextrun"/>
          <w:rFonts w:cs="Arial"/>
          <w:color w:val="000000" w:themeColor="text1"/>
        </w:rPr>
        <w:t>4.3</w:t>
      </w:r>
      <w:r w:rsidR="00864520" w:rsidRPr="000B5B6F">
        <w:rPr>
          <w:rStyle w:val="normaltextrun"/>
          <w:rFonts w:cs="Arial"/>
          <w:color w:val="000000" w:themeColor="text1"/>
        </w:rPr>
        <w:t xml:space="preserve"> million)</w:t>
      </w:r>
      <w:r w:rsidRPr="000B5B6F">
        <w:rPr>
          <w:rStyle w:val="normaltextrun"/>
          <w:rFonts w:cs="Arial"/>
          <w:color w:val="000000" w:themeColor="text1"/>
        </w:rPr>
        <w:t>. To cover the net book value of tangible and intangible assets</w:t>
      </w:r>
      <w:r w:rsidR="00864520" w:rsidRPr="000B5B6F">
        <w:rPr>
          <w:rStyle w:val="normaltextrun"/>
          <w:rFonts w:cs="Arial"/>
          <w:color w:val="000000" w:themeColor="text1"/>
        </w:rPr>
        <w:t>.</w:t>
      </w:r>
    </w:p>
    <w:p w14:paraId="617995D0" w14:textId="7888869C" w:rsidR="00481701" w:rsidRPr="00D35F26" w:rsidRDefault="00481701" w:rsidP="001C002B">
      <w:pPr>
        <w:numPr>
          <w:ilvl w:val="2"/>
          <w:numId w:val="66"/>
        </w:numPr>
        <w:tabs>
          <w:tab w:val="clear" w:pos="2160"/>
        </w:tabs>
        <w:ind w:left="1134" w:hanging="425"/>
        <w:rPr>
          <w:rStyle w:val="normaltextrun"/>
          <w:rFonts w:cs="Arial"/>
          <w:color w:val="000000" w:themeColor="text1"/>
        </w:rPr>
      </w:pPr>
      <w:r w:rsidRPr="000B5B6F">
        <w:rPr>
          <w:rStyle w:val="normaltextrun"/>
          <w:rFonts w:cs="Arial"/>
          <w:color w:val="000000" w:themeColor="text1"/>
        </w:rPr>
        <w:t xml:space="preserve">Minimum retained </w:t>
      </w:r>
      <w:r w:rsidR="00DD15FC" w:rsidRPr="000B5B6F">
        <w:rPr>
          <w:rStyle w:val="normaltextrun"/>
          <w:rFonts w:cs="Arial"/>
          <w:color w:val="000000" w:themeColor="text1"/>
        </w:rPr>
        <w:t>free</w:t>
      </w:r>
      <w:r w:rsidRPr="000B5B6F">
        <w:rPr>
          <w:rStyle w:val="normaltextrun"/>
          <w:rFonts w:cs="Arial"/>
          <w:color w:val="000000" w:themeColor="text1"/>
        </w:rPr>
        <w:t xml:space="preserve"> reserves</w:t>
      </w:r>
      <w:r w:rsidR="00846643" w:rsidRPr="000B5B6F">
        <w:rPr>
          <w:rStyle w:val="normaltextrun"/>
          <w:rFonts w:cs="Arial"/>
          <w:color w:val="000000" w:themeColor="text1"/>
        </w:rPr>
        <w:t xml:space="preserve"> (£18 million).</w:t>
      </w:r>
      <w:r w:rsidRPr="000B5B6F">
        <w:rPr>
          <w:rStyle w:val="normaltextrun"/>
          <w:rFonts w:cs="Arial"/>
          <w:color w:val="000000" w:themeColor="text1"/>
        </w:rPr>
        <w:t xml:space="preserve"> </w:t>
      </w:r>
      <w:r w:rsidR="00A3596E" w:rsidRPr="000B5B6F">
        <w:rPr>
          <w:rStyle w:val="normaltextrun"/>
          <w:rFonts w:cs="Arial"/>
          <w:color w:val="000000" w:themeColor="text1"/>
        </w:rPr>
        <w:t xml:space="preserve">This is </w:t>
      </w:r>
      <w:r w:rsidRPr="000B5B6F">
        <w:rPr>
          <w:rStyle w:val="normaltextrun"/>
          <w:rFonts w:cs="Arial"/>
          <w:color w:val="000000" w:themeColor="text1"/>
        </w:rPr>
        <w:t xml:space="preserve">the amount needed to cover </w:t>
      </w:r>
      <w:r w:rsidR="002C4DD0" w:rsidRPr="000B5B6F">
        <w:rPr>
          <w:rStyle w:val="normaltextrun"/>
          <w:rFonts w:cs="Arial"/>
          <w:color w:val="000000" w:themeColor="text1"/>
        </w:rPr>
        <w:t xml:space="preserve">our </w:t>
      </w:r>
      <w:r w:rsidRPr="000B5B6F">
        <w:rPr>
          <w:rStyle w:val="normaltextrun"/>
          <w:rFonts w:cs="Arial"/>
          <w:color w:val="000000" w:themeColor="text1"/>
        </w:rPr>
        <w:t>operational costs</w:t>
      </w:r>
      <w:r w:rsidR="002C4DD0" w:rsidRPr="000B5B6F">
        <w:rPr>
          <w:rStyle w:val="normaltextrun"/>
          <w:rFonts w:cs="Arial"/>
          <w:color w:val="000000" w:themeColor="text1"/>
        </w:rPr>
        <w:t>,</w:t>
      </w:r>
      <w:r w:rsidRPr="000B5B6F">
        <w:rPr>
          <w:rStyle w:val="normaltextrun"/>
          <w:rFonts w:cs="Arial"/>
          <w:color w:val="000000" w:themeColor="text1"/>
        </w:rPr>
        <w:t xml:space="preserve"> should income fall and/or costs go up unexpectedly</w:t>
      </w:r>
      <w:r w:rsidR="002C4DD0" w:rsidRPr="000B5B6F">
        <w:rPr>
          <w:rStyle w:val="normaltextrun"/>
          <w:rFonts w:cs="Arial"/>
          <w:color w:val="000000" w:themeColor="text1"/>
        </w:rPr>
        <w:t>. This</w:t>
      </w:r>
      <w:r w:rsidR="00A3596E" w:rsidRPr="000B5B6F">
        <w:rPr>
          <w:rStyle w:val="normaltextrun"/>
          <w:rFonts w:cs="Arial"/>
          <w:color w:val="000000" w:themeColor="text1"/>
        </w:rPr>
        <w:t xml:space="preserve"> </w:t>
      </w:r>
      <w:r w:rsidR="002C4DD0" w:rsidRPr="000B5B6F">
        <w:rPr>
          <w:rStyle w:val="normaltextrun"/>
          <w:rFonts w:cs="Arial"/>
          <w:color w:val="000000" w:themeColor="text1"/>
        </w:rPr>
        <w:t xml:space="preserve">aims </w:t>
      </w:r>
      <w:r w:rsidR="00A3596E" w:rsidRPr="000B5B6F">
        <w:rPr>
          <w:rStyle w:val="normaltextrun"/>
          <w:rFonts w:cs="Arial"/>
          <w:color w:val="000000" w:themeColor="text1"/>
        </w:rPr>
        <w:t>to safeguard the financial stability of the charity</w:t>
      </w:r>
      <w:r w:rsidRPr="000B5B6F">
        <w:rPr>
          <w:rStyle w:val="normaltextrun"/>
          <w:rFonts w:cs="Arial"/>
          <w:color w:val="000000" w:themeColor="text1"/>
        </w:rPr>
        <w:t>. </w:t>
      </w:r>
      <w:r w:rsidR="00586007" w:rsidRPr="00D35F26">
        <w:rPr>
          <w:rStyle w:val="normaltextrun"/>
          <w:rFonts w:cs="Arial"/>
          <w:color w:val="000000" w:themeColor="text1"/>
        </w:rPr>
        <w:t>This is e</w:t>
      </w:r>
      <w:r w:rsidRPr="00D35F26">
        <w:rPr>
          <w:rStyle w:val="normaltextrun"/>
          <w:rFonts w:cs="Arial"/>
          <w:color w:val="000000" w:themeColor="text1"/>
        </w:rPr>
        <w:t>stimated as 3-4 months of total expenses and a further 8-9 months of fixed costs.</w:t>
      </w:r>
    </w:p>
    <w:p w14:paraId="10752F52" w14:textId="75BFE1BE" w:rsidR="00481701" w:rsidRPr="001B1D78" w:rsidRDefault="00975048" w:rsidP="009F7C84">
      <w:pPr>
        <w:numPr>
          <w:ilvl w:val="0"/>
          <w:numId w:val="66"/>
        </w:numPr>
        <w:rPr>
          <w:rStyle w:val="normaltextrun"/>
          <w:rFonts w:cs="Arial"/>
          <w:color w:val="000000" w:themeColor="text1"/>
        </w:rPr>
      </w:pPr>
      <w:r w:rsidRPr="00D35F26">
        <w:rPr>
          <w:rStyle w:val="normaltextrun"/>
          <w:rFonts w:cs="Arial"/>
          <w:color w:val="000000" w:themeColor="text1"/>
        </w:rPr>
        <w:t>Available f</w:t>
      </w:r>
      <w:r w:rsidR="00481701" w:rsidRPr="00D35F26">
        <w:rPr>
          <w:rStyle w:val="normaltextrun"/>
          <w:rFonts w:cs="Arial"/>
          <w:color w:val="000000" w:themeColor="text1"/>
        </w:rPr>
        <w:t>ree reserves</w:t>
      </w:r>
      <w:r w:rsidR="00662FCB" w:rsidRPr="00D35F26">
        <w:rPr>
          <w:rStyle w:val="normaltextrun"/>
          <w:rFonts w:cs="Arial"/>
          <w:color w:val="000000" w:themeColor="text1"/>
        </w:rPr>
        <w:t xml:space="preserve"> </w:t>
      </w:r>
      <w:r w:rsidR="00662FCB" w:rsidRPr="006B06B5">
        <w:rPr>
          <w:rStyle w:val="normaltextrun"/>
          <w:rFonts w:cs="Arial"/>
          <w:color w:val="000000" w:themeColor="text1"/>
        </w:rPr>
        <w:t>(£</w:t>
      </w:r>
      <w:r w:rsidR="006B06B5" w:rsidRPr="006B06B5">
        <w:rPr>
          <w:rStyle w:val="normaltextrun"/>
          <w:rFonts w:cs="Arial"/>
          <w:color w:val="000000" w:themeColor="text1"/>
        </w:rPr>
        <w:t>2</w:t>
      </w:r>
      <w:r w:rsidR="00F67F15" w:rsidRPr="006B06B5">
        <w:rPr>
          <w:rStyle w:val="normaltextrun"/>
          <w:rFonts w:cs="Arial"/>
          <w:color w:val="000000" w:themeColor="text1"/>
        </w:rPr>
        <w:t>.</w:t>
      </w:r>
      <w:r w:rsidR="00467C6F" w:rsidRPr="006B06B5">
        <w:rPr>
          <w:rStyle w:val="normaltextrun"/>
          <w:rFonts w:cs="Arial"/>
          <w:color w:val="000000" w:themeColor="text1"/>
        </w:rPr>
        <w:t>2</w:t>
      </w:r>
      <w:r w:rsidR="00662FCB" w:rsidRPr="006B06B5">
        <w:rPr>
          <w:rStyle w:val="normaltextrun"/>
          <w:rFonts w:cs="Arial"/>
          <w:color w:val="000000" w:themeColor="text1"/>
        </w:rPr>
        <w:t xml:space="preserve"> million</w:t>
      </w:r>
      <w:r w:rsidR="00662FCB" w:rsidRPr="00D35F26">
        <w:rPr>
          <w:rStyle w:val="normaltextrun"/>
          <w:rFonts w:cs="Arial"/>
          <w:color w:val="000000" w:themeColor="text1"/>
        </w:rPr>
        <w:t>)</w:t>
      </w:r>
      <w:r w:rsidR="00503593" w:rsidRPr="00D35F26">
        <w:rPr>
          <w:rStyle w:val="normaltextrun"/>
          <w:rFonts w:cs="Arial"/>
          <w:color w:val="000000" w:themeColor="text1"/>
        </w:rPr>
        <w:t>. T</w:t>
      </w:r>
      <w:r w:rsidR="00292A54" w:rsidRPr="00D35F26">
        <w:rPr>
          <w:rStyle w:val="normaltextrun"/>
          <w:rFonts w:cs="Arial"/>
          <w:color w:val="000000" w:themeColor="text1"/>
        </w:rPr>
        <w:t>his is t</w:t>
      </w:r>
      <w:r w:rsidR="00481701" w:rsidRPr="00D35F26">
        <w:rPr>
          <w:rStyle w:val="normaltextrun"/>
          <w:rFonts w:cs="Arial"/>
          <w:color w:val="000000" w:themeColor="text1"/>
        </w:rPr>
        <w:t xml:space="preserve">he amount </w:t>
      </w:r>
      <w:r w:rsidR="00A362AF" w:rsidRPr="00D35F26">
        <w:rPr>
          <w:rStyle w:val="normaltextrun"/>
          <w:rFonts w:cs="Arial"/>
          <w:color w:val="000000" w:themeColor="text1"/>
        </w:rPr>
        <w:t xml:space="preserve">over and above </w:t>
      </w:r>
      <w:r w:rsidR="00C606AD" w:rsidRPr="00D35F26">
        <w:rPr>
          <w:rStyle w:val="normaltextrun"/>
          <w:rFonts w:cs="Arial"/>
          <w:color w:val="000000" w:themeColor="text1"/>
        </w:rPr>
        <w:t xml:space="preserve">the </w:t>
      </w:r>
      <w:r w:rsidR="00A362AF" w:rsidRPr="00D35F26">
        <w:rPr>
          <w:rStyle w:val="normaltextrun"/>
          <w:rFonts w:cs="Arial"/>
          <w:color w:val="000000" w:themeColor="text1"/>
        </w:rPr>
        <w:t>minimum free reserves</w:t>
      </w:r>
      <w:r w:rsidR="00481701" w:rsidRPr="00D35F26">
        <w:rPr>
          <w:rStyle w:val="normaltextrun"/>
          <w:rFonts w:cs="Arial"/>
          <w:color w:val="000000" w:themeColor="text1"/>
        </w:rPr>
        <w:t xml:space="preserve"> to spend or invest</w:t>
      </w:r>
      <w:r w:rsidR="00662FCB" w:rsidRPr="001B1D78">
        <w:rPr>
          <w:rStyle w:val="normaltextrun"/>
          <w:rFonts w:cs="Arial"/>
          <w:color w:val="000000" w:themeColor="text1"/>
        </w:rPr>
        <w:t>.</w:t>
      </w:r>
      <w:r w:rsidR="00B65610">
        <w:rPr>
          <w:rStyle w:val="normaltextrun"/>
          <w:rFonts w:cs="Arial"/>
          <w:color w:val="000000" w:themeColor="text1"/>
        </w:rPr>
        <w:t xml:space="preserve"> </w:t>
      </w:r>
      <w:r w:rsidR="00F663C6">
        <w:rPr>
          <w:rStyle w:val="normaltextrun"/>
          <w:rFonts w:cs="Arial"/>
          <w:color w:val="000000" w:themeColor="text1"/>
        </w:rPr>
        <w:t xml:space="preserve">Our </w:t>
      </w:r>
      <w:r w:rsidR="002E28FC">
        <w:rPr>
          <w:rStyle w:val="normaltextrun"/>
          <w:rFonts w:cs="Arial"/>
          <w:color w:val="000000" w:themeColor="text1"/>
        </w:rPr>
        <w:t>T</w:t>
      </w:r>
      <w:r w:rsidR="00F663C6">
        <w:rPr>
          <w:rStyle w:val="normaltextrun"/>
          <w:rFonts w:cs="Arial"/>
          <w:color w:val="000000" w:themeColor="text1"/>
        </w:rPr>
        <w:t xml:space="preserve">rustees plan to invest this </w:t>
      </w:r>
      <w:r w:rsidR="00DF1674">
        <w:rPr>
          <w:rStyle w:val="normaltextrun"/>
          <w:rFonts w:cs="Arial"/>
          <w:color w:val="000000" w:themeColor="text1"/>
        </w:rPr>
        <w:t xml:space="preserve">in line </w:t>
      </w:r>
      <w:r w:rsidR="00DF1674">
        <w:rPr>
          <w:rStyle w:val="normaltextrun"/>
          <w:rFonts w:cs="Arial"/>
          <w:color w:val="000000" w:themeColor="text1"/>
        </w:rPr>
        <w:lastRenderedPageBreak/>
        <w:t xml:space="preserve">with our strategy for </w:t>
      </w:r>
      <w:r w:rsidR="00F663C6">
        <w:rPr>
          <w:rStyle w:val="normaltextrun"/>
          <w:rFonts w:cs="Arial"/>
          <w:color w:val="000000" w:themeColor="text1"/>
        </w:rPr>
        <w:t>An Equal Future. This will benefit disabled people and their families.</w:t>
      </w:r>
    </w:p>
    <w:p w14:paraId="42CD5FF9" w14:textId="6B912CBE" w:rsidR="00315EA2" w:rsidRDefault="00481701" w:rsidP="00A13394">
      <w:pPr>
        <w:rPr>
          <w:rFonts w:eastAsia="LFT Etica" w:cs="LFT Etica"/>
          <w:b/>
          <w:color w:val="59029F"/>
          <w:sz w:val="36"/>
          <w:szCs w:val="28"/>
          <w:lang w:eastAsia="en-US"/>
        </w:rPr>
      </w:pPr>
      <w:r w:rsidRPr="001B1D78">
        <w:rPr>
          <w:rStyle w:val="normaltextrun"/>
          <w:rFonts w:cs="Arial"/>
          <w:color w:val="000000" w:themeColor="text1"/>
        </w:rPr>
        <w:t>We review the appropriate level of our reserves annually</w:t>
      </w:r>
      <w:r w:rsidR="00C606AD" w:rsidRPr="001B1D78">
        <w:rPr>
          <w:rStyle w:val="normaltextrun"/>
          <w:rFonts w:cs="Arial"/>
          <w:color w:val="000000" w:themeColor="text1"/>
        </w:rPr>
        <w:t>. We</w:t>
      </w:r>
      <w:r w:rsidRPr="001B1D78">
        <w:rPr>
          <w:rStyle w:val="normaltextrun"/>
          <w:rFonts w:cs="Arial"/>
          <w:color w:val="000000" w:themeColor="text1"/>
        </w:rPr>
        <w:t xml:space="preserve"> </w:t>
      </w:r>
      <w:r w:rsidR="00292A54" w:rsidRPr="001B1D78">
        <w:rPr>
          <w:rStyle w:val="normaltextrun"/>
          <w:rFonts w:cs="Arial"/>
          <w:color w:val="000000" w:themeColor="text1"/>
        </w:rPr>
        <w:t>a</w:t>
      </w:r>
      <w:r w:rsidRPr="001B1D78">
        <w:rPr>
          <w:rStyle w:val="normaltextrun"/>
          <w:rFonts w:cs="Arial"/>
          <w:color w:val="000000" w:themeColor="text1"/>
        </w:rPr>
        <w:t>djust</w:t>
      </w:r>
      <w:r w:rsidR="00C606AD" w:rsidRPr="001B1D78">
        <w:rPr>
          <w:rStyle w:val="normaltextrun"/>
          <w:rFonts w:cs="Arial"/>
          <w:color w:val="000000" w:themeColor="text1"/>
        </w:rPr>
        <w:t xml:space="preserve"> this</w:t>
      </w:r>
      <w:r w:rsidRPr="001B1D78">
        <w:rPr>
          <w:rStyle w:val="normaltextrun"/>
          <w:rFonts w:cs="Arial"/>
          <w:color w:val="000000" w:themeColor="text1"/>
        </w:rPr>
        <w:t xml:space="preserve"> for changes in investment strategy</w:t>
      </w:r>
      <w:r w:rsidR="00503593" w:rsidRPr="001B1D78">
        <w:rPr>
          <w:rStyle w:val="normaltextrun"/>
          <w:rFonts w:cs="Arial"/>
          <w:color w:val="000000" w:themeColor="text1"/>
        </w:rPr>
        <w:t>,</w:t>
      </w:r>
      <w:r w:rsidRPr="001B1D78">
        <w:rPr>
          <w:rStyle w:val="normaltextrun"/>
          <w:rFonts w:cs="Arial"/>
          <w:color w:val="000000" w:themeColor="text1"/>
        </w:rPr>
        <w:t xml:space="preserve"> performance and external risk factors.</w:t>
      </w:r>
      <w:bookmarkStart w:id="43" w:name="_Toc162365715"/>
    </w:p>
    <w:p w14:paraId="11231E75" w14:textId="137E5B15" w:rsidR="003925FA" w:rsidRPr="00BA06FC" w:rsidRDefault="00007654" w:rsidP="00AA77C1">
      <w:pPr>
        <w:pStyle w:val="Heading3"/>
        <w:rPr>
          <w:b w:val="0"/>
        </w:rPr>
      </w:pPr>
      <w:r w:rsidRPr="00BA06FC">
        <w:t>Going concern</w:t>
      </w:r>
      <w:bookmarkEnd w:id="43"/>
    </w:p>
    <w:p w14:paraId="29D9F5CC" w14:textId="13135B62" w:rsidR="00C606AD" w:rsidRPr="001B1D78" w:rsidRDefault="009C199F" w:rsidP="00C56E2A">
      <w:pPr>
        <w:rPr>
          <w:rFonts w:eastAsia="Hargreaves" w:cs="Arial"/>
          <w:color w:val="000000" w:themeColor="text1"/>
        </w:rPr>
      </w:pPr>
      <w:r w:rsidRPr="001B1D78">
        <w:rPr>
          <w:rFonts w:eastAsia="Hargreaves" w:cs="Arial"/>
          <w:color w:val="000000" w:themeColor="text1"/>
        </w:rPr>
        <w:t xml:space="preserve">The </w:t>
      </w:r>
      <w:r w:rsidR="00586007" w:rsidRPr="001B1D78">
        <w:rPr>
          <w:rFonts w:eastAsia="Hargreaves" w:cs="Arial"/>
          <w:color w:val="000000" w:themeColor="text1"/>
        </w:rPr>
        <w:t>t</w:t>
      </w:r>
      <w:r w:rsidR="000637DA" w:rsidRPr="001B1D78">
        <w:rPr>
          <w:rFonts w:eastAsia="Hargreaves" w:cs="Arial"/>
          <w:color w:val="000000" w:themeColor="text1"/>
        </w:rPr>
        <w:t>rustees</w:t>
      </w:r>
      <w:r w:rsidRPr="001B1D78">
        <w:rPr>
          <w:rFonts w:eastAsia="Hargreaves" w:cs="Arial"/>
          <w:color w:val="000000" w:themeColor="text1"/>
        </w:rPr>
        <w:t xml:space="preserve"> have considered the financial position of the </w:t>
      </w:r>
      <w:r w:rsidR="006D40DC" w:rsidRPr="001B1D78">
        <w:rPr>
          <w:rFonts w:eastAsia="Hargreaves" w:cs="Arial"/>
          <w:color w:val="000000" w:themeColor="text1"/>
        </w:rPr>
        <w:t>charity</w:t>
      </w:r>
      <w:r w:rsidR="00C606AD" w:rsidRPr="001B1D78">
        <w:rPr>
          <w:rFonts w:eastAsia="Hargreaves" w:cs="Arial"/>
          <w:color w:val="000000" w:themeColor="text1"/>
        </w:rPr>
        <w:t>. They have looked at various factors</w:t>
      </w:r>
      <w:r w:rsidRPr="001B1D78">
        <w:rPr>
          <w:rFonts w:eastAsia="Hargreaves" w:cs="Arial"/>
          <w:color w:val="000000" w:themeColor="text1"/>
        </w:rPr>
        <w:t xml:space="preserve"> including cash, reserves and investment </w:t>
      </w:r>
      <w:r w:rsidR="00BC4746" w:rsidRPr="001B1D78">
        <w:rPr>
          <w:rFonts w:eastAsia="Hargreaves" w:cs="Arial"/>
          <w:color w:val="000000" w:themeColor="text1"/>
        </w:rPr>
        <w:t>values</w:t>
      </w:r>
      <w:r w:rsidR="00C606AD" w:rsidRPr="001B1D78">
        <w:rPr>
          <w:rFonts w:eastAsia="Hargreaves" w:cs="Arial"/>
          <w:color w:val="000000" w:themeColor="text1"/>
        </w:rPr>
        <w:t>. They also looked at</w:t>
      </w:r>
      <w:r w:rsidR="00603B60" w:rsidRPr="001B1D78">
        <w:rPr>
          <w:rFonts w:eastAsia="Hargreaves" w:cs="Arial"/>
          <w:color w:val="000000" w:themeColor="text1"/>
        </w:rPr>
        <w:t xml:space="preserve"> </w:t>
      </w:r>
      <w:r w:rsidR="002524AC" w:rsidRPr="001B1D78">
        <w:rPr>
          <w:rFonts w:eastAsia="Hargreaves" w:cs="Arial"/>
          <w:color w:val="000000" w:themeColor="text1"/>
        </w:rPr>
        <w:t xml:space="preserve">the impact of </w:t>
      </w:r>
      <w:r w:rsidRPr="001B1D78">
        <w:rPr>
          <w:rFonts w:eastAsia="Hargreaves" w:cs="Arial"/>
          <w:color w:val="000000" w:themeColor="text1"/>
        </w:rPr>
        <w:t xml:space="preserve">future trading forecasts on the activities and financial results of the </w:t>
      </w:r>
      <w:r w:rsidR="006D40DC" w:rsidRPr="001B1D78">
        <w:rPr>
          <w:rFonts w:eastAsia="Hargreaves" w:cs="Arial"/>
          <w:color w:val="000000" w:themeColor="text1"/>
        </w:rPr>
        <w:t>charity</w:t>
      </w:r>
      <w:r w:rsidRPr="001B1D78">
        <w:rPr>
          <w:rFonts w:eastAsia="Hargreaves" w:cs="Arial"/>
          <w:color w:val="000000" w:themeColor="text1"/>
        </w:rPr>
        <w:t>. </w:t>
      </w:r>
    </w:p>
    <w:p w14:paraId="4B09E71A" w14:textId="33841DC8" w:rsidR="000B4956" w:rsidRPr="00C41F64" w:rsidRDefault="009C199F" w:rsidP="00C56E2A">
      <w:pPr>
        <w:rPr>
          <w:rFonts w:eastAsia="Hargreaves" w:cs="Arial"/>
          <w:color w:val="000000" w:themeColor="text1"/>
        </w:rPr>
      </w:pPr>
      <w:r w:rsidRPr="001B1D78">
        <w:rPr>
          <w:rFonts w:eastAsia="Hargreaves" w:cs="Arial"/>
          <w:color w:val="000000" w:themeColor="text1"/>
        </w:rPr>
        <w:t xml:space="preserve">After reviewing </w:t>
      </w:r>
      <w:r w:rsidR="00476D4D" w:rsidRPr="001B1D78">
        <w:rPr>
          <w:rFonts w:eastAsia="Hargreaves" w:cs="Arial"/>
          <w:color w:val="000000" w:themeColor="text1"/>
        </w:rPr>
        <w:t>this information</w:t>
      </w:r>
      <w:r w:rsidRPr="001B1D78">
        <w:rPr>
          <w:rFonts w:eastAsia="Hargreaves" w:cs="Arial"/>
          <w:color w:val="000000" w:themeColor="text1"/>
        </w:rPr>
        <w:t xml:space="preserve"> and considering the risks and uncertainties</w:t>
      </w:r>
      <w:r w:rsidR="00420747" w:rsidRPr="001B1D78">
        <w:rPr>
          <w:rFonts w:eastAsia="Hargreaves" w:cs="Arial"/>
          <w:color w:val="000000" w:themeColor="text1"/>
        </w:rPr>
        <w:t>,</w:t>
      </w:r>
      <w:r w:rsidRPr="001B1D78">
        <w:rPr>
          <w:rFonts w:eastAsia="Hargreaves" w:cs="Arial"/>
          <w:color w:val="000000" w:themeColor="text1"/>
        </w:rPr>
        <w:t> they conclude</w:t>
      </w:r>
      <w:r w:rsidR="00420747" w:rsidRPr="001B1D78">
        <w:rPr>
          <w:rFonts w:eastAsia="Hargreaves" w:cs="Arial"/>
          <w:color w:val="000000" w:themeColor="text1"/>
        </w:rPr>
        <w:t>d</w:t>
      </w:r>
      <w:r w:rsidRPr="001B1D78">
        <w:rPr>
          <w:rFonts w:eastAsia="Hargreaves" w:cs="Arial"/>
          <w:color w:val="000000" w:themeColor="text1"/>
        </w:rPr>
        <w:t xml:space="preserve"> the c</w:t>
      </w:r>
      <w:r w:rsidR="006C4EB7" w:rsidRPr="001B1D78">
        <w:rPr>
          <w:rFonts w:eastAsia="Hargreaves" w:cs="Arial"/>
          <w:color w:val="000000" w:themeColor="text1"/>
        </w:rPr>
        <w:t>harity</w:t>
      </w:r>
      <w:r w:rsidRPr="001B1D78">
        <w:rPr>
          <w:rFonts w:eastAsia="Hargreaves" w:cs="Arial"/>
          <w:color w:val="000000" w:themeColor="text1"/>
        </w:rPr>
        <w:t xml:space="preserve"> </w:t>
      </w:r>
      <w:r w:rsidR="00AF4151" w:rsidRPr="001B1D78">
        <w:rPr>
          <w:rFonts w:eastAsia="Hargreaves" w:cs="Arial"/>
          <w:color w:val="000000" w:themeColor="text1"/>
        </w:rPr>
        <w:t>can</w:t>
      </w:r>
      <w:r w:rsidRPr="001B1D78">
        <w:rPr>
          <w:rFonts w:eastAsia="Hargreaves" w:cs="Arial"/>
          <w:color w:val="000000" w:themeColor="text1"/>
        </w:rPr>
        <w:t xml:space="preserve"> meet its liabilities as they fall due</w:t>
      </w:r>
      <w:r w:rsidR="00435C04" w:rsidRPr="001B1D78">
        <w:rPr>
          <w:rFonts w:eastAsia="Hargreaves" w:cs="Arial"/>
          <w:color w:val="000000" w:themeColor="text1"/>
        </w:rPr>
        <w:t>,</w:t>
      </w:r>
      <w:r w:rsidRPr="001B1D78">
        <w:rPr>
          <w:rFonts w:eastAsia="Hargreaves" w:cs="Arial"/>
          <w:color w:val="000000" w:themeColor="text1"/>
        </w:rPr>
        <w:t xml:space="preserve"> for at least 12 months from the date of this report</w:t>
      </w:r>
      <w:r w:rsidR="0065550D" w:rsidRPr="001B1D78">
        <w:rPr>
          <w:rFonts w:eastAsia="Hargreaves" w:cs="Arial"/>
          <w:color w:val="000000" w:themeColor="text1"/>
        </w:rPr>
        <w:t>.</w:t>
      </w:r>
      <w:r w:rsidR="00C81E4C" w:rsidRPr="001B1D78">
        <w:rPr>
          <w:rFonts w:eastAsia="Hargreaves" w:cs="Arial"/>
          <w:color w:val="000000" w:themeColor="text1"/>
        </w:rPr>
        <w:t xml:space="preserve"> </w:t>
      </w:r>
      <w:r w:rsidR="0065550D" w:rsidRPr="001B1D78">
        <w:rPr>
          <w:rFonts w:eastAsia="Hargreaves" w:cs="Arial"/>
          <w:color w:val="000000" w:themeColor="text1"/>
        </w:rPr>
        <w:t>It</w:t>
      </w:r>
      <w:r w:rsidR="00C81E4C" w:rsidRPr="001B1D78">
        <w:rPr>
          <w:rFonts w:eastAsia="Hargreaves" w:cs="Arial"/>
          <w:color w:val="000000" w:themeColor="text1"/>
        </w:rPr>
        <w:t xml:space="preserve"> </w:t>
      </w:r>
      <w:r w:rsidRPr="001B1D78">
        <w:rPr>
          <w:rFonts w:eastAsia="Hargreaves" w:cs="Arial"/>
          <w:color w:val="000000" w:themeColor="text1"/>
        </w:rPr>
        <w:t xml:space="preserve">remains appropriate to prepare the financial statements on </w:t>
      </w:r>
      <w:r w:rsidR="00C606AD" w:rsidRPr="001B1D78">
        <w:rPr>
          <w:rFonts w:eastAsia="Hargreaves" w:cs="Arial"/>
          <w:color w:val="000000" w:themeColor="text1"/>
        </w:rPr>
        <w:t xml:space="preserve">a </w:t>
      </w:r>
      <w:r w:rsidRPr="001B1D78">
        <w:rPr>
          <w:rFonts w:eastAsia="Hargreaves" w:cs="Arial"/>
          <w:color w:val="000000" w:themeColor="text1"/>
        </w:rPr>
        <w:t>going concern basi</w:t>
      </w:r>
      <w:r w:rsidR="0E8AE423" w:rsidRPr="001B1D78">
        <w:rPr>
          <w:rFonts w:eastAsia="Hargreaves" w:cs="Arial"/>
          <w:color w:val="000000" w:themeColor="text1"/>
        </w:rPr>
        <w:t>s</w:t>
      </w:r>
      <w:r w:rsidRPr="001B1D78">
        <w:rPr>
          <w:rFonts w:eastAsia="Hargreaves" w:cs="Arial"/>
          <w:color w:val="000000" w:themeColor="text1"/>
        </w:rPr>
        <w:t>.</w:t>
      </w:r>
    </w:p>
    <w:p w14:paraId="1E264025" w14:textId="113913C3" w:rsidR="00832B10" w:rsidRPr="00A474AC" w:rsidRDefault="00832B10" w:rsidP="002A2915">
      <w:pPr>
        <w:pStyle w:val="Heading3"/>
        <w:rPr>
          <w:rFonts w:eastAsia="Times New Roman" w:cs="Arial"/>
          <w:bCs/>
          <w:color w:val="7030A0"/>
          <w:szCs w:val="32"/>
          <w:lang w:eastAsia="en-GB"/>
        </w:rPr>
      </w:pPr>
      <w:bookmarkStart w:id="44" w:name="_Toc162365716"/>
      <w:r w:rsidRPr="00BA06FC">
        <w:rPr>
          <w:rFonts w:eastAsia="Times New Roman" w:cs="Arial"/>
          <w:color w:val="7030A0"/>
          <w:szCs w:val="32"/>
          <w:lang w:eastAsia="en-GB"/>
        </w:rPr>
        <w:t>Investment policy and performance</w:t>
      </w:r>
      <w:bookmarkEnd w:id="44"/>
    </w:p>
    <w:p w14:paraId="3C778523" w14:textId="36648229" w:rsidR="00832B10" w:rsidRPr="00C07313" w:rsidRDefault="00C606AD" w:rsidP="001518F4">
      <w:pPr>
        <w:pStyle w:val="Normal1"/>
        <w:spacing w:line="276" w:lineRule="auto"/>
        <w:rPr>
          <w:rFonts w:ascii="Arial" w:eastAsia="Hargreaves" w:hAnsi="Arial"/>
          <w:color w:val="000000" w:themeColor="text1"/>
        </w:rPr>
      </w:pPr>
      <w:r w:rsidRPr="00C07313">
        <w:rPr>
          <w:rFonts w:ascii="Arial" w:eastAsia="Hargreaves" w:hAnsi="Arial"/>
          <w:color w:val="000000" w:themeColor="text1"/>
        </w:rPr>
        <w:t>Over the last financial year, o</w:t>
      </w:r>
      <w:r w:rsidR="00832B10" w:rsidRPr="00C07313">
        <w:rPr>
          <w:rFonts w:ascii="Arial" w:eastAsia="Hargreaves" w:hAnsi="Arial"/>
          <w:color w:val="000000" w:themeColor="text1"/>
        </w:rPr>
        <w:t xml:space="preserve">ur investment objectives </w:t>
      </w:r>
      <w:r w:rsidR="00BA706D" w:rsidRPr="00C07313">
        <w:rPr>
          <w:rFonts w:ascii="Arial" w:eastAsia="Hargreaves" w:hAnsi="Arial"/>
          <w:color w:val="000000" w:themeColor="text1"/>
        </w:rPr>
        <w:t>we</w:t>
      </w:r>
      <w:r w:rsidR="00832B10" w:rsidRPr="00C07313">
        <w:rPr>
          <w:rFonts w:ascii="Arial" w:eastAsia="Hargreaves" w:hAnsi="Arial"/>
          <w:color w:val="000000" w:themeColor="text1"/>
        </w:rPr>
        <w:t>re to:</w:t>
      </w:r>
    </w:p>
    <w:p w14:paraId="503B644F" w14:textId="02F04F6A" w:rsidR="00832B10" w:rsidRPr="00C07313" w:rsidRDefault="00BA06FC" w:rsidP="003F0DB6">
      <w:pPr>
        <w:pStyle w:val="Normal1"/>
        <w:numPr>
          <w:ilvl w:val="0"/>
          <w:numId w:val="7"/>
        </w:numPr>
        <w:pBdr>
          <w:top w:val="nil"/>
          <w:left w:val="nil"/>
          <w:bottom w:val="nil"/>
          <w:right w:val="nil"/>
          <w:between w:val="nil"/>
        </w:pBdr>
        <w:spacing w:line="276" w:lineRule="auto"/>
        <w:rPr>
          <w:rFonts w:ascii="Arial" w:hAnsi="Arial"/>
          <w:color w:val="000000" w:themeColor="text1"/>
        </w:rPr>
      </w:pPr>
      <w:r w:rsidRPr="00C07313">
        <w:rPr>
          <w:rFonts w:ascii="Arial" w:eastAsia="Hargreaves" w:hAnsi="Arial"/>
          <w:color w:val="000000" w:themeColor="text1"/>
        </w:rPr>
        <w:t>c</w:t>
      </w:r>
      <w:r w:rsidR="00832B10" w:rsidRPr="00C07313">
        <w:rPr>
          <w:rFonts w:ascii="Arial" w:eastAsia="Hargreaves" w:hAnsi="Arial"/>
          <w:color w:val="000000" w:themeColor="text1"/>
        </w:rPr>
        <w:t>over short-term financial risks, ensuring security and liquidity of funds held</w:t>
      </w:r>
    </w:p>
    <w:p w14:paraId="11840750" w14:textId="7535A250" w:rsidR="00832B10" w:rsidRPr="00C07313" w:rsidRDefault="00BA06FC" w:rsidP="003F0DB6">
      <w:pPr>
        <w:pStyle w:val="Normal1"/>
        <w:numPr>
          <w:ilvl w:val="0"/>
          <w:numId w:val="7"/>
        </w:numPr>
        <w:pBdr>
          <w:top w:val="nil"/>
          <w:left w:val="nil"/>
          <w:bottom w:val="nil"/>
          <w:right w:val="nil"/>
          <w:between w:val="nil"/>
        </w:pBdr>
        <w:spacing w:line="276" w:lineRule="auto"/>
        <w:rPr>
          <w:rFonts w:ascii="Arial" w:hAnsi="Arial"/>
          <w:color w:val="000000" w:themeColor="text1"/>
        </w:rPr>
      </w:pPr>
      <w:r w:rsidRPr="00C07313">
        <w:rPr>
          <w:rFonts w:ascii="Arial" w:eastAsia="Hargreaves" w:hAnsi="Arial"/>
          <w:color w:val="000000" w:themeColor="text1"/>
        </w:rPr>
        <w:t>p</w:t>
      </w:r>
      <w:r w:rsidR="00832B10" w:rsidRPr="00C07313">
        <w:rPr>
          <w:rFonts w:ascii="Arial" w:eastAsia="Hargreaves" w:hAnsi="Arial"/>
          <w:color w:val="000000" w:themeColor="text1"/>
        </w:rPr>
        <w:t>reserve the value of the funds held</w:t>
      </w:r>
      <w:r w:rsidR="00B24F3C" w:rsidRPr="00C07313">
        <w:rPr>
          <w:rFonts w:ascii="Arial" w:eastAsia="Hargreaves" w:hAnsi="Arial"/>
          <w:color w:val="000000" w:themeColor="text1"/>
        </w:rPr>
        <w:t xml:space="preserve"> in real terms</w:t>
      </w:r>
      <w:r w:rsidR="00435C04" w:rsidRPr="00C07313">
        <w:rPr>
          <w:rFonts w:ascii="Arial" w:eastAsia="Hargreaves" w:hAnsi="Arial"/>
          <w:color w:val="000000" w:themeColor="text1"/>
        </w:rPr>
        <w:t>,</w:t>
      </w:r>
      <w:r w:rsidR="00832B10" w:rsidRPr="00C07313">
        <w:rPr>
          <w:rFonts w:ascii="Arial" w:eastAsia="Hargreaves" w:hAnsi="Arial"/>
          <w:color w:val="000000" w:themeColor="text1"/>
        </w:rPr>
        <w:t xml:space="preserve"> to cover longer</w:t>
      </w:r>
      <w:r w:rsidR="00CF51ED" w:rsidRPr="00C07313">
        <w:rPr>
          <w:rFonts w:ascii="Arial" w:eastAsia="Hargreaves" w:hAnsi="Arial"/>
          <w:color w:val="000000" w:themeColor="text1"/>
        </w:rPr>
        <w:t>-</w:t>
      </w:r>
      <w:r w:rsidR="00832B10" w:rsidRPr="00C07313">
        <w:rPr>
          <w:rFonts w:ascii="Arial" w:eastAsia="Hargreaves" w:hAnsi="Arial"/>
          <w:color w:val="000000" w:themeColor="text1"/>
        </w:rPr>
        <w:t>term financial risks and funding for future development opportunities</w:t>
      </w:r>
    </w:p>
    <w:p w14:paraId="11194F06" w14:textId="17F5CA24" w:rsidR="00832B10" w:rsidRPr="00C07313" w:rsidRDefault="00BA06FC" w:rsidP="003F0DB6">
      <w:pPr>
        <w:pStyle w:val="Normal1"/>
        <w:numPr>
          <w:ilvl w:val="0"/>
          <w:numId w:val="7"/>
        </w:numPr>
        <w:pBdr>
          <w:top w:val="nil"/>
          <w:left w:val="nil"/>
          <w:bottom w:val="nil"/>
          <w:right w:val="nil"/>
          <w:between w:val="nil"/>
        </w:pBdr>
        <w:spacing w:line="276" w:lineRule="auto"/>
        <w:rPr>
          <w:rFonts w:ascii="Arial" w:hAnsi="Arial"/>
          <w:color w:val="000000" w:themeColor="text1"/>
        </w:rPr>
      </w:pPr>
      <w:r w:rsidRPr="00C07313">
        <w:rPr>
          <w:rFonts w:ascii="Arial" w:eastAsia="Hargreaves" w:hAnsi="Arial"/>
          <w:color w:val="000000" w:themeColor="text1"/>
        </w:rPr>
        <w:t>e</w:t>
      </w:r>
      <w:r w:rsidR="00832B10" w:rsidRPr="00C07313">
        <w:rPr>
          <w:rFonts w:ascii="Arial" w:eastAsia="Hargreaves" w:hAnsi="Arial"/>
          <w:color w:val="000000" w:themeColor="text1"/>
        </w:rPr>
        <w:t>nsure low volatility in investment asset values</w:t>
      </w:r>
    </w:p>
    <w:p w14:paraId="12F94D2F" w14:textId="2B26C02B" w:rsidR="00832B10" w:rsidRPr="00C07313" w:rsidRDefault="00BA06FC" w:rsidP="003F0DB6">
      <w:pPr>
        <w:pStyle w:val="Normal1"/>
        <w:numPr>
          <w:ilvl w:val="0"/>
          <w:numId w:val="7"/>
        </w:numPr>
        <w:pBdr>
          <w:top w:val="nil"/>
          <w:left w:val="nil"/>
          <w:bottom w:val="nil"/>
          <w:right w:val="nil"/>
          <w:between w:val="nil"/>
        </w:pBdr>
        <w:spacing w:line="276" w:lineRule="auto"/>
        <w:rPr>
          <w:rFonts w:ascii="Arial" w:hAnsi="Arial"/>
          <w:color w:val="000000" w:themeColor="text1"/>
        </w:rPr>
      </w:pPr>
      <w:r w:rsidRPr="00C07313">
        <w:rPr>
          <w:rFonts w:ascii="Arial" w:eastAsia="Hargreaves" w:hAnsi="Arial"/>
          <w:color w:val="000000" w:themeColor="text1"/>
        </w:rPr>
        <w:t>p</w:t>
      </w:r>
      <w:r w:rsidR="00832B10" w:rsidRPr="00C07313">
        <w:rPr>
          <w:rFonts w:ascii="Arial" w:eastAsia="Hargreaves" w:hAnsi="Arial"/>
          <w:color w:val="000000" w:themeColor="text1"/>
        </w:rPr>
        <w:t>rovide certainty for our short to medium-term planning</w:t>
      </w:r>
    </w:p>
    <w:p w14:paraId="228E6C3A" w14:textId="1EB258E3" w:rsidR="00450F4A" w:rsidRPr="00C07313" w:rsidRDefault="00BA06FC" w:rsidP="003F0DB6">
      <w:pPr>
        <w:pStyle w:val="Normal1"/>
        <w:numPr>
          <w:ilvl w:val="0"/>
          <w:numId w:val="7"/>
        </w:numPr>
        <w:pBdr>
          <w:top w:val="nil"/>
          <w:left w:val="nil"/>
          <w:bottom w:val="nil"/>
          <w:right w:val="nil"/>
          <w:between w:val="nil"/>
        </w:pBdr>
        <w:spacing w:line="276" w:lineRule="auto"/>
        <w:rPr>
          <w:rFonts w:ascii="Arial" w:eastAsia="Hargreaves" w:hAnsi="Arial"/>
          <w:color w:val="000000" w:themeColor="text1"/>
        </w:rPr>
      </w:pPr>
      <w:r w:rsidRPr="00C07313">
        <w:rPr>
          <w:rFonts w:ascii="Arial" w:eastAsia="Hargreaves" w:hAnsi="Arial"/>
          <w:color w:val="000000" w:themeColor="text1"/>
        </w:rPr>
        <w:t>a</w:t>
      </w:r>
      <w:r w:rsidR="00832B10" w:rsidRPr="00C07313">
        <w:rPr>
          <w:rFonts w:ascii="Arial" w:eastAsia="Hargreaves" w:hAnsi="Arial"/>
          <w:color w:val="000000" w:themeColor="text1"/>
        </w:rPr>
        <w:t>chieve a total return on investments greater than the UK Retail Price Index (measured over a rolling three</w:t>
      </w:r>
      <w:r w:rsidR="00C606AD" w:rsidRPr="00C07313">
        <w:rPr>
          <w:rFonts w:ascii="Arial" w:eastAsia="Hargreaves" w:hAnsi="Arial"/>
          <w:color w:val="000000" w:themeColor="text1"/>
        </w:rPr>
        <w:t xml:space="preserve"> </w:t>
      </w:r>
      <w:r w:rsidR="00832B10" w:rsidRPr="00C07313">
        <w:rPr>
          <w:rFonts w:ascii="Arial" w:eastAsia="Hargreaves" w:hAnsi="Arial"/>
          <w:color w:val="000000" w:themeColor="text1"/>
        </w:rPr>
        <w:t>year period)</w:t>
      </w:r>
    </w:p>
    <w:p w14:paraId="11FEAF73" w14:textId="77FE716D" w:rsidR="004A4B71" w:rsidRPr="00C07313" w:rsidRDefault="00193F6E" w:rsidP="001518F4">
      <w:pPr>
        <w:pStyle w:val="Normal1"/>
        <w:spacing w:line="276" w:lineRule="auto"/>
        <w:rPr>
          <w:rFonts w:ascii="Arial" w:eastAsia="Hargreaves" w:hAnsi="Arial"/>
          <w:color w:val="000000" w:themeColor="text1"/>
        </w:rPr>
      </w:pPr>
      <w:r w:rsidRPr="00C07313">
        <w:rPr>
          <w:rFonts w:ascii="Arial" w:eastAsia="Hargreaves" w:hAnsi="Arial"/>
          <w:color w:val="000000" w:themeColor="text1"/>
        </w:rPr>
        <w:t>T</w:t>
      </w:r>
      <w:r w:rsidR="00B62C49" w:rsidRPr="00C07313">
        <w:rPr>
          <w:rFonts w:ascii="Arial" w:eastAsia="Hargreaves" w:hAnsi="Arial"/>
          <w:color w:val="000000" w:themeColor="text1"/>
        </w:rPr>
        <w:t xml:space="preserve">he Finance Committee </w:t>
      </w:r>
      <w:r w:rsidR="00394417">
        <w:rPr>
          <w:rFonts w:ascii="Arial" w:eastAsia="Hargreaves" w:hAnsi="Arial"/>
          <w:color w:val="000000" w:themeColor="text1"/>
        </w:rPr>
        <w:t xml:space="preserve">is </w:t>
      </w:r>
      <w:r w:rsidR="00B62C49" w:rsidRPr="00C07313">
        <w:rPr>
          <w:rFonts w:ascii="Arial" w:eastAsia="Hargreaves" w:hAnsi="Arial"/>
          <w:color w:val="000000" w:themeColor="text1"/>
        </w:rPr>
        <w:t>review</w:t>
      </w:r>
      <w:r w:rsidR="00394417">
        <w:rPr>
          <w:rFonts w:ascii="Arial" w:eastAsia="Hargreaves" w:hAnsi="Arial"/>
          <w:color w:val="000000" w:themeColor="text1"/>
        </w:rPr>
        <w:t>ing</w:t>
      </w:r>
      <w:r w:rsidR="00B62C49" w:rsidRPr="00C07313">
        <w:rPr>
          <w:rFonts w:ascii="Arial" w:eastAsia="Hargreaves" w:hAnsi="Arial"/>
          <w:color w:val="000000" w:themeColor="text1"/>
        </w:rPr>
        <w:t xml:space="preserve"> the investment policy</w:t>
      </w:r>
      <w:r w:rsidR="00E300BB" w:rsidRPr="00C07313">
        <w:rPr>
          <w:rFonts w:ascii="Arial" w:eastAsia="Hargreaves" w:hAnsi="Arial"/>
          <w:color w:val="000000" w:themeColor="text1"/>
        </w:rPr>
        <w:t xml:space="preserve"> this year</w:t>
      </w:r>
      <w:r w:rsidR="00C606AD" w:rsidRPr="00C07313">
        <w:rPr>
          <w:rFonts w:ascii="Arial" w:eastAsia="Hargreaves" w:hAnsi="Arial"/>
          <w:color w:val="000000" w:themeColor="text1"/>
        </w:rPr>
        <w:t>. They will</w:t>
      </w:r>
      <w:r w:rsidR="00B62C49" w:rsidRPr="00C07313">
        <w:rPr>
          <w:rFonts w:ascii="Arial" w:eastAsia="Hargreaves" w:hAnsi="Arial"/>
          <w:color w:val="000000" w:themeColor="text1"/>
        </w:rPr>
        <w:t xml:space="preserve"> </w:t>
      </w:r>
      <w:r w:rsidR="00CF6B19">
        <w:rPr>
          <w:rFonts w:ascii="Arial" w:eastAsia="Hargreaves" w:hAnsi="Arial"/>
          <w:color w:val="000000" w:themeColor="text1"/>
        </w:rPr>
        <w:t xml:space="preserve">also </w:t>
      </w:r>
      <w:r w:rsidR="005F5ED4">
        <w:rPr>
          <w:rFonts w:ascii="Arial" w:eastAsia="Hargreaves" w:hAnsi="Arial"/>
          <w:color w:val="000000" w:themeColor="text1"/>
        </w:rPr>
        <w:t xml:space="preserve">carry out a </w:t>
      </w:r>
      <w:r w:rsidR="00CF6B19">
        <w:rPr>
          <w:rFonts w:ascii="Arial" w:eastAsia="Hargreaves" w:hAnsi="Arial"/>
          <w:color w:val="000000" w:themeColor="text1"/>
        </w:rPr>
        <w:t xml:space="preserve">review </w:t>
      </w:r>
      <w:r w:rsidR="005F5ED4">
        <w:rPr>
          <w:rFonts w:ascii="Arial" w:eastAsia="Hargreaves" w:hAnsi="Arial"/>
          <w:color w:val="000000" w:themeColor="text1"/>
        </w:rPr>
        <w:t>of our</w:t>
      </w:r>
      <w:r w:rsidR="00CF6B19">
        <w:rPr>
          <w:rFonts w:ascii="Arial" w:eastAsia="Hargreaves" w:hAnsi="Arial"/>
          <w:color w:val="000000" w:themeColor="text1"/>
        </w:rPr>
        <w:t xml:space="preserve"> investment</w:t>
      </w:r>
      <w:r w:rsidR="005F5ED4">
        <w:rPr>
          <w:rFonts w:ascii="Arial" w:eastAsia="Hargreaves" w:hAnsi="Arial"/>
          <w:color w:val="000000" w:themeColor="text1"/>
        </w:rPr>
        <w:t xml:space="preserve"> managers</w:t>
      </w:r>
      <w:r w:rsidR="00CF6B19">
        <w:rPr>
          <w:rFonts w:ascii="Arial" w:eastAsia="Hargreaves" w:hAnsi="Arial"/>
          <w:color w:val="000000" w:themeColor="text1"/>
        </w:rPr>
        <w:t>.</w:t>
      </w:r>
    </w:p>
    <w:p w14:paraId="1914F8AD" w14:textId="0ACD782E" w:rsidR="00832B10" w:rsidRPr="00C07313" w:rsidRDefault="00CF6B19" w:rsidP="001518F4">
      <w:pPr>
        <w:pStyle w:val="Normal1"/>
        <w:spacing w:line="276" w:lineRule="auto"/>
        <w:rPr>
          <w:rFonts w:ascii="Arial" w:eastAsia="Hargreaves" w:hAnsi="Arial"/>
          <w:color w:val="000000" w:themeColor="text1"/>
        </w:rPr>
      </w:pPr>
      <w:r>
        <w:rPr>
          <w:rFonts w:ascii="Arial" w:eastAsia="Hargreaves" w:hAnsi="Arial"/>
          <w:color w:val="000000" w:themeColor="text1"/>
        </w:rPr>
        <w:t>During the</w:t>
      </w:r>
      <w:r w:rsidR="008C79B5">
        <w:rPr>
          <w:rFonts w:ascii="Arial" w:eastAsia="Hargreaves" w:hAnsi="Arial"/>
          <w:color w:val="000000" w:themeColor="text1"/>
        </w:rPr>
        <w:t xml:space="preserve"> financial</w:t>
      </w:r>
      <w:r>
        <w:rPr>
          <w:rFonts w:ascii="Arial" w:eastAsia="Hargreaves" w:hAnsi="Arial"/>
          <w:color w:val="000000" w:themeColor="text1"/>
        </w:rPr>
        <w:t xml:space="preserve"> year w</w:t>
      </w:r>
      <w:r w:rsidR="00832B10" w:rsidRPr="00C07313">
        <w:rPr>
          <w:rFonts w:ascii="Arial" w:eastAsia="Hargreaves" w:hAnsi="Arial"/>
          <w:color w:val="000000" w:themeColor="text1"/>
        </w:rPr>
        <w:t>e</w:t>
      </w:r>
      <w:r w:rsidR="00A73EC3" w:rsidRPr="00C07313">
        <w:rPr>
          <w:rFonts w:ascii="Arial" w:eastAsia="Hargreaves" w:hAnsi="Arial"/>
          <w:color w:val="000000" w:themeColor="text1"/>
        </w:rPr>
        <w:t>’</w:t>
      </w:r>
      <w:r w:rsidR="00832B10" w:rsidRPr="00C07313">
        <w:rPr>
          <w:rFonts w:ascii="Arial" w:eastAsia="Hargreaves" w:hAnsi="Arial"/>
          <w:color w:val="000000" w:themeColor="text1"/>
        </w:rPr>
        <w:t>ve applied an ethical approach to our investments policy:</w:t>
      </w:r>
    </w:p>
    <w:p w14:paraId="5494BA1F" w14:textId="33CA3141" w:rsidR="00832B10" w:rsidRPr="00C07313" w:rsidRDefault="00BA06FC" w:rsidP="003F0DB6">
      <w:pPr>
        <w:pStyle w:val="Normal1"/>
        <w:numPr>
          <w:ilvl w:val="0"/>
          <w:numId w:val="8"/>
        </w:numPr>
        <w:pBdr>
          <w:top w:val="nil"/>
          <w:left w:val="nil"/>
          <w:bottom w:val="nil"/>
          <w:right w:val="nil"/>
          <w:between w:val="nil"/>
        </w:pBdr>
        <w:spacing w:line="276" w:lineRule="auto"/>
        <w:ind w:left="357" w:hanging="357"/>
        <w:rPr>
          <w:rFonts w:ascii="Arial" w:hAnsi="Arial"/>
          <w:color w:val="000000" w:themeColor="text1"/>
        </w:rPr>
      </w:pPr>
      <w:r w:rsidRPr="00C07313">
        <w:rPr>
          <w:rFonts w:ascii="Arial" w:eastAsia="Hargreaves" w:hAnsi="Arial"/>
          <w:color w:val="000000" w:themeColor="text1"/>
        </w:rPr>
        <w:t>i</w:t>
      </w:r>
      <w:r w:rsidR="00832B10" w:rsidRPr="00C07313">
        <w:rPr>
          <w:rFonts w:ascii="Arial" w:eastAsia="Hargreaves" w:hAnsi="Arial"/>
          <w:color w:val="000000" w:themeColor="text1"/>
        </w:rPr>
        <w:t>nvestments exclude companies with significant trading interests in armaments, tobacco, pornography, alcohol, gambling and animal testing (excluding medical research for the benefit of humans)</w:t>
      </w:r>
    </w:p>
    <w:p w14:paraId="68B516B8" w14:textId="6E52482F" w:rsidR="00832B10" w:rsidRPr="00C07313" w:rsidRDefault="00BA06FC" w:rsidP="003F0DB6">
      <w:pPr>
        <w:pStyle w:val="Normal1"/>
        <w:numPr>
          <w:ilvl w:val="0"/>
          <w:numId w:val="8"/>
        </w:numPr>
        <w:pBdr>
          <w:top w:val="nil"/>
          <w:left w:val="nil"/>
          <w:bottom w:val="nil"/>
          <w:right w:val="nil"/>
          <w:between w:val="nil"/>
        </w:pBdr>
        <w:spacing w:line="276" w:lineRule="auto"/>
        <w:ind w:left="357" w:hanging="357"/>
        <w:rPr>
          <w:rFonts w:ascii="Arial" w:hAnsi="Arial"/>
          <w:color w:val="000000" w:themeColor="text1"/>
        </w:rPr>
      </w:pPr>
      <w:r w:rsidRPr="00C07313">
        <w:rPr>
          <w:rFonts w:ascii="Arial" w:eastAsia="Hargreaves" w:hAnsi="Arial"/>
          <w:color w:val="000000" w:themeColor="text1"/>
        </w:rPr>
        <w:t>w</w:t>
      </w:r>
      <w:r w:rsidR="00832B10" w:rsidRPr="00C07313">
        <w:rPr>
          <w:rFonts w:ascii="Arial" w:eastAsia="Hargreaves" w:hAnsi="Arial"/>
          <w:color w:val="000000" w:themeColor="text1"/>
        </w:rPr>
        <w:t>e only invest in companies that Experts in Responsible Investment Solutions consider able to mitigate their environmental impact and exposure to regions that could represent a ‘human rights risk’</w:t>
      </w:r>
    </w:p>
    <w:p w14:paraId="34315163" w14:textId="47E79DF4" w:rsidR="00090C2F" w:rsidRPr="00C07313" w:rsidRDefault="00BA06FC" w:rsidP="003F0DB6">
      <w:pPr>
        <w:pStyle w:val="Normal1"/>
        <w:numPr>
          <w:ilvl w:val="0"/>
          <w:numId w:val="8"/>
        </w:numPr>
        <w:pBdr>
          <w:top w:val="nil"/>
          <w:left w:val="nil"/>
          <w:bottom w:val="nil"/>
          <w:right w:val="nil"/>
          <w:between w:val="nil"/>
        </w:pBdr>
        <w:spacing w:line="276" w:lineRule="auto"/>
        <w:ind w:left="357" w:hanging="357"/>
        <w:rPr>
          <w:rFonts w:ascii="Arial" w:hAnsi="Arial"/>
          <w:color w:val="000000" w:themeColor="text1"/>
        </w:rPr>
      </w:pPr>
      <w:r w:rsidRPr="00C07313">
        <w:rPr>
          <w:rFonts w:ascii="Arial" w:eastAsia="Hargreaves" w:hAnsi="Arial"/>
          <w:color w:val="000000" w:themeColor="text1"/>
        </w:rPr>
        <w:t>t</w:t>
      </w:r>
      <w:r w:rsidR="00832B10" w:rsidRPr="00C07313">
        <w:rPr>
          <w:rFonts w:ascii="Arial" w:eastAsia="Hargreaves" w:hAnsi="Arial"/>
          <w:color w:val="000000" w:themeColor="text1"/>
        </w:rPr>
        <w:t xml:space="preserve">he fund manager </w:t>
      </w:r>
      <w:r w:rsidR="00FB58AB" w:rsidRPr="00C07313">
        <w:rPr>
          <w:rFonts w:ascii="Arial" w:eastAsia="Hargreaves" w:hAnsi="Arial"/>
          <w:color w:val="000000" w:themeColor="text1"/>
        </w:rPr>
        <w:t>makes sure</w:t>
      </w:r>
      <w:r w:rsidR="00832B10" w:rsidRPr="00C07313">
        <w:rPr>
          <w:rFonts w:ascii="Arial" w:eastAsia="Hargreaves" w:hAnsi="Arial"/>
          <w:color w:val="000000" w:themeColor="text1"/>
        </w:rPr>
        <w:t xml:space="preserve"> companies within our portfolio have appropriate policies regarding discrimination on the grounds of disability, age, religion, race, gender and sexual orientation</w:t>
      </w:r>
    </w:p>
    <w:p w14:paraId="300ACC02" w14:textId="4BAA567F" w:rsidR="00D818A7" w:rsidRPr="00C07313" w:rsidRDefault="00BA06FC" w:rsidP="003F0DB6">
      <w:pPr>
        <w:pStyle w:val="ListParagraph"/>
        <w:numPr>
          <w:ilvl w:val="0"/>
          <w:numId w:val="8"/>
        </w:numPr>
        <w:ind w:left="357" w:hanging="357"/>
        <w:rPr>
          <w:rFonts w:eastAsia="Hargreaves"/>
          <w:color w:val="000000" w:themeColor="text1"/>
        </w:rPr>
      </w:pPr>
      <w:r w:rsidRPr="00C07313">
        <w:rPr>
          <w:rFonts w:eastAsia="Hargreaves" w:cs="Arial"/>
          <w:color w:val="000000" w:themeColor="text1"/>
          <w:lang w:eastAsia="en-US"/>
        </w:rPr>
        <w:t>w</w:t>
      </w:r>
      <w:r w:rsidR="00713360" w:rsidRPr="00C07313">
        <w:rPr>
          <w:rFonts w:eastAsia="Hargreaves" w:cs="Arial"/>
          <w:color w:val="000000" w:themeColor="text1"/>
          <w:lang w:eastAsia="en-US"/>
        </w:rPr>
        <w:t xml:space="preserve">e hold no direct Russian-listed exposure and total </w:t>
      </w:r>
      <w:r w:rsidR="000E4F0F" w:rsidRPr="00C07313">
        <w:rPr>
          <w:rFonts w:eastAsia="Hargreaves" w:cs="Arial"/>
          <w:color w:val="000000" w:themeColor="text1"/>
          <w:lang w:eastAsia="en-US"/>
        </w:rPr>
        <w:t>indirect</w:t>
      </w:r>
      <w:r w:rsidR="00713360" w:rsidRPr="00C07313">
        <w:rPr>
          <w:rFonts w:eastAsia="Hargreaves" w:cs="Arial"/>
          <w:color w:val="000000" w:themeColor="text1"/>
          <w:lang w:eastAsia="en-US"/>
        </w:rPr>
        <w:t xml:space="preserve"> Russian exposure accounts for less than 0.1</w:t>
      </w:r>
      <w:r w:rsidR="00DA7642" w:rsidRPr="00C07313">
        <w:rPr>
          <w:rFonts w:eastAsia="Hargreaves" w:cs="Arial"/>
          <w:color w:val="000000" w:themeColor="text1"/>
          <w:lang w:eastAsia="en-US"/>
        </w:rPr>
        <w:t>%</w:t>
      </w:r>
      <w:r w:rsidR="00713360" w:rsidRPr="00C07313">
        <w:rPr>
          <w:rFonts w:eastAsia="Hargreaves" w:cs="Arial"/>
          <w:color w:val="000000" w:themeColor="text1"/>
          <w:lang w:eastAsia="en-US"/>
        </w:rPr>
        <w:t xml:space="preserve"> of </w:t>
      </w:r>
      <w:r w:rsidR="00CD6965" w:rsidRPr="00C07313">
        <w:rPr>
          <w:rFonts w:eastAsia="Hargreaves" w:cs="Arial"/>
          <w:color w:val="000000" w:themeColor="text1"/>
          <w:lang w:eastAsia="en-US"/>
        </w:rPr>
        <w:t xml:space="preserve">the </w:t>
      </w:r>
      <w:r w:rsidR="00713360" w:rsidRPr="00C07313">
        <w:rPr>
          <w:rFonts w:eastAsia="Hargreaves" w:cs="Arial"/>
          <w:color w:val="000000" w:themeColor="text1"/>
          <w:lang w:eastAsia="en-US"/>
        </w:rPr>
        <w:t>total assets managed by our fund manager</w:t>
      </w:r>
      <w:r w:rsidR="00091BDC" w:rsidRPr="00C07313">
        <w:rPr>
          <w:rFonts w:eastAsia="Hargreaves" w:cs="Arial"/>
          <w:color w:val="000000" w:themeColor="text1"/>
          <w:lang w:eastAsia="en-US"/>
        </w:rPr>
        <w:t>.</w:t>
      </w:r>
      <w:r w:rsidR="00713360" w:rsidRPr="00C07313">
        <w:rPr>
          <w:rFonts w:eastAsia="Hargreaves" w:cs="Arial"/>
          <w:color w:val="000000" w:themeColor="text1"/>
          <w:lang w:eastAsia="en-US"/>
        </w:rPr>
        <w:t> They have controls in place to flag any trades in companies that generate a material proportion of their revenues from Russia</w:t>
      </w:r>
      <w:r w:rsidR="00CD6965" w:rsidRPr="00C07313">
        <w:rPr>
          <w:rFonts w:eastAsia="Hargreaves" w:cs="Arial"/>
          <w:color w:val="000000" w:themeColor="text1"/>
          <w:lang w:eastAsia="en-US"/>
        </w:rPr>
        <w:t xml:space="preserve">, as well as </w:t>
      </w:r>
      <w:r w:rsidR="00713360" w:rsidRPr="00C07313">
        <w:rPr>
          <w:rFonts w:eastAsia="Hargreaves" w:cs="Arial"/>
          <w:color w:val="000000" w:themeColor="text1"/>
          <w:lang w:eastAsia="en-US"/>
        </w:rPr>
        <w:t>us</w:t>
      </w:r>
      <w:r w:rsidR="00CD6965" w:rsidRPr="00C07313">
        <w:rPr>
          <w:rFonts w:eastAsia="Hargreaves" w:cs="Arial"/>
          <w:color w:val="000000" w:themeColor="text1"/>
          <w:lang w:eastAsia="en-US"/>
        </w:rPr>
        <w:t>ing</w:t>
      </w:r>
      <w:r w:rsidR="00713360" w:rsidRPr="00C07313">
        <w:rPr>
          <w:rFonts w:eastAsia="Hargreaves" w:cs="Arial"/>
          <w:color w:val="000000" w:themeColor="text1"/>
          <w:lang w:eastAsia="en-US"/>
        </w:rPr>
        <w:t xml:space="preserve"> a cloud-based platform to check portfolio holdings, clients and third-party relations for compliance with national and international sanction and embargo directives</w:t>
      </w:r>
    </w:p>
    <w:p w14:paraId="746F19F0" w14:textId="2E433A9D" w:rsidR="00B511B3" w:rsidRPr="00C07313" w:rsidRDefault="00832B10" w:rsidP="001518F4">
      <w:pPr>
        <w:pStyle w:val="Normal1"/>
        <w:spacing w:line="276" w:lineRule="auto"/>
        <w:rPr>
          <w:rFonts w:ascii="Arial" w:eastAsia="Hargreaves" w:hAnsi="Arial"/>
          <w:color w:val="000000" w:themeColor="text1"/>
        </w:rPr>
      </w:pPr>
      <w:r w:rsidRPr="00C07313">
        <w:rPr>
          <w:rFonts w:ascii="Arial" w:eastAsia="Hargreaves" w:hAnsi="Arial"/>
          <w:color w:val="000000" w:themeColor="text1"/>
        </w:rPr>
        <w:t>The performance of the investment portfolio is formally assessed against the above criteria every year by the Finance Committee.</w:t>
      </w:r>
      <w:r w:rsidR="00090C2F" w:rsidRPr="00C07313">
        <w:rPr>
          <w:rFonts w:ascii="Arial" w:eastAsia="Hargreaves" w:hAnsi="Arial"/>
          <w:color w:val="000000" w:themeColor="text1"/>
        </w:rPr>
        <w:t xml:space="preserve"> </w:t>
      </w:r>
      <w:r w:rsidRPr="00C07313">
        <w:rPr>
          <w:rFonts w:ascii="Arial" w:eastAsia="Hargreaves" w:hAnsi="Arial"/>
          <w:color w:val="000000" w:themeColor="text1"/>
        </w:rPr>
        <w:t>Our investments were worth £</w:t>
      </w:r>
      <w:r w:rsidR="00A863AB" w:rsidRPr="00C07313">
        <w:rPr>
          <w:rFonts w:ascii="Arial" w:eastAsia="Hargreaves" w:hAnsi="Arial"/>
          <w:color w:val="000000" w:themeColor="text1"/>
        </w:rPr>
        <w:t>26.1</w:t>
      </w:r>
      <w:r w:rsidR="00163907" w:rsidRPr="00C07313">
        <w:rPr>
          <w:rFonts w:ascii="Arial" w:eastAsia="Hargreaves" w:hAnsi="Arial"/>
          <w:color w:val="000000" w:themeColor="text1"/>
        </w:rPr>
        <w:t xml:space="preserve"> </w:t>
      </w:r>
      <w:r w:rsidRPr="00C07313">
        <w:rPr>
          <w:rFonts w:ascii="Arial" w:eastAsia="Hargreaves" w:hAnsi="Arial"/>
          <w:color w:val="000000" w:themeColor="text1"/>
        </w:rPr>
        <w:t xml:space="preserve">million </w:t>
      </w:r>
      <w:r w:rsidR="00A048E3" w:rsidRPr="00C07313">
        <w:rPr>
          <w:rFonts w:ascii="Arial" w:eastAsia="Hargreaves" w:hAnsi="Arial"/>
          <w:color w:val="000000" w:themeColor="text1"/>
        </w:rPr>
        <w:t>at</w:t>
      </w:r>
      <w:r w:rsidRPr="00C07313">
        <w:rPr>
          <w:rFonts w:ascii="Arial" w:eastAsia="Hargreaves" w:hAnsi="Arial"/>
          <w:color w:val="000000" w:themeColor="text1"/>
        </w:rPr>
        <w:t xml:space="preserve"> 31 March 202</w:t>
      </w:r>
      <w:r w:rsidR="00C55712" w:rsidRPr="00C07313">
        <w:rPr>
          <w:rFonts w:ascii="Arial" w:eastAsia="Hargreaves" w:hAnsi="Arial"/>
          <w:color w:val="000000" w:themeColor="text1"/>
        </w:rPr>
        <w:t>4</w:t>
      </w:r>
      <w:r w:rsidR="00490C96" w:rsidRPr="00C07313">
        <w:rPr>
          <w:rFonts w:ascii="Arial" w:eastAsia="Hargreaves" w:hAnsi="Arial"/>
          <w:color w:val="000000" w:themeColor="text1"/>
        </w:rPr>
        <w:t>. This figure was</w:t>
      </w:r>
      <w:r w:rsidRPr="00C07313">
        <w:rPr>
          <w:rFonts w:ascii="Arial" w:eastAsia="Hargreaves" w:hAnsi="Arial"/>
          <w:color w:val="000000" w:themeColor="text1"/>
        </w:rPr>
        <w:t xml:space="preserve"> £</w:t>
      </w:r>
      <w:r w:rsidR="009E2ED0" w:rsidRPr="00C07313">
        <w:rPr>
          <w:rFonts w:ascii="Arial" w:eastAsia="Hargreaves" w:hAnsi="Arial"/>
          <w:color w:val="000000" w:themeColor="text1"/>
        </w:rPr>
        <w:t>3</w:t>
      </w:r>
      <w:r w:rsidR="00163907" w:rsidRPr="00C07313">
        <w:rPr>
          <w:rFonts w:ascii="Arial" w:eastAsia="Hargreaves" w:hAnsi="Arial"/>
          <w:color w:val="000000" w:themeColor="text1"/>
        </w:rPr>
        <w:t>0.</w:t>
      </w:r>
      <w:r w:rsidR="009E2ED0" w:rsidRPr="00C07313">
        <w:rPr>
          <w:rFonts w:ascii="Arial" w:eastAsia="Hargreaves" w:hAnsi="Arial"/>
          <w:color w:val="000000" w:themeColor="text1"/>
        </w:rPr>
        <w:t>6</w:t>
      </w:r>
      <w:r w:rsidR="00163907" w:rsidRPr="00C07313">
        <w:rPr>
          <w:rFonts w:ascii="Arial" w:eastAsia="Hargreaves" w:hAnsi="Arial"/>
          <w:color w:val="000000" w:themeColor="text1"/>
        </w:rPr>
        <w:t xml:space="preserve"> </w:t>
      </w:r>
      <w:r w:rsidRPr="00C07313">
        <w:rPr>
          <w:rFonts w:ascii="Arial" w:eastAsia="Hargreaves" w:hAnsi="Arial"/>
          <w:color w:val="000000" w:themeColor="text1"/>
        </w:rPr>
        <w:t xml:space="preserve">million </w:t>
      </w:r>
      <w:r w:rsidR="00A048E3" w:rsidRPr="00C07313">
        <w:rPr>
          <w:rFonts w:ascii="Arial" w:eastAsia="Hargreaves" w:hAnsi="Arial"/>
          <w:color w:val="000000" w:themeColor="text1"/>
        </w:rPr>
        <w:t>at</w:t>
      </w:r>
      <w:r w:rsidRPr="00C07313">
        <w:rPr>
          <w:rFonts w:ascii="Arial" w:eastAsia="Hargreaves" w:hAnsi="Arial"/>
          <w:color w:val="000000" w:themeColor="text1"/>
        </w:rPr>
        <w:t xml:space="preserve"> 31 March 202</w:t>
      </w:r>
      <w:r w:rsidR="00C35A8D" w:rsidRPr="00C07313">
        <w:rPr>
          <w:rFonts w:ascii="Arial" w:eastAsia="Hargreaves" w:hAnsi="Arial"/>
          <w:color w:val="000000" w:themeColor="text1"/>
        </w:rPr>
        <w:t>3</w:t>
      </w:r>
      <w:r w:rsidRPr="00C07313">
        <w:rPr>
          <w:rFonts w:ascii="Arial" w:eastAsia="Hargreaves" w:hAnsi="Arial"/>
          <w:color w:val="000000" w:themeColor="text1"/>
        </w:rPr>
        <w:t>.</w:t>
      </w:r>
      <w:r w:rsidR="003925D3" w:rsidRPr="00C07313">
        <w:rPr>
          <w:rFonts w:ascii="Arial" w:eastAsia="Hargreaves" w:hAnsi="Arial"/>
          <w:color w:val="000000" w:themeColor="text1"/>
        </w:rPr>
        <w:t xml:space="preserve"> Th</w:t>
      </w:r>
      <w:r w:rsidR="000E0685" w:rsidRPr="00C07313">
        <w:rPr>
          <w:rFonts w:ascii="Arial" w:eastAsia="Hargreaves" w:hAnsi="Arial"/>
          <w:color w:val="000000" w:themeColor="text1"/>
        </w:rPr>
        <w:t>is</w:t>
      </w:r>
      <w:r w:rsidR="003925D3" w:rsidRPr="00C07313">
        <w:rPr>
          <w:rFonts w:ascii="Arial" w:eastAsia="Hargreaves" w:hAnsi="Arial"/>
          <w:color w:val="000000" w:themeColor="text1"/>
        </w:rPr>
        <w:t xml:space="preserve"> </w:t>
      </w:r>
      <w:r w:rsidR="008C79B5">
        <w:rPr>
          <w:rFonts w:ascii="Arial" w:eastAsia="Hargreaves" w:hAnsi="Arial"/>
          <w:color w:val="000000" w:themeColor="text1"/>
        </w:rPr>
        <w:t xml:space="preserve">change </w:t>
      </w:r>
      <w:r w:rsidR="003925D3" w:rsidRPr="00C07313">
        <w:rPr>
          <w:rFonts w:ascii="Arial" w:eastAsia="Hargreaves" w:hAnsi="Arial"/>
          <w:color w:val="000000" w:themeColor="text1"/>
        </w:rPr>
        <w:t xml:space="preserve">represents </w:t>
      </w:r>
      <w:r w:rsidR="00627278" w:rsidRPr="00C07313">
        <w:rPr>
          <w:rFonts w:ascii="Arial" w:eastAsia="Hargreaves" w:hAnsi="Arial"/>
          <w:color w:val="000000" w:themeColor="text1"/>
        </w:rPr>
        <w:t>the</w:t>
      </w:r>
      <w:r w:rsidR="000E0685" w:rsidRPr="00C07313">
        <w:rPr>
          <w:rFonts w:ascii="Arial" w:eastAsia="Hargreaves" w:hAnsi="Arial"/>
          <w:color w:val="000000" w:themeColor="text1"/>
        </w:rPr>
        <w:t xml:space="preserve"> </w:t>
      </w:r>
      <w:r w:rsidR="003925D3" w:rsidRPr="00C07313">
        <w:rPr>
          <w:rFonts w:ascii="Arial" w:eastAsia="Hargreaves" w:hAnsi="Arial"/>
          <w:color w:val="000000" w:themeColor="text1"/>
        </w:rPr>
        <w:t>use of funds</w:t>
      </w:r>
      <w:r w:rsidR="00683C6E" w:rsidRPr="00C07313">
        <w:rPr>
          <w:rFonts w:ascii="Arial" w:eastAsia="Hargreaves" w:hAnsi="Arial"/>
          <w:color w:val="000000" w:themeColor="text1"/>
        </w:rPr>
        <w:t xml:space="preserve"> for operational activities and planned strategic investments </w:t>
      </w:r>
      <w:r w:rsidR="00627278" w:rsidRPr="00C07313">
        <w:rPr>
          <w:rFonts w:ascii="Arial" w:eastAsia="Hargreaves" w:hAnsi="Arial"/>
          <w:color w:val="000000" w:themeColor="text1"/>
        </w:rPr>
        <w:t>net of unrealised valuation gains of £1.5 million</w:t>
      </w:r>
      <w:r w:rsidR="00683C6E" w:rsidRPr="00C07313">
        <w:rPr>
          <w:rFonts w:ascii="Arial" w:eastAsia="Hargreaves" w:hAnsi="Arial"/>
          <w:color w:val="000000" w:themeColor="text1"/>
        </w:rPr>
        <w:t>.</w:t>
      </w:r>
    </w:p>
    <w:p w14:paraId="5D34FBD2" w14:textId="0788349C" w:rsidR="00B511B3" w:rsidRPr="00C07313" w:rsidRDefault="00832B10" w:rsidP="001518F4">
      <w:pPr>
        <w:pStyle w:val="Normal1"/>
        <w:spacing w:line="276" w:lineRule="auto"/>
        <w:rPr>
          <w:rFonts w:ascii="Arial" w:eastAsia="Hargreaves" w:hAnsi="Arial"/>
          <w:color w:val="000000" w:themeColor="text1"/>
        </w:rPr>
      </w:pPr>
      <w:r w:rsidRPr="00C07313">
        <w:rPr>
          <w:rFonts w:ascii="Arial" w:eastAsia="Hargreaves" w:hAnsi="Arial"/>
          <w:color w:val="000000" w:themeColor="text1"/>
        </w:rPr>
        <w:t xml:space="preserve">The asset allocation at </w:t>
      </w:r>
      <w:r w:rsidR="00FA5DD8" w:rsidRPr="00C07313">
        <w:rPr>
          <w:rFonts w:ascii="Arial" w:eastAsia="Hargreaves" w:hAnsi="Arial"/>
          <w:color w:val="000000" w:themeColor="text1"/>
        </w:rPr>
        <w:t xml:space="preserve">31 </w:t>
      </w:r>
      <w:r w:rsidRPr="00C07313">
        <w:rPr>
          <w:rFonts w:ascii="Arial" w:eastAsia="Hargreaves" w:hAnsi="Arial"/>
          <w:color w:val="000000" w:themeColor="text1"/>
        </w:rPr>
        <w:t>March 202</w:t>
      </w:r>
      <w:r w:rsidR="007823AF" w:rsidRPr="00C07313">
        <w:rPr>
          <w:rFonts w:ascii="Arial" w:eastAsia="Hargreaves" w:hAnsi="Arial"/>
          <w:color w:val="000000" w:themeColor="text1"/>
        </w:rPr>
        <w:t>4</w:t>
      </w:r>
      <w:r w:rsidRPr="00C07313">
        <w:rPr>
          <w:rFonts w:ascii="Arial" w:eastAsia="Hargreaves" w:hAnsi="Arial"/>
          <w:color w:val="000000" w:themeColor="text1"/>
        </w:rPr>
        <w:t xml:space="preserve"> was </w:t>
      </w:r>
      <w:r w:rsidR="007823AF" w:rsidRPr="00C07313">
        <w:rPr>
          <w:rFonts w:ascii="Arial" w:eastAsia="Hargreaves" w:hAnsi="Arial"/>
          <w:color w:val="000000" w:themeColor="text1"/>
        </w:rPr>
        <w:t>3</w:t>
      </w:r>
      <w:r w:rsidR="003F70E7">
        <w:rPr>
          <w:rFonts w:ascii="Arial" w:eastAsia="Hargreaves" w:hAnsi="Arial"/>
          <w:color w:val="000000" w:themeColor="text1"/>
        </w:rPr>
        <w:t>0</w:t>
      </w:r>
      <w:r w:rsidR="00DA7642" w:rsidRPr="00C07313">
        <w:rPr>
          <w:rFonts w:ascii="Arial" w:eastAsia="Hargreaves" w:hAnsi="Arial"/>
          <w:color w:val="000000" w:themeColor="text1"/>
        </w:rPr>
        <w:t xml:space="preserve">% </w:t>
      </w:r>
      <w:r w:rsidRPr="00C07313">
        <w:rPr>
          <w:rFonts w:ascii="Arial" w:eastAsia="Hargreaves" w:hAnsi="Arial"/>
          <w:color w:val="000000" w:themeColor="text1"/>
        </w:rPr>
        <w:t xml:space="preserve">bonds, </w:t>
      </w:r>
      <w:r w:rsidR="00147708" w:rsidRPr="00C07313">
        <w:rPr>
          <w:rFonts w:ascii="Arial" w:eastAsia="Hargreaves" w:hAnsi="Arial"/>
          <w:color w:val="000000" w:themeColor="text1"/>
        </w:rPr>
        <w:t>3</w:t>
      </w:r>
      <w:r w:rsidR="007823AF" w:rsidRPr="00C07313">
        <w:rPr>
          <w:rFonts w:ascii="Arial" w:eastAsia="Hargreaves" w:hAnsi="Arial"/>
          <w:color w:val="000000" w:themeColor="text1"/>
        </w:rPr>
        <w:t>9</w:t>
      </w:r>
      <w:r w:rsidR="00DA7642" w:rsidRPr="00C07313">
        <w:rPr>
          <w:rFonts w:ascii="Arial" w:eastAsia="Hargreaves" w:hAnsi="Arial"/>
          <w:color w:val="000000" w:themeColor="text1"/>
        </w:rPr>
        <w:t xml:space="preserve">% </w:t>
      </w:r>
      <w:r w:rsidRPr="00C07313">
        <w:rPr>
          <w:rFonts w:ascii="Arial" w:eastAsia="Hargreaves" w:hAnsi="Arial"/>
          <w:color w:val="000000" w:themeColor="text1"/>
        </w:rPr>
        <w:t>equities</w:t>
      </w:r>
      <w:r w:rsidR="001532DF" w:rsidRPr="00C07313">
        <w:rPr>
          <w:rFonts w:ascii="Arial" w:eastAsia="Hargreaves" w:hAnsi="Arial"/>
          <w:color w:val="000000" w:themeColor="text1"/>
        </w:rPr>
        <w:t xml:space="preserve"> and</w:t>
      </w:r>
      <w:r w:rsidRPr="00C07313">
        <w:rPr>
          <w:rFonts w:ascii="Arial" w:eastAsia="Hargreaves" w:hAnsi="Arial"/>
          <w:color w:val="000000" w:themeColor="text1"/>
        </w:rPr>
        <w:t xml:space="preserve"> </w:t>
      </w:r>
      <w:r w:rsidR="007823AF" w:rsidRPr="00C07313">
        <w:rPr>
          <w:rFonts w:ascii="Arial" w:eastAsia="Hargreaves" w:hAnsi="Arial"/>
          <w:color w:val="000000" w:themeColor="text1"/>
        </w:rPr>
        <w:t>31</w:t>
      </w:r>
      <w:r w:rsidR="00DA7642" w:rsidRPr="00C07313">
        <w:rPr>
          <w:rFonts w:ascii="Arial" w:eastAsia="Hargreaves" w:hAnsi="Arial"/>
          <w:color w:val="000000" w:themeColor="text1"/>
        </w:rPr>
        <w:t xml:space="preserve">% </w:t>
      </w:r>
      <w:r w:rsidRPr="00C07313">
        <w:rPr>
          <w:rFonts w:ascii="Arial" w:eastAsia="Hargreaves" w:hAnsi="Arial"/>
          <w:color w:val="000000" w:themeColor="text1"/>
        </w:rPr>
        <w:t xml:space="preserve">cash and cash equivalents. </w:t>
      </w:r>
    </w:p>
    <w:p w14:paraId="2A4DB050" w14:textId="0F570B7B" w:rsidR="00090C2F" w:rsidRPr="00C07313" w:rsidRDefault="00832B10" w:rsidP="00152F1B">
      <w:pPr>
        <w:pStyle w:val="Normal1"/>
        <w:spacing w:line="276" w:lineRule="auto"/>
        <w:rPr>
          <w:color w:val="000000" w:themeColor="text1"/>
        </w:rPr>
      </w:pPr>
      <w:r w:rsidRPr="00C07313">
        <w:rPr>
          <w:rFonts w:ascii="Arial" w:eastAsia="Hargreaves" w:hAnsi="Arial"/>
          <w:color w:val="000000" w:themeColor="text1"/>
        </w:rPr>
        <w:t>The portfolio includes a sub-fund created to provide security to the Scope Pension Scheme. The balance on this fund at 31 March 202</w:t>
      </w:r>
      <w:r w:rsidR="00D750AD">
        <w:rPr>
          <w:rFonts w:ascii="Arial" w:eastAsia="Hargreaves" w:hAnsi="Arial"/>
          <w:color w:val="000000" w:themeColor="text1"/>
        </w:rPr>
        <w:t>4</w:t>
      </w:r>
      <w:r w:rsidRPr="00C07313">
        <w:rPr>
          <w:rFonts w:ascii="Arial" w:eastAsia="Hargreaves" w:hAnsi="Arial"/>
          <w:color w:val="000000" w:themeColor="text1"/>
        </w:rPr>
        <w:t xml:space="preserve"> was £</w:t>
      </w:r>
      <w:r w:rsidR="006534CB" w:rsidRPr="00C07313">
        <w:rPr>
          <w:rFonts w:ascii="Arial" w:eastAsia="Hargreaves" w:hAnsi="Arial"/>
          <w:color w:val="000000" w:themeColor="text1"/>
        </w:rPr>
        <w:t xml:space="preserve">6.5 </w:t>
      </w:r>
      <w:r w:rsidRPr="00C07313">
        <w:rPr>
          <w:rFonts w:ascii="Arial" w:eastAsia="Hargreaves" w:hAnsi="Arial"/>
          <w:color w:val="000000" w:themeColor="text1"/>
        </w:rPr>
        <w:t>million</w:t>
      </w:r>
      <w:r w:rsidR="00F10FE6" w:rsidRPr="00C07313">
        <w:rPr>
          <w:rFonts w:ascii="Arial" w:eastAsia="Hargreaves" w:hAnsi="Arial"/>
          <w:color w:val="000000" w:themeColor="text1"/>
        </w:rPr>
        <w:t>,</w:t>
      </w:r>
      <w:r w:rsidRPr="00C07313">
        <w:rPr>
          <w:rFonts w:ascii="Arial" w:eastAsia="Hargreaves" w:hAnsi="Arial"/>
          <w:color w:val="000000" w:themeColor="text1"/>
        </w:rPr>
        <w:t xml:space="preserve"> </w:t>
      </w:r>
      <w:r w:rsidR="006534CB" w:rsidRPr="00C07313">
        <w:rPr>
          <w:rFonts w:ascii="Arial" w:eastAsia="Hargreaves" w:hAnsi="Arial"/>
          <w:color w:val="000000" w:themeColor="text1"/>
        </w:rPr>
        <w:t xml:space="preserve">all </w:t>
      </w:r>
      <w:r w:rsidRPr="00C07313">
        <w:rPr>
          <w:rFonts w:ascii="Arial" w:eastAsia="Hargreaves" w:hAnsi="Arial"/>
          <w:color w:val="000000" w:themeColor="text1"/>
        </w:rPr>
        <w:t>of which is secured for the Pension Scheme.</w:t>
      </w:r>
      <w:r w:rsidR="00090C2F" w:rsidRPr="00C07313">
        <w:rPr>
          <w:rFonts w:ascii="Arial" w:eastAsia="Hargreaves" w:hAnsi="Arial"/>
          <w:color w:val="000000" w:themeColor="text1"/>
        </w:rPr>
        <w:t xml:space="preserve"> </w:t>
      </w:r>
    </w:p>
    <w:p w14:paraId="7CE88F8F" w14:textId="55B7D6C3" w:rsidR="00C40385" w:rsidRPr="004F17C3" w:rsidRDefault="00C40385" w:rsidP="00AA77C1">
      <w:pPr>
        <w:pStyle w:val="Heading3"/>
        <w:rPr>
          <w:b w:val="0"/>
        </w:rPr>
      </w:pPr>
      <w:bookmarkStart w:id="45" w:name="_Toc162365717"/>
      <w:r w:rsidRPr="00AA77C1">
        <w:t>Pensions</w:t>
      </w:r>
      <w:bookmarkEnd w:id="45"/>
    </w:p>
    <w:p w14:paraId="00D8650D" w14:textId="319824AD" w:rsidR="00C40385" w:rsidRPr="00A453A5" w:rsidRDefault="00C40385" w:rsidP="00C40385">
      <w:pPr>
        <w:pStyle w:val="Normal1"/>
        <w:spacing w:line="276" w:lineRule="auto"/>
        <w:rPr>
          <w:rFonts w:ascii="Arial" w:eastAsia="Hargreaves" w:hAnsi="Arial"/>
          <w:color w:val="000000" w:themeColor="text1"/>
        </w:rPr>
      </w:pPr>
      <w:r w:rsidRPr="00A453A5">
        <w:rPr>
          <w:rFonts w:ascii="Arial" w:eastAsia="Hargreaves" w:hAnsi="Arial"/>
          <w:color w:val="000000" w:themeColor="text1"/>
        </w:rPr>
        <w:t>We operate the following pension schemes:</w:t>
      </w:r>
    </w:p>
    <w:p w14:paraId="08A96032" w14:textId="5778FBCF" w:rsidR="00C40385" w:rsidRPr="00A453A5" w:rsidRDefault="00C40385" w:rsidP="003F0DB6">
      <w:pPr>
        <w:pStyle w:val="Normal1"/>
        <w:numPr>
          <w:ilvl w:val="0"/>
          <w:numId w:val="53"/>
        </w:numPr>
        <w:spacing w:line="276" w:lineRule="auto"/>
        <w:ind w:left="357" w:hanging="357"/>
        <w:rPr>
          <w:rFonts w:ascii="Arial" w:eastAsia="Hargreaves" w:hAnsi="Arial"/>
          <w:color w:val="000000" w:themeColor="text1"/>
        </w:rPr>
      </w:pPr>
      <w:r w:rsidRPr="00A453A5">
        <w:rPr>
          <w:rFonts w:ascii="Arial" w:eastAsia="Hargreaves" w:hAnsi="Arial"/>
          <w:color w:val="000000" w:themeColor="text1"/>
        </w:rPr>
        <w:t>The Scope Pension Scheme closed to further contributions on 30 June 2013.</w:t>
      </w:r>
      <w:r w:rsidR="00E865E4" w:rsidRPr="00A453A5">
        <w:rPr>
          <w:rFonts w:ascii="Arial" w:eastAsia="Hargreaves" w:hAnsi="Arial"/>
          <w:color w:val="000000" w:themeColor="text1"/>
        </w:rPr>
        <w:t xml:space="preserve"> This is a single employer defined benefit pension scheme.</w:t>
      </w:r>
    </w:p>
    <w:p w14:paraId="64DC01AE" w14:textId="1B0AE8D3" w:rsidR="00C40385" w:rsidRPr="00A453A5" w:rsidRDefault="00E865E4" w:rsidP="003F0DB6">
      <w:pPr>
        <w:pStyle w:val="Normal1"/>
        <w:numPr>
          <w:ilvl w:val="0"/>
          <w:numId w:val="53"/>
        </w:numPr>
        <w:spacing w:line="276" w:lineRule="auto"/>
        <w:ind w:left="357" w:hanging="357"/>
        <w:rPr>
          <w:rFonts w:ascii="Arial" w:eastAsia="Hargreaves" w:hAnsi="Arial"/>
          <w:color w:val="000000" w:themeColor="text1"/>
        </w:rPr>
      </w:pPr>
      <w:r w:rsidRPr="00A453A5">
        <w:rPr>
          <w:rFonts w:ascii="Arial" w:eastAsia="Hargreaves" w:hAnsi="Arial"/>
          <w:color w:val="000000" w:themeColor="text1"/>
        </w:rPr>
        <w:t>Because the Scope Pension Scheme closed to new members, in 1 October 2003 we opened a</w:t>
      </w:r>
      <w:r w:rsidR="00C40385" w:rsidRPr="00A453A5">
        <w:rPr>
          <w:rFonts w:ascii="Arial" w:eastAsia="Hargreaves" w:hAnsi="Arial"/>
          <w:color w:val="000000" w:themeColor="text1"/>
        </w:rPr>
        <w:t xml:space="preserve"> </w:t>
      </w:r>
      <w:r w:rsidRPr="00A453A5">
        <w:rPr>
          <w:rFonts w:ascii="Arial" w:eastAsia="Hargreaves" w:hAnsi="Arial"/>
          <w:color w:val="000000" w:themeColor="text1"/>
        </w:rPr>
        <w:t xml:space="preserve">new scheme. This is a </w:t>
      </w:r>
      <w:r w:rsidR="00C40385" w:rsidRPr="00A453A5">
        <w:rPr>
          <w:rFonts w:ascii="Arial" w:eastAsia="Hargreaves" w:hAnsi="Arial"/>
          <w:color w:val="000000" w:themeColor="text1"/>
        </w:rPr>
        <w:t>defined contribution stakeholder pension plan</w:t>
      </w:r>
      <w:r w:rsidRPr="00A453A5">
        <w:rPr>
          <w:rFonts w:ascii="Arial" w:eastAsia="Hargreaves" w:hAnsi="Arial"/>
          <w:color w:val="000000" w:themeColor="text1"/>
        </w:rPr>
        <w:t>.</w:t>
      </w:r>
    </w:p>
    <w:p w14:paraId="59E3B5C3" w14:textId="0120F5AB" w:rsidR="00BA06FC" w:rsidRPr="00A453A5" w:rsidRDefault="00C40385" w:rsidP="00C40385">
      <w:pPr>
        <w:pStyle w:val="Normal1"/>
        <w:spacing w:line="276" w:lineRule="auto"/>
        <w:rPr>
          <w:rFonts w:ascii="Arial" w:eastAsia="Hargreaves" w:hAnsi="Arial"/>
          <w:color w:val="000000" w:themeColor="text1"/>
        </w:rPr>
      </w:pPr>
      <w:r w:rsidRPr="00A453A5">
        <w:rPr>
          <w:rFonts w:ascii="Arial" w:eastAsia="Hargreaves" w:hAnsi="Arial"/>
          <w:color w:val="000000" w:themeColor="text1"/>
        </w:rPr>
        <w:t xml:space="preserve">The year-end valuation of the Scope Pension Scheme shows a </w:t>
      </w:r>
      <w:r w:rsidR="00AD6661" w:rsidRPr="00A453A5">
        <w:rPr>
          <w:rFonts w:ascii="Arial" w:eastAsia="Hargreaves" w:hAnsi="Arial"/>
          <w:color w:val="000000" w:themeColor="text1"/>
        </w:rPr>
        <w:t>deficit</w:t>
      </w:r>
      <w:r w:rsidRPr="00A453A5">
        <w:rPr>
          <w:rFonts w:ascii="Arial" w:eastAsia="Hargreaves" w:hAnsi="Arial"/>
          <w:color w:val="000000" w:themeColor="text1"/>
        </w:rPr>
        <w:t xml:space="preserve"> of £</w:t>
      </w:r>
      <w:r w:rsidR="00AD6661" w:rsidRPr="00A453A5">
        <w:rPr>
          <w:rFonts w:ascii="Arial" w:eastAsia="Hargreaves" w:hAnsi="Arial"/>
          <w:color w:val="000000" w:themeColor="text1"/>
        </w:rPr>
        <w:t>0.</w:t>
      </w:r>
      <w:r w:rsidR="00CC55CF" w:rsidRPr="00A453A5">
        <w:rPr>
          <w:rFonts w:ascii="Arial" w:eastAsia="Hargreaves" w:hAnsi="Arial"/>
          <w:color w:val="000000" w:themeColor="text1"/>
        </w:rPr>
        <w:t>6</w:t>
      </w:r>
      <w:r w:rsidRPr="00A453A5">
        <w:rPr>
          <w:rFonts w:ascii="Arial" w:eastAsia="Hargreaves" w:hAnsi="Arial"/>
          <w:color w:val="000000" w:themeColor="text1"/>
        </w:rPr>
        <w:t xml:space="preserve"> million, based on </w:t>
      </w:r>
      <w:r w:rsidR="00CE7804" w:rsidRPr="00A453A5">
        <w:rPr>
          <w:rFonts w:ascii="Arial" w:eastAsia="Hargreaves" w:hAnsi="Arial"/>
          <w:color w:val="000000" w:themeColor="text1"/>
        </w:rPr>
        <w:t>FRS</w:t>
      </w:r>
      <w:r w:rsidR="00490C96" w:rsidRPr="00A453A5">
        <w:rPr>
          <w:rFonts w:ascii="Arial" w:eastAsia="Hargreaves" w:hAnsi="Arial"/>
          <w:color w:val="000000" w:themeColor="text1"/>
        </w:rPr>
        <w:t xml:space="preserve"> </w:t>
      </w:r>
      <w:r w:rsidRPr="00A453A5">
        <w:rPr>
          <w:rFonts w:ascii="Arial" w:eastAsia="Hargreaves" w:hAnsi="Arial"/>
          <w:color w:val="000000" w:themeColor="text1"/>
        </w:rPr>
        <w:t>102 assumptions</w:t>
      </w:r>
      <w:r w:rsidR="00BA06FC" w:rsidRPr="00A453A5">
        <w:rPr>
          <w:rFonts w:ascii="Arial" w:eastAsia="Hargreaves" w:hAnsi="Arial"/>
          <w:color w:val="000000" w:themeColor="text1"/>
        </w:rPr>
        <w:t xml:space="preserve">. This figure is </w:t>
      </w:r>
      <w:r w:rsidRPr="00A453A5">
        <w:rPr>
          <w:rFonts w:ascii="Arial" w:eastAsia="Hargreaves" w:hAnsi="Arial"/>
          <w:color w:val="000000" w:themeColor="text1"/>
        </w:rPr>
        <w:t>compared to a surplus of £</w:t>
      </w:r>
      <w:r w:rsidR="00AD6661" w:rsidRPr="00A453A5">
        <w:rPr>
          <w:rFonts w:ascii="Arial" w:eastAsia="Hargreaves" w:hAnsi="Arial"/>
          <w:color w:val="000000" w:themeColor="text1"/>
        </w:rPr>
        <w:t>2.6</w:t>
      </w:r>
      <w:r w:rsidRPr="00A453A5">
        <w:rPr>
          <w:rFonts w:ascii="Arial" w:eastAsia="Hargreaves" w:hAnsi="Arial"/>
          <w:color w:val="000000" w:themeColor="text1"/>
        </w:rPr>
        <w:t xml:space="preserve"> million in 202</w:t>
      </w:r>
      <w:r w:rsidR="00AD6661" w:rsidRPr="00A453A5">
        <w:rPr>
          <w:rFonts w:ascii="Arial" w:eastAsia="Hargreaves" w:hAnsi="Arial"/>
          <w:color w:val="000000" w:themeColor="text1"/>
        </w:rPr>
        <w:t>2</w:t>
      </w:r>
      <w:r w:rsidRPr="00A453A5">
        <w:rPr>
          <w:rFonts w:ascii="Arial" w:eastAsia="Hargreaves" w:hAnsi="Arial"/>
          <w:color w:val="000000" w:themeColor="text1"/>
        </w:rPr>
        <w:t>/2</w:t>
      </w:r>
      <w:r w:rsidR="00AD6661" w:rsidRPr="00A453A5">
        <w:rPr>
          <w:rFonts w:ascii="Arial" w:eastAsia="Hargreaves" w:hAnsi="Arial"/>
          <w:color w:val="000000" w:themeColor="text1"/>
        </w:rPr>
        <w:t>3</w:t>
      </w:r>
      <w:r w:rsidRPr="00A453A5">
        <w:rPr>
          <w:rFonts w:ascii="Arial" w:eastAsia="Hargreaves" w:hAnsi="Arial"/>
          <w:color w:val="000000" w:themeColor="text1"/>
        </w:rPr>
        <w:t xml:space="preserve">. </w:t>
      </w:r>
    </w:p>
    <w:p w14:paraId="6739594C" w14:textId="3E4A571A" w:rsidR="00C40385" w:rsidRPr="00A453A5" w:rsidRDefault="00C40385" w:rsidP="00C40385">
      <w:pPr>
        <w:pStyle w:val="Normal1"/>
        <w:spacing w:line="276" w:lineRule="auto"/>
        <w:rPr>
          <w:rFonts w:ascii="Arial" w:eastAsia="Hargreaves" w:hAnsi="Arial"/>
          <w:color w:val="000000" w:themeColor="text1"/>
        </w:rPr>
      </w:pPr>
      <w:r w:rsidRPr="00A453A5">
        <w:rPr>
          <w:rFonts w:ascii="Arial" w:eastAsia="Hargreaves" w:hAnsi="Arial"/>
          <w:color w:val="000000" w:themeColor="text1"/>
        </w:rPr>
        <w:t xml:space="preserve">The surplus </w:t>
      </w:r>
      <w:r w:rsidR="00114E1B" w:rsidRPr="00A453A5">
        <w:rPr>
          <w:rFonts w:ascii="Arial" w:eastAsia="Hargreaves" w:hAnsi="Arial"/>
          <w:color w:val="000000" w:themeColor="text1"/>
        </w:rPr>
        <w:t xml:space="preserve">was eliminated and </w:t>
      </w:r>
      <w:r w:rsidR="009A6F91" w:rsidRPr="00A453A5">
        <w:rPr>
          <w:rFonts w:ascii="Arial" w:eastAsia="Hargreaves" w:hAnsi="Arial"/>
          <w:color w:val="000000" w:themeColor="text1"/>
        </w:rPr>
        <w:t>a deficit caused by</w:t>
      </w:r>
      <w:r w:rsidRPr="00A453A5">
        <w:rPr>
          <w:rFonts w:ascii="Arial" w:eastAsia="Hargreaves" w:hAnsi="Arial"/>
          <w:color w:val="000000" w:themeColor="text1"/>
        </w:rPr>
        <w:t>:</w:t>
      </w:r>
    </w:p>
    <w:p w14:paraId="1E239C1E" w14:textId="285D16C0" w:rsidR="00C40385" w:rsidRPr="00126D82" w:rsidRDefault="00BA06FC" w:rsidP="003F0DB6">
      <w:pPr>
        <w:pStyle w:val="Normal1"/>
        <w:numPr>
          <w:ilvl w:val="0"/>
          <w:numId w:val="15"/>
        </w:numPr>
        <w:spacing w:line="276" w:lineRule="auto"/>
        <w:ind w:left="357" w:hanging="357"/>
        <w:rPr>
          <w:rFonts w:ascii="Arial" w:eastAsia="Hargreaves" w:hAnsi="Arial"/>
          <w:color w:val="000000" w:themeColor="text1"/>
        </w:rPr>
      </w:pPr>
      <w:r w:rsidRPr="00A453A5">
        <w:rPr>
          <w:rFonts w:ascii="Arial" w:eastAsia="Hargreaves" w:hAnsi="Arial"/>
          <w:color w:val="000000" w:themeColor="text1"/>
        </w:rPr>
        <w:t>a</w:t>
      </w:r>
      <w:r w:rsidR="00C40385" w:rsidRPr="00A453A5">
        <w:rPr>
          <w:rFonts w:ascii="Arial" w:eastAsia="Hargreaves" w:hAnsi="Arial"/>
          <w:color w:val="000000" w:themeColor="text1"/>
        </w:rPr>
        <w:t xml:space="preserve">ctual inflation being higher than </w:t>
      </w:r>
      <w:r w:rsidR="00494C1B" w:rsidRPr="00A453A5">
        <w:rPr>
          <w:rFonts w:ascii="Arial" w:eastAsia="Hargreaves" w:hAnsi="Arial"/>
          <w:color w:val="000000" w:themeColor="text1"/>
        </w:rPr>
        <w:t>previously</w:t>
      </w:r>
      <w:r w:rsidR="00C40385" w:rsidRPr="00A453A5">
        <w:rPr>
          <w:rFonts w:ascii="Arial" w:eastAsia="Hargreaves" w:hAnsi="Arial"/>
          <w:color w:val="000000" w:themeColor="text1"/>
        </w:rPr>
        <w:t xml:space="preserve"> assumed under FRS</w:t>
      </w:r>
      <w:r w:rsidR="00B504B5" w:rsidRPr="00126D82">
        <w:rPr>
          <w:rFonts w:ascii="Arial" w:eastAsia="Hargreaves" w:hAnsi="Arial"/>
          <w:color w:val="000000" w:themeColor="text1"/>
        </w:rPr>
        <w:t xml:space="preserve"> </w:t>
      </w:r>
      <w:r w:rsidR="00C40385" w:rsidRPr="00126D82">
        <w:rPr>
          <w:rFonts w:ascii="Arial" w:eastAsia="Hargreaves" w:hAnsi="Arial"/>
          <w:color w:val="000000" w:themeColor="text1"/>
        </w:rPr>
        <w:t>102</w:t>
      </w:r>
    </w:p>
    <w:p w14:paraId="5728E6C4" w14:textId="78731B14" w:rsidR="00C40385" w:rsidRPr="00126D82" w:rsidRDefault="00BA06FC" w:rsidP="003F0DB6">
      <w:pPr>
        <w:pStyle w:val="Normal1"/>
        <w:numPr>
          <w:ilvl w:val="0"/>
          <w:numId w:val="15"/>
        </w:numPr>
        <w:spacing w:line="276" w:lineRule="auto"/>
        <w:ind w:left="357" w:hanging="357"/>
        <w:rPr>
          <w:rFonts w:ascii="Arial" w:eastAsia="Hargreaves" w:hAnsi="Arial"/>
          <w:color w:val="000000" w:themeColor="text1"/>
        </w:rPr>
      </w:pPr>
      <w:r w:rsidRPr="00126D82">
        <w:rPr>
          <w:rFonts w:ascii="Arial" w:eastAsia="Hargreaves" w:hAnsi="Arial"/>
          <w:color w:val="000000" w:themeColor="text1"/>
        </w:rPr>
        <w:t>r</w:t>
      </w:r>
      <w:r w:rsidR="00C40385" w:rsidRPr="00126D82">
        <w:rPr>
          <w:rFonts w:ascii="Arial" w:eastAsia="Hargreaves" w:hAnsi="Arial"/>
          <w:color w:val="000000" w:themeColor="text1"/>
        </w:rPr>
        <w:t>eduction in the market value of assets</w:t>
      </w:r>
      <w:r w:rsidR="00273655" w:rsidRPr="00126D82">
        <w:rPr>
          <w:rFonts w:ascii="Arial" w:eastAsia="Hargreaves" w:hAnsi="Arial"/>
          <w:color w:val="000000" w:themeColor="text1"/>
        </w:rPr>
        <w:t xml:space="preserve">, </w:t>
      </w:r>
      <w:r w:rsidR="00EB0220" w:rsidRPr="00126D82">
        <w:rPr>
          <w:rFonts w:ascii="Arial" w:eastAsia="Hargreaves" w:hAnsi="Arial"/>
          <w:color w:val="000000" w:themeColor="text1"/>
        </w:rPr>
        <w:t xml:space="preserve">reflecting the </w:t>
      </w:r>
      <w:r w:rsidR="005D3D4D" w:rsidRPr="00126D82">
        <w:rPr>
          <w:rFonts w:ascii="Arial" w:eastAsia="Hargreaves" w:hAnsi="Arial"/>
          <w:color w:val="000000" w:themeColor="text1"/>
        </w:rPr>
        <w:t>impact of falling gilt prices</w:t>
      </w:r>
    </w:p>
    <w:p w14:paraId="5729CC10" w14:textId="611D8B40" w:rsidR="00C40385" w:rsidRPr="00126D82" w:rsidRDefault="00B72C51" w:rsidP="00C40385">
      <w:pPr>
        <w:pStyle w:val="Normal1"/>
        <w:spacing w:line="276" w:lineRule="auto"/>
        <w:rPr>
          <w:rFonts w:ascii="Arial" w:eastAsia="Hargreaves" w:hAnsi="Arial"/>
          <w:color w:val="000000" w:themeColor="text1"/>
        </w:rPr>
      </w:pPr>
      <w:r w:rsidRPr="00126D82">
        <w:rPr>
          <w:rFonts w:ascii="Arial" w:eastAsia="Hargreaves" w:hAnsi="Arial"/>
          <w:color w:val="000000" w:themeColor="text1"/>
        </w:rPr>
        <w:t>Partially o</w:t>
      </w:r>
      <w:r w:rsidR="00C40385" w:rsidRPr="00126D82">
        <w:rPr>
          <w:rFonts w:ascii="Arial" w:eastAsia="Hargreaves" w:hAnsi="Arial"/>
          <w:color w:val="000000" w:themeColor="text1"/>
        </w:rPr>
        <w:t>ffset by:</w:t>
      </w:r>
    </w:p>
    <w:p w14:paraId="4E84F9F3" w14:textId="033CD627" w:rsidR="007A3476" w:rsidRPr="00126D82" w:rsidRDefault="00BA06FC" w:rsidP="003F0DB6">
      <w:pPr>
        <w:pStyle w:val="Normal1"/>
        <w:numPr>
          <w:ilvl w:val="0"/>
          <w:numId w:val="14"/>
        </w:numPr>
        <w:spacing w:line="276" w:lineRule="auto"/>
        <w:ind w:left="357" w:hanging="357"/>
        <w:rPr>
          <w:rFonts w:ascii="Arial" w:eastAsia="Hargreaves" w:hAnsi="Arial"/>
          <w:color w:val="000000" w:themeColor="text1"/>
        </w:rPr>
      </w:pPr>
      <w:r w:rsidRPr="00126D82">
        <w:rPr>
          <w:rFonts w:ascii="Arial" w:eastAsia="Hargreaves" w:hAnsi="Arial"/>
          <w:color w:val="000000" w:themeColor="text1"/>
        </w:rPr>
        <w:t>a</w:t>
      </w:r>
      <w:r w:rsidR="00C40385" w:rsidRPr="00126D82">
        <w:rPr>
          <w:rFonts w:ascii="Arial" w:eastAsia="Hargreaves" w:hAnsi="Arial"/>
          <w:color w:val="000000" w:themeColor="text1"/>
        </w:rPr>
        <w:t xml:space="preserve"> </w:t>
      </w:r>
      <w:r w:rsidR="00241677" w:rsidRPr="00126D82">
        <w:rPr>
          <w:rFonts w:ascii="Arial" w:eastAsia="Hargreaves" w:hAnsi="Arial"/>
          <w:color w:val="000000" w:themeColor="text1"/>
        </w:rPr>
        <w:t>reduction in the expectation of future inflation, reducing the value pla</w:t>
      </w:r>
      <w:r w:rsidR="007A3476" w:rsidRPr="00126D82">
        <w:rPr>
          <w:rFonts w:ascii="Arial" w:eastAsia="Hargreaves" w:hAnsi="Arial"/>
          <w:color w:val="000000" w:themeColor="text1"/>
        </w:rPr>
        <w:t>ced on the FRS</w:t>
      </w:r>
      <w:r w:rsidR="00B504B5" w:rsidRPr="00126D82">
        <w:rPr>
          <w:rFonts w:ascii="Arial" w:eastAsia="Hargreaves" w:hAnsi="Arial"/>
          <w:color w:val="000000" w:themeColor="text1"/>
        </w:rPr>
        <w:t xml:space="preserve"> </w:t>
      </w:r>
      <w:r w:rsidR="007A3476" w:rsidRPr="00126D82">
        <w:rPr>
          <w:rFonts w:ascii="Arial" w:eastAsia="Hargreaves" w:hAnsi="Arial"/>
          <w:color w:val="000000" w:themeColor="text1"/>
        </w:rPr>
        <w:t>102 liability</w:t>
      </w:r>
    </w:p>
    <w:p w14:paraId="79865A00" w14:textId="51824264" w:rsidR="00C40385" w:rsidRPr="00126D82" w:rsidRDefault="00BA06FC" w:rsidP="003F0DB6">
      <w:pPr>
        <w:pStyle w:val="Normal1"/>
        <w:numPr>
          <w:ilvl w:val="0"/>
          <w:numId w:val="14"/>
        </w:numPr>
        <w:spacing w:line="276" w:lineRule="auto"/>
        <w:ind w:left="357" w:hanging="357"/>
        <w:rPr>
          <w:rFonts w:ascii="Arial" w:eastAsia="Hargreaves" w:hAnsi="Arial"/>
          <w:color w:val="000000" w:themeColor="text1"/>
        </w:rPr>
      </w:pPr>
      <w:r w:rsidRPr="00126D82">
        <w:rPr>
          <w:rFonts w:ascii="Arial" w:eastAsia="Hargreaves" w:hAnsi="Arial"/>
          <w:color w:val="000000" w:themeColor="text1"/>
        </w:rPr>
        <w:t>t</w:t>
      </w:r>
      <w:r w:rsidR="007A3476" w:rsidRPr="00126D82">
        <w:rPr>
          <w:rFonts w:ascii="Arial" w:eastAsia="Hargreaves" w:hAnsi="Arial"/>
          <w:color w:val="000000" w:themeColor="text1"/>
        </w:rPr>
        <w:t xml:space="preserve">he update to the future projection of mortality </w:t>
      </w:r>
      <w:r w:rsidR="00E87362" w:rsidRPr="00126D82">
        <w:rPr>
          <w:rFonts w:ascii="Arial" w:eastAsia="Hargreaves" w:hAnsi="Arial"/>
          <w:color w:val="000000" w:themeColor="text1"/>
        </w:rPr>
        <w:t>improvements</w:t>
      </w:r>
    </w:p>
    <w:p w14:paraId="3237AA30" w14:textId="16E9B9A5" w:rsidR="00C40385" w:rsidRPr="00126D82" w:rsidRDefault="009E023C" w:rsidP="002A2915">
      <w:pPr>
        <w:rPr>
          <w:rFonts w:eastAsia="Hargreaves" w:cs="Arial"/>
          <w:b/>
          <w:color w:val="000000" w:themeColor="text1"/>
        </w:rPr>
      </w:pPr>
      <w:r w:rsidRPr="00126D82">
        <w:rPr>
          <w:rFonts w:eastAsia="Hargreaves" w:cs="Arial"/>
          <w:color w:val="000000" w:themeColor="text1"/>
        </w:rPr>
        <w:t>A</w:t>
      </w:r>
      <w:r w:rsidR="00C40385" w:rsidRPr="00126D82">
        <w:rPr>
          <w:rFonts w:eastAsia="Hargreaves" w:cs="Arial"/>
          <w:color w:val="000000" w:themeColor="text1"/>
        </w:rPr>
        <w:t xml:space="preserve"> pension scheme </w:t>
      </w:r>
      <w:r w:rsidRPr="00126D82">
        <w:rPr>
          <w:rFonts w:eastAsia="Hargreaves" w:cs="Arial"/>
          <w:color w:val="000000" w:themeColor="text1"/>
        </w:rPr>
        <w:t>liability of £</w:t>
      </w:r>
      <w:r w:rsidR="0067582E" w:rsidRPr="00126D82">
        <w:rPr>
          <w:rFonts w:eastAsia="Hargreaves" w:cs="Arial"/>
          <w:color w:val="000000" w:themeColor="text1"/>
        </w:rPr>
        <w:t>0</w:t>
      </w:r>
      <w:r w:rsidR="008C14A6" w:rsidRPr="00126D82">
        <w:rPr>
          <w:rFonts w:eastAsia="Hargreaves" w:cs="Arial"/>
          <w:color w:val="000000" w:themeColor="text1"/>
        </w:rPr>
        <w:t>.6 million</w:t>
      </w:r>
      <w:r w:rsidRPr="00126D82">
        <w:rPr>
          <w:rFonts w:eastAsia="Hargreaves" w:cs="Arial"/>
          <w:color w:val="000000" w:themeColor="text1"/>
        </w:rPr>
        <w:t xml:space="preserve"> is included </w:t>
      </w:r>
      <w:r w:rsidR="00C40385" w:rsidRPr="00126D82">
        <w:rPr>
          <w:rFonts w:eastAsia="Hargreaves" w:cs="Arial"/>
          <w:color w:val="000000" w:themeColor="text1"/>
        </w:rPr>
        <w:t>in the balance sheet. You can find out more in note 2</w:t>
      </w:r>
      <w:r w:rsidR="00626C44" w:rsidRPr="00126D82">
        <w:rPr>
          <w:rFonts w:eastAsia="Hargreaves" w:cs="Arial"/>
          <w:color w:val="000000" w:themeColor="text1"/>
        </w:rPr>
        <w:t>8</w:t>
      </w:r>
      <w:r w:rsidR="00C40385" w:rsidRPr="00126D82">
        <w:rPr>
          <w:rFonts w:eastAsia="Hargreaves" w:cs="Arial"/>
          <w:color w:val="000000" w:themeColor="text1"/>
        </w:rPr>
        <w:t xml:space="preserve"> to the financial statements. The Scope Pension Scheme is now closed to new members and to future accrual.</w:t>
      </w:r>
    </w:p>
    <w:p w14:paraId="722CEC4E" w14:textId="1F83A6EA" w:rsidR="002929A6" w:rsidRPr="00152F1B" w:rsidRDefault="007739C0" w:rsidP="00E038F0">
      <w:pPr>
        <w:pStyle w:val="Heading3"/>
      </w:pPr>
      <w:bookmarkStart w:id="46" w:name="_Toc162365718"/>
      <w:r w:rsidRPr="004918D4">
        <w:t>Review</w:t>
      </w:r>
      <w:r w:rsidR="003F6004" w:rsidRPr="004918D4">
        <w:t xml:space="preserve"> </w:t>
      </w:r>
      <w:r w:rsidRPr="004918D4">
        <w:t>of</w:t>
      </w:r>
      <w:r w:rsidR="003F6004" w:rsidRPr="004918D4">
        <w:t xml:space="preserve"> </w:t>
      </w:r>
      <w:r w:rsidRPr="004918D4">
        <w:t>Scope</w:t>
      </w:r>
      <w:r w:rsidR="003F6004" w:rsidRPr="004918D4">
        <w:t xml:space="preserve"> </w:t>
      </w:r>
      <w:r w:rsidRPr="004918D4">
        <w:t>subsidiaries</w:t>
      </w:r>
      <w:bookmarkEnd w:id="46"/>
    </w:p>
    <w:p w14:paraId="5150B0A1" w14:textId="6178B418" w:rsidR="00506ADD" w:rsidRPr="00126D82" w:rsidRDefault="00506ADD" w:rsidP="00152F1B">
      <w:pPr>
        <w:pStyle w:val="Normal1"/>
        <w:pBdr>
          <w:top w:val="nil"/>
          <w:left w:val="nil"/>
          <w:bottom w:val="nil"/>
          <w:right w:val="nil"/>
          <w:between w:val="nil"/>
        </w:pBdr>
        <w:spacing w:line="276" w:lineRule="auto"/>
        <w:rPr>
          <w:rFonts w:ascii="Arial" w:eastAsia="Hargreaves" w:hAnsi="Arial"/>
          <w:color w:val="000000" w:themeColor="text1"/>
        </w:rPr>
      </w:pPr>
      <w:r w:rsidRPr="00126D82">
        <w:rPr>
          <w:rFonts w:ascii="Arial" w:eastAsia="Hargreaves" w:hAnsi="Arial"/>
          <w:color w:val="000000" w:themeColor="text1"/>
        </w:rPr>
        <w:t>During</w:t>
      </w:r>
      <w:r w:rsidR="003F6004" w:rsidRPr="00126D82">
        <w:rPr>
          <w:rFonts w:ascii="Arial" w:eastAsia="Hargreaves" w:hAnsi="Arial"/>
          <w:color w:val="000000" w:themeColor="text1"/>
        </w:rPr>
        <w:t xml:space="preserve"> </w:t>
      </w:r>
      <w:r w:rsidR="00FF5740" w:rsidRPr="00126D82">
        <w:rPr>
          <w:rFonts w:ascii="Arial" w:eastAsia="Hargreaves" w:hAnsi="Arial"/>
          <w:color w:val="000000" w:themeColor="text1"/>
        </w:rPr>
        <w:t>this financial year</w:t>
      </w:r>
      <w:r w:rsidRPr="00126D82">
        <w:rPr>
          <w:rFonts w:ascii="Arial" w:eastAsia="Hargreaves" w:hAnsi="Arial"/>
          <w:color w:val="000000" w:themeColor="text1"/>
        </w:rPr>
        <w: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we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had</w:t>
      </w:r>
      <w:r w:rsidR="003F6004" w:rsidRPr="00126D82">
        <w:rPr>
          <w:rFonts w:ascii="Arial" w:eastAsia="Hargreaves" w:hAnsi="Arial"/>
          <w:color w:val="000000" w:themeColor="text1"/>
        </w:rPr>
        <w:t xml:space="preserve"> </w:t>
      </w:r>
      <w:r w:rsidR="00C35D39" w:rsidRPr="00126D82">
        <w:rPr>
          <w:rFonts w:ascii="Arial" w:eastAsia="Hargreaves" w:hAnsi="Arial"/>
          <w:color w:val="000000" w:themeColor="text1"/>
        </w:rPr>
        <w:t>one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active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subsidiar</w:t>
      </w:r>
      <w:r w:rsidR="004B0FAF" w:rsidRPr="00126D82">
        <w:rPr>
          <w:rFonts w:ascii="Arial" w:eastAsia="Hargreaves" w:hAnsi="Arial"/>
          <w:color w:val="000000" w:themeColor="text1"/>
        </w:rPr>
        <w:t>y</w:t>
      </w:r>
      <w:r w:rsidRPr="00126D82">
        <w:rPr>
          <w:rFonts w:ascii="Arial" w:eastAsia="Hargreaves" w:hAnsi="Arial"/>
          <w:color w:val="000000" w:themeColor="text1"/>
        </w:rPr>
        <w:t>:</w:t>
      </w:r>
      <w:r w:rsidR="003F6004" w:rsidRPr="00126D82">
        <w:rPr>
          <w:rFonts w:ascii="Arial" w:eastAsia="Hargreaves" w:hAnsi="Arial"/>
          <w:color w:val="000000" w:themeColor="text1"/>
        </w:rPr>
        <w:t xml:space="preserve"> </w:t>
      </w:r>
    </w:p>
    <w:p w14:paraId="50D5AE5E" w14:textId="68816BC4" w:rsidR="00572418" w:rsidRPr="00126D82" w:rsidRDefault="00506ADD" w:rsidP="003F0DB6">
      <w:pPr>
        <w:pStyle w:val="Normal1"/>
        <w:numPr>
          <w:ilvl w:val="0"/>
          <w:numId w:val="10"/>
        </w:numPr>
        <w:pBdr>
          <w:top w:val="nil"/>
          <w:left w:val="nil"/>
          <w:bottom w:val="nil"/>
          <w:right w:val="nil"/>
          <w:between w:val="nil"/>
        </w:pBdr>
        <w:spacing w:line="276" w:lineRule="auto"/>
        <w:ind w:left="357" w:hanging="357"/>
        <w:rPr>
          <w:rFonts w:ascii="Arial" w:eastAsia="Hargreaves" w:hAnsi="Arial"/>
          <w:color w:val="000000" w:themeColor="text1"/>
        </w:rPr>
      </w:pPr>
      <w:r w:rsidRPr="00126D82">
        <w:rPr>
          <w:rFonts w:ascii="Arial" w:eastAsia="Hargreaves" w:hAnsi="Arial"/>
          <w:color w:val="000000" w:themeColor="text1"/>
        </w:rPr>
        <w:t>Scope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Central</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Trading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Limited</w:t>
      </w:r>
      <w:r w:rsidR="003F6004" w:rsidRPr="00126D82">
        <w:rPr>
          <w:rFonts w:ascii="Arial" w:eastAsia="Hargreaves" w:hAnsi="Arial"/>
          <w:color w:val="000000" w:themeColor="text1"/>
        </w:rPr>
        <w:t xml:space="preserve"> </w:t>
      </w:r>
    </w:p>
    <w:p w14:paraId="6F322AFA" w14:textId="3FE427F7" w:rsidR="002718E8" w:rsidRPr="00126D82" w:rsidRDefault="00506ADD" w:rsidP="00152F1B">
      <w:pPr>
        <w:pStyle w:val="Normal1"/>
        <w:pBdr>
          <w:top w:val="nil"/>
          <w:left w:val="nil"/>
          <w:bottom w:val="nil"/>
          <w:right w:val="nil"/>
          <w:between w:val="nil"/>
        </w:pBdr>
        <w:spacing w:line="276" w:lineRule="auto"/>
        <w:rPr>
          <w:color w:val="000000" w:themeColor="text1"/>
        </w:rPr>
      </w:pP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activities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of</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w:t>
      </w:r>
      <w:r w:rsidR="00C35D39" w:rsidRPr="00126D82">
        <w:rPr>
          <w:rFonts w:ascii="Arial" w:eastAsia="Hargreaves" w:hAnsi="Arial"/>
          <w:color w:val="000000" w:themeColor="text1"/>
        </w:rPr>
        <w:t>is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subsidiar</w:t>
      </w:r>
      <w:r w:rsidR="00C35D39" w:rsidRPr="00126D82">
        <w:rPr>
          <w:rFonts w:ascii="Arial" w:eastAsia="Hargreaves" w:hAnsi="Arial"/>
          <w:color w:val="000000" w:themeColor="text1"/>
        </w:rPr>
        <w:t>y</w:t>
      </w:r>
      <w:r w:rsidRPr="00126D82">
        <w:rPr>
          <w:rFonts w:ascii="Arial" w:eastAsia="Hargreaves" w:hAnsi="Arial"/>
          <w:color w:val="000000" w:themeColor="text1"/>
        </w:rPr>
        <w:t>,</w:t>
      </w:r>
      <w:r w:rsidR="003F6004" w:rsidRPr="00126D82">
        <w:rPr>
          <w:rFonts w:ascii="Arial" w:eastAsia="Hargreaves" w:hAnsi="Arial"/>
          <w:color w:val="000000" w:themeColor="text1"/>
        </w:rPr>
        <w:t xml:space="preserve"> </w:t>
      </w:r>
      <w:r w:rsidR="00CE7804" w:rsidRPr="00126D82">
        <w:rPr>
          <w:rFonts w:ascii="Arial" w:eastAsia="Hargreaves" w:hAnsi="Arial"/>
          <w:color w:val="000000" w:themeColor="text1"/>
        </w:rPr>
        <w:t xml:space="preserve">and </w:t>
      </w:r>
      <w:r w:rsidR="000E5B91" w:rsidRPr="00126D82">
        <w:rPr>
          <w:rFonts w:ascii="Arial" w:eastAsia="Hargreaves" w:hAnsi="Arial"/>
          <w:color w:val="000000" w:themeColor="text1"/>
        </w:rPr>
        <w:t>its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assets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and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liabilities</w:t>
      </w:r>
      <w:r w:rsidR="00CE7804" w:rsidRPr="00126D82">
        <w:rPr>
          <w:rFonts w:ascii="Arial" w:eastAsia="Hargreaves" w:hAnsi="Arial"/>
          <w:color w:val="000000" w:themeColor="text1"/>
        </w:rPr>
        <w: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included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in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these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financial</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statements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line-by-line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basis.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Transactions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between</w:t>
      </w:r>
      <w:r w:rsidR="003F6004" w:rsidRPr="00126D82">
        <w:rPr>
          <w:rFonts w:ascii="Arial" w:eastAsia="Hargreaves" w:hAnsi="Arial"/>
          <w:color w:val="000000" w:themeColor="text1"/>
        </w:rPr>
        <w:t xml:space="preserve"> </w:t>
      </w:r>
      <w:r w:rsidR="00C35D39" w:rsidRPr="00126D82">
        <w:rPr>
          <w:rFonts w:ascii="Arial" w:eastAsia="Hargreaves" w:hAnsi="Arial"/>
          <w:color w:val="000000" w:themeColor="text1"/>
        </w:rPr>
        <w:t xml:space="preserve">entities </w:t>
      </w:r>
      <w:r w:rsidRPr="00126D82">
        <w:rPr>
          <w:rFonts w:ascii="Arial" w:eastAsia="Hargreaves" w:hAnsi="Arial"/>
          <w:color w:val="000000" w:themeColor="text1"/>
        </w:rPr>
        <w:t>such</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sales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from</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one</w:t>
      </w:r>
      <w:r w:rsidR="003F6004" w:rsidRPr="00126D82">
        <w:rPr>
          <w:rFonts w:ascii="Arial" w:eastAsia="Hargreaves" w:hAnsi="Arial"/>
          <w:color w:val="000000" w:themeColor="text1"/>
        </w:rPr>
        <w:t xml:space="preserve"> </w:t>
      </w:r>
      <w:r w:rsidR="00060ECB" w:rsidRPr="00126D82">
        <w:rPr>
          <w:rFonts w:ascii="Arial" w:eastAsia="Hargreaves" w:hAnsi="Arial"/>
          <w:color w:val="000000" w:themeColor="text1"/>
        </w:rPr>
        <w:t>entity</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to</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another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taken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out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when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consolidating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group</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accounts.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Details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of</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all</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our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subsidiaries,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including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those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which</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no</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longer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trade,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given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in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notes</w:t>
      </w:r>
      <w:r w:rsidR="003F6004" w:rsidRPr="00126D82">
        <w:rPr>
          <w:rFonts w:ascii="Arial" w:eastAsia="Hargreaves" w:hAnsi="Arial"/>
          <w:color w:val="000000" w:themeColor="text1"/>
        </w:rPr>
        <w:t xml:space="preserve"> </w:t>
      </w:r>
      <w:r w:rsidR="00162B99" w:rsidRPr="00126D82">
        <w:rPr>
          <w:rFonts w:ascii="Arial" w:eastAsia="Hargreaves" w:hAnsi="Arial"/>
          <w:color w:val="000000" w:themeColor="text1"/>
        </w:rPr>
        <w:t>8</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and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1</w:t>
      </w:r>
      <w:r w:rsidR="00162B99" w:rsidRPr="00126D82">
        <w:rPr>
          <w:rFonts w:ascii="Arial" w:eastAsia="Hargreaves" w:hAnsi="Arial"/>
          <w:color w:val="000000" w:themeColor="text1"/>
        </w:rPr>
        <w:t>5</w:t>
      </w:r>
      <w:r w:rsidRPr="00126D82">
        <w:rPr>
          <w:rFonts w:ascii="Arial" w:eastAsia="Hargreaves" w:hAnsi="Arial"/>
          <w:color w:val="000000" w:themeColor="text1"/>
        </w:rPr>
        <w:t>.</w:t>
      </w:r>
    </w:p>
    <w:p w14:paraId="60906822" w14:textId="0A8F3201" w:rsidR="00506ADD" w:rsidRPr="00126D82" w:rsidRDefault="00506ADD" w:rsidP="00152F1B">
      <w:pPr>
        <w:pStyle w:val="Normal1"/>
        <w:pBdr>
          <w:top w:val="nil"/>
          <w:left w:val="nil"/>
          <w:bottom w:val="nil"/>
          <w:right w:val="nil"/>
          <w:between w:val="nil"/>
        </w:pBdr>
        <w:spacing w:line="276" w:lineRule="auto"/>
        <w:rPr>
          <w:rFonts w:ascii="Arial" w:eastAsia="Hargreaves" w:hAnsi="Arial"/>
          <w:color w:val="000000" w:themeColor="text1"/>
        </w:rPr>
      </w:pP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002D6EA0" w:rsidRPr="00126D82">
        <w:rPr>
          <w:rFonts w:ascii="Arial" w:eastAsia="Hargreaves" w:hAnsi="Arial"/>
          <w:color w:val="000000" w:themeColor="text1"/>
        </w:rPr>
        <w:t>c</w:t>
      </w:r>
      <w:r w:rsidRPr="00126D82">
        <w:rPr>
          <w:rFonts w:ascii="Arial" w:eastAsia="Hargreaves" w:hAnsi="Arial"/>
          <w:color w:val="000000" w:themeColor="text1"/>
        </w:rPr>
        <w:t>ompany</w:t>
      </w:r>
      <w:r w:rsidR="006E2E4B" w:rsidRPr="00126D82">
        <w:rPr>
          <w:rFonts w:ascii="Arial" w:eastAsia="Hargreaves" w:hAnsi="Arial"/>
          <w:color w:val="000000" w:themeColor="text1"/>
        </w:rPr>
        <w:t>’</w:t>
      </w:r>
      <w:r w:rsidRPr="00126D82">
        <w:rPr>
          <w:rFonts w:ascii="Arial" w:eastAsia="Hargreaves" w:hAnsi="Arial"/>
          <w:color w:val="000000" w:themeColor="text1"/>
        </w:rPr>
        <w:t>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main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activities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buying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and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selling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general</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merchandise,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greeting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cards,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clothing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and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giftware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in</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our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retail</w:t>
      </w:r>
      <w:r w:rsidR="003F6004" w:rsidRPr="00126D82">
        <w:rPr>
          <w:rFonts w:ascii="Arial" w:eastAsia="Hargreaves" w:hAnsi="Arial"/>
          <w:color w:val="000000" w:themeColor="text1"/>
        </w:rPr>
        <w:t xml:space="preserve"> </w:t>
      </w:r>
      <w:r w:rsidR="00135E41" w:rsidRPr="00126D82">
        <w:rPr>
          <w:rFonts w:ascii="Arial" w:eastAsia="Hargreaves" w:hAnsi="Arial"/>
          <w:color w:val="000000" w:themeColor="text1"/>
        </w:rPr>
        <w:t xml:space="preserve">and online </w:t>
      </w:r>
      <w:r w:rsidR="002A3C65" w:rsidRPr="00126D82">
        <w:rPr>
          <w:rFonts w:ascii="Arial" w:eastAsia="Hargreaves" w:hAnsi="Arial"/>
          <w:color w:val="000000" w:themeColor="text1"/>
        </w:rPr>
        <w:t>shops</w:t>
      </w:r>
      <w:r w:rsidR="00135E41" w:rsidRPr="00126D82">
        <w:rPr>
          <w:rFonts w:ascii="Arial" w:eastAsia="Hargreaves" w:hAnsi="Arial"/>
          <w:color w:val="000000" w:themeColor="text1"/>
        </w:rPr>
        <w:t>.</w:t>
      </w:r>
      <w:r w:rsidR="00D94777" w:rsidRPr="00126D82">
        <w:rPr>
          <w:rFonts w:ascii="Arial" w:eastAsia="Hargreaves" w:hAnsi="Arial"/>
          <w:color w:val="000000" w:themeColor="text1"/>
        </w:rPr>
        <w:t xml:space="preserve"> </w:t>
      </w:r>
    </w:p>
    <w:p w14:paraId="7BFCFE41" w14:textId="77777777" w:rsidR="00D60C2D" w:rsidRDefault="00506ADD" w:rsidP="00770C9B">
      <w:pPr>
        <w:pStyle w:val="Normal1"/>
        <w:pBdr>
          <w:top w:val="nil"/>
          <w:left w:val="nil"/>
          <w:bottom w:val="nil"/>
          <w:right w:val="nil"/>
          <w:between w:val="nil"/>
        </w:pBdr>
        <w:spacing w:line="276" w:lineRule="auto"/>
        <w:rPr>
          <w:rFonts w:ascii="Arial" w:eastAsia="Hargreaves" w:hAnsi="Arial"/>
          <w:color w:val="000000" w:themeColor="text1"/>
        </w:rPr>
      </w:pP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turnover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for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year</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was</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w:t>
      </w:r>
      <w:r w:rsidR="00F436E8" w:rsidRPr="00126D82">
        <w:rPr>
          <w:rFonts w:ascii="Arial" w:eastAsia="Hargreaves" w:hAnsi="Arial"/>
          <w:color w:val="000000" w:themeColor="text1"/>
        </w:rPr>
        <w:t>1.</w:t>
      </w:r>
      <w:r w:rsidR="003D0694" w:rsidRPr="00126D82">
        <w:rPr>
          <w:rFonts w:ascii="Arial" w:eastAsia="Hargreaves" w:hAnsi="Arial"/>
          <w:color w:val="000000" w:themeColor="text1"/>
        </w:rPr>
        <w:t>4</w:t>
      </w:r>
      <w:r w:rsidR="00F436E8" w:rsidRPr="00126D82">
        <w:rPr>
          <w:rFonts w:ascii="Arial" w:eastAsia="Hargreaves" w:hAnsi="Arial"/>
          <w:color w:val="000000" w:themeColor="text1"/>
        </w:rPr>
        <w:t xml:space="preserve"> </w:t>
      </w:r>
      <w:r w:rsidRPr="00126D82">
        <w:rPr>
          <w:rFonts w:ascii="Arial" w:eastAsia="Hargreaves" w:hAnsi="Arial"/>
          <w:color w:val="000000" w:themeColor="text1"/>
        </w:rPr>
        <w:t>million</w:t>
      </w:r>
      <w:r w:rsidR="00FF5740" w:rsidRPr="00126D82">
        <w:rPr>
          <w:rFonts w:ascii="Arial" w:eastAsia="Hargreaves" w:hAnsi="Arial"/>
          <w:color w:val="000000" w:themeColor="text1"/>
        </w:rPr>
        <w:t xml:space="preserve">. This figure was </w:t>
      </w:r>
      <w:r w:rsidRPr="00126D82">
        <w:rPr>
          <w:rFonts w:ascii="Arial" w:eastAsia="Hargreaves" w:hAnsi="Arial"/>
          <w:color w:val="000000" w:themeColor="text1"/>
        </w:rPr>
        <w:t>£</w:t>
      </w:r>
      <w:r w:rsidR="00B47BED" w:rsidRPr="00126D82">
        <w:rPr>
          <w:rFonts w:ascii="Arial" w:eastAsia="Hargreaves" w:hAnsi="Arial"/>
          <w:color w:val="000000" w:themeColor="text1"/>
        </w:rPr>
        <w:t>1.</w:t>
      </w:r>
      <w:r w:rsidR="00AD6661" w:rsidRPr="00126D82">
        <w:rPr>
          <w:rFonts w:ascii="Arial" w:eastAsia="Hargreaves" w:hAnsi="Arial"/>
          <w:color w:val="000000" w:themeColor="text1"/>
        </w:rPr>
        <w:t>1</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million</w:t>
      </w:r>
      <w:r w:rsidR="007A18B7" w:rsidRPr="00126D82">
        <w:rPr>
          <w:rFonts w:ascii="Arial" w:eastAsia="Hargreaves" w:hAnsi="Arial"/>
          <w:color w:val="000000" w:themeColor="text1"/>
        </w:rPr>
        <w:t xml:space="preserve"> in 202</w:t>
      </w:r>
      <w:r w:rsidR="00AD6661" w:rsidRPr="00126D82">
        <w:rPr>
          <w:rFonts w:ascii="Arial" w:eastAsia="Hargreaves" w:hAnsi="Arial"/>
          <w:color w:val="000000" w:themeColor="text1"/>
        </w:rPr>
        <w:t>2</w:t>
      </w:r>
      <w:r w:rsidR="007A18B7" w:rsidRPr="00126D82">
        <w:rPr>
          <w:rFonts w:ascii="Arial" w:eastAsia="Hargreaves" w:hAnsi="Arial"/>
          <w:color w:val="000000" w:themeColor="text1"/>
        </w:rPr>
        <w:t>/2</w:t>
      </w:r>
      <w:r w:rsidR="00AD6661" w:rsidRPr="00126D82">
        <w:rPr>
          <w:rFonts w:ascii="Arial" w:eastAsia="Hargreaves" w:hAnsi="Arial"/>
          <w:color w:val="000000" w:themeColor="text1"/>
        </w:rPr>
        <w:t>3</w:t>
      </w:r>
      <w:r w:rsidRPr="00126D82">
        <w:rPr>
          <w:rFonts w:ascii="Arial" w:eastAsia="Hargreaves" w:hAnsi="Arial"/>
          <w:color w:val="000000" w:themeColor="text1"/>
        </w:rPr>
        <w: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Net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operating</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profit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before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the</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Gift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Aid</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payment</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to</w:t>
      </w:r>
      <w:r w:rsidR="003F6004" w:rsidRPr="00126D82">
        <w:rPr>
          <w:rFonts w:ascii="Arial" w:eastAsia="Hargreaves" w:hAnsi="Arial"/>
          <w:color w:val="000000" w:themeColor="text1"/>
        </w:rPr>
        <w:t xml:space="preserve"> </w:t>
      </w:r>
      <w:r w:rsidRPr="00126D82">
        <w:rPr>
          <w:rFonts w:ascii="Arial" w:eastAsia="Hargreaves" w:hAnsi="Arial"/>
          <w:color w:val="000000" w:themeColor="text1"/>
        </w:rPr>
        <w:t>Scope</w:t>
      </w:r>
      <w:r w:rsidR="003F6004" w:rsidRPr="00126D82">
        <w:rPr>
          <w:rFonts w:ascii="Arial" w:eastAsia="Hargreaves" w:hAnsi="Arial"/>
          <w:color w:val="000000" w:themeColor="text1"/>
        </w:rPr>
        <w:t xml:space="preserve"> </w:t>
      </w:r>
      <w:r w:rsidRPr="00DA5149">
        <w:rPr>
          <w:rFonts w:ascii="Arial" w:eastAsia="Hargreaves" w:hAnsi="Arial"/>
          <w:color w:val="000000" w:themeColor="text1"/>
        </w:rPr>
        <w:t>was</w:t>
      </w:r>
      <w:r w:rsidR="003F6004" w:rsidRPr="00DA5149">
        <w:rPr>
          <w:rFonts w:ascii="Arial" w:eastAsia="Hargreaves" w:hAnsi="Arial"/>
          <w:color w:val="000000" w:themeColor="text1"/>
        </w:rPr>
        <w:t xml:space="preserve"> </w:t>
      </w:r>
      <w:r w:rsidRPr="00DA5149">
        <w:rPr>
          <w:rFonts w:ascii="Arial" w:eastAsia="Hargreaves" w:hAnsi="Arial"/>
          <w:color w:val="000000" w:themeColor="text1"/>
        </w:rPr>
        <w:t>£</w:t>
      </w:r>
      <w:r w:rsidR="00CF645D" w:rsidRPr="00DA5149">
        <w:rPr>
          <w:rFonts w:ascii="Arial" w:eastAsia="Hargreaves" w:hAnsi="Arial"/>
          <w:color w:val="000000" w:themeColor="text1"/>
        </w:rPr>
        <w:t>0.</w:t>
      </w:r>
      <w:r w:rsidR="00F63AF6" w:rsidRPr="00DA5149">
        <w:rPr>
          <w:rFonts w:ascii="Arial" w:eastAsia="Hargreaves" w:hAnsi="Arial"/>
          <w:color w:val="000000" w:themeColor="text1"/>
        </w:rPr>
        <w:t>6</w:t>
      </w:r>
      <w:r w:rsidR="003F6004" w:rsidRPr="00DA5149">
        <w:rPr>
          <w:rFonts w:ascii="Arial" w:eastAsia="Hargreaves" w:hAnsi="Arial"/>
          <w:color w:val="000000" w:themeColor="text1"/>
        </w:rPr>
        <w:t xml:space="preserve"> </w:t>
      </w:r>
      <w:r w:rsidRPr="00DA5149">
        <w:rPr>
          <w:rFonts w:ascii="Arial" w:eastAsia="Hargreaves" w:hAnsi="Arial"/>
          <w:color w:val="000000" w:themeColor="text1"/>
        </w:rPr>
        <w:t>million</w:t>
      </w:r>
      <w:r w:rsidR="00FF5740" w:rsidRPr="00DA5149">
        <w:rPr>
          <w:rFonts w:ascii="Arial" w:eastAsia="Hargreaves" w:hAnsi="Arial"/>
          <w:color w:val="000000" w:themeColor="text1"/>
        </w:rPr>
        <w:t>. This figure was</w:t>
      </w:r>
      <w:r w:rsidR="003F6004" w:rsidRPr="00DA5149">
        <w:rPr>
          <w:rFonts w:ascii="Arial" w:eastAsia="Hargreaves" w:hAnsi="Arial"/>
          <w:color w:val="000000" w:themeColor="text1"/>
        </w:rPr>
        <w:t xml:space="preserve"> </w:t>
      </w:r>
      <w:r w:rsidRPr="00DA5149">
        <w:rPr>
          <w:rFonts w:ascii="Arial" w:eastAsia="Hargreaves" w:hAnsi="Arial"/>
          <w:color w:val="000000" w:themeColor="text1"/>
        </w:rPr>
        <w:t>£0.</w:t>
      </w:r>
      <w:r w:rsidR="005041FF" w:rsidRPr="00DA5149">
        <w:rPr>
          <w:rFonts w:ascii="Arial" w:eastAsia="Hargreaves" w:hAnsi="Arial"/>
          <w:color w:val="000000" w:themeColor="text1"/>
        </w:rPr>
        <w:t>5</w:t>
      </w:r>
      <w:r w:rsidR="003F6004" w:rsidRPr="00DA5149">
        <w:rPr>
          <w:rFonts w:ascii="Arial" w:eastAsia="Hargreaves" w:hAnsi="Arial"/>
          <w:color w:val="000000" w:themeColor="text1"/>
        </w:rPr>
        <w:t xml:space="preserve"> </w:t>
      </w:r>
      <w:r w:rsidRPr="00DA5149">
        <w:rPr>
          <w:rFonts w:ascii="Arial" w:eastAsia="Hargreaves" w:hAnsi="Arial"/>
          <w:color w:val="000000" w:themeColor="text1"/>
        </w:rPr>
        <w:t>million</w:t>
      </w:r>
      <w:r w:rsidR="003F6004" w:rsidRPr="00DA5149">
        <w:rPr>
          <w:rFonts w:ascii="Arial" w:eastAsia="Hargreaves" w:hAnsi="Arial"/>
          <w:color w:val="000000" w:themeColor="text1"/>
        </w:rPr>
        <w:t xml:space="preserve"> </w:t>
      </w:r>
      <w:r w:rsidR="007A18B7" w:rsidRPr="00DA5149">
        <w:rPr>
          <w:rFonts w:ascii="Arial" w:eastAsia="Hargreaves" w:hAnsi="Arial"/>
          <w:color w:val="000000" w:themeColor="text1"/>
        </w:rPr>
        <w:t>in 202</w:t>
      </w:r>
      <w:r w:rsidR="00F63AF6" w:rsidRPr="00DA5149">
        <w:rPr>
          <w:rFonts w:ascii="Arial" w:eastAsia="Hargreaves" w:hAnsi="Arial"/>
          <w:color w:val="000000" w:themeColor="text1"/>
        </w:rPr>
        <w:t>2</w:t>
      </w:r>
      <w:r w:rsidR="007A18B7" w:rsidRPr="00DA5149">
        <w:rPr>
          <w:rFonts w:ascii="Arial" w:eastAsia="Hargreaves" w:hAnsi="Arial"/>
          <w:color w:val="000000" w:themeColor="text1"/>
        </w:rPr>
        <w:t>/2</w:t>
      </w:r>
      <w:r w:rsidR="00F63AF6" w:rsidRPr="00DA5149">
        <w:rPr>
          <w:rFonts w:ascii="Arial" w:eastAsia="Hargreaves" w:hAnsi="Arial"/>
          <w:color w:val="000000" w:themeColor="text1"/>
        </w:rPr>
        <w:t>3</w:t>
      </w:r>
      <w:r w:rsidRPr="00DA5149">
        <w:rPr>
          <w:rFonts w:ascii="Arial" w:eastAsia="Hargreaves" w:hAnsi="Arial"/>
          <w:color w:val="000000" w:themeColor="text1"/>
        </w:rPr>
        <w:t>.</w:t>
      </w:r>
    </w:p>
    <w:p w14:paraId="25B460E6" w14:textId="72F801BA" w:rsidR="002718E8" w:rsidRPr="00DA5149" w:rsidRDefault="00D60C2D" w:rsidP="00770C9B">
      <w:pPr>
        <w:pStyle w:val="Normal1"/>
        <w:pBdr>
          <w:top w:val="nil"/>
          <w:left w:val="nil"/>
          <w:bottom w:val="nil"/>
          <w:right w:val="nil"/>
          <w:between w:val="nil"/>
        </w:pBdr>
        <w:spacing w:line="276" w:lineRule="auto"/>
        <w:rPr>
          <w:rFonts w:ascii="Arial" w:eastAsia="Hargreaves" w:hAnsi="Arial"/>
          <w:color w:val="000000" w:themeColor="text1"/>
        </w:rPr>
      </w:pPr>
      <w:r>
        <w:rPr>
          <w:rFonts w:ascii="Arial" w:eastAsia="Hargreaves" w:hAnsi="Arial"/>
          <w:color w:val="000000" w:themeColor="text1"/>
        </w:rPr>
        <w:t>Since the end o</w:t>
      </w:r>
      <w:r w:rsidR="00822F20">
        <w:rPr>
          <w:rFonts w:ascii="Arial" w:eastAsia="Hargreaves" w:hAnsi="Arial"/>
          <w:color w:val="000000" w:themeColor="text1"/>
        </w:rPr>
        <w:t>f the financial year we have acquired a new subsidiary, PurpleSpace</w:t>
      </w:r>
      <w:r w:rsidR="00453C37">
        <w:rPr>
          <w:rFonts w:ascii="Arial" w:eastAsia="Hargreaves" w:hAnsi="Arial"/>
          <w:color w:val="000000" w:themeColor="text1"/>
        </w:rPr>
        <w:t xml:space="preserve"> Limited</w:t>
      </w:r>
      <w:r w:rsidR="00822F20">
        <w:rPr>
          <w:rFonts w:ascii="Arial" w:eastAsia="Hargreaves" w:hAnsi="Arial"/>
          <w:color w:val="000000" w:themeColor="text1"/>
        </w:rPr>
        <w:t xml:space="preserve">. </w:t>
      </w:r>
      <w:r w:rsidR="00C61E4D" w:rsidRPr="002F473A">
        <w:rPr>
          <w:rFonts w:ascii="Arial" w:eastAsia="Hargreaves" w:hAnsi="Arial"/>
          <w:color w:val="000000" w:themeColor="text1"/>
        </w:rPr>
        <w:t>PurpleSpace is the world’s only networking and professional development hub for disabled employees, networks and resource groups. It has a network of over 4,000 leaders across 56 countries</w:t>
      </w:r>
      <w:r w:rsidR="003D630B" w:rsidRPr="002F473A">
        <w:rPr>
          <w:rFonts w:ascii="Arial" w:eastAsia="Hargreaves" w:hAnsi="Arial"/>
          <w:color w:val="000000" w:themeColor="text1"/>
        </w:rPr>
        <w:t>.</w:t>
      </w:r>
    </w:p>
    <w:p w14:paraId="0368A7B1" w14:textId="54304872" w:rsidR="00795438" w:rsidRPr="004579C5" w:rsidRDefault="00795438" w:rsidP="00E038F0">
      <w:pPr>
        <w:pStyle w:val="Heading3"/>
        <w:rPr>
          <w:rStyle w:val="normaltextrun"/>
          <w:rFonts w:eastAsia="Hargreaves"/>
          <w:b w:val="0"/>
          <w:color w:val="7030A0"/>
          <w:szCs w:val="36"/>
        </w:rPr>
      </w:pPr>
      <w:bookmarkStart w:id="47" w:name="_Toc162365719"/>
      <w:r w:rsidRPr="004579C5">
        <w:rPr>
          <w:rStyle w:val="normaltextrun"/>
          <w:rFonts w:eastAsia="Hargreaves" w:cs="Arial"/>
          <w:color w:val="7030A0"/>
          <w:szCs w:val="36"/>
        </w:rPr>
        <w:t>Promoting success</w:t>
      </w:r>
      <w:bookmarkEnd w:id="47"/>
    </w:p>
    <w:p w14:paraId="60F5E214" w14:textId="118591A9" w:rsidR="00795438" w:rsidRPr="005C34A0" w:rsidRDefault="00795438" w:rsidP="00795438">
      <w:pPr>
        <w:pStyle w:val="paragraph"/>
        <w:spacing w:before="0" w:beforeAutospacing="0" w:after="160" w:afterAutospacing="0"/>
        <w:textAlignment w:val="baseline"/>
        <w:rPr>
          <w:rFonts w:cs="Arial"/>
          <w:color w:val="000000" w:themeColor="text1"/>
        </w:rPr>
      </w:pPr>
      <w:r w:rsidRPr="005C34A0">
        <w:rPr>
          <w:rStyle w:val="normaltextrun"/>
          <w:rFonts w:cs="Arial"/>
          <w:color w:val="000000" w:themeColor="text1"/>
        </w:rPr>
        <w:t xml:space="preserve">The </w:t>
      </w:r>
      <w:r w:rsidR="00EC1AF5" w:rsidRPr="005C34A0">
        <w:rPr>
          <w:rStyle w:val="normaltextrun"/>
          <w:rFonts w:cs="Arial"/>
          <w:color w:val="000000" w:themeColor="text1"/>
        </w:rPr>
        <w:t>t</w:t>
      </w:r>
      <w:r w:rsidRPr="005C34A0">
        <w:rPr>
          <w:rStyle w:val="normaltextrun"/>
          <w:rFonts w:cs="Arial"/>
          <w:color w:val="000000" w:themeColor="text1"/>
        </w:rPr>
        <w:t xml:space="preserve">rustees, as company </w:t>
      </w:r>
      <w:r w:rsidR="00EC1AF5" w:rsidRPr="005C34A0">
        <w:rPr>
          <w:rStyle w:val="normaltextrun"/>
          <w:rFonts w:cs="Arial"/>
          <w:color w:val="000000" w:themeColor="text1"/>
        </w:rPr>
        <w:t>d</w:t>
      </w:r>
      <w:r w:rsidRPr="005C34A0">
        <w:rPr>
          <w:rStyle w:val="normaltextrun"/>
          <w:rFonts w:cs="Arial"/>
          <w:color w:val="000000" w:themeColor="text1"/>
        </w:rPr>
        <w:t>irectors of Scope, must act in accordance with a clearly defined set of duties in s</w:t>
      </w:r>
      <w:r w:rsidR="00C07D0A" w:rsidRPr="005C34A0">
        <w:rPr>
          <w:rStyle w:val="normaltextrun"/>
          <w:rFonts w:cs="Arial"/>
          <w:color w:val="000000" w:themeColor="text1"/>
        </w:rPr>
        <w:t xml:space="preserve">ection </w:t>
      </w:r>
      <w:r w:rsidRPr="005C34A0">
        <w:rPr>
          <w:rStyle w:val="findhit"/>
          <w:rFonts w:cs="Arial"/>
          <w:color w:val="000000" w:themeColor="text1"/>
        </w:rPr>
        <w:t>172</w:t>
      </w:r>
      <w:r w:rsidRPr="005C34A0">
        <w:rPr>
          <w:rStyle w:val="normaltextrun"/>
          <w:rFonts w:cs="Arial"/>
          <w:color w:val="000000" w:themeColor="text1"/>
        </w:rPr>
        <w:t xml:space="preserve"> of the Companies Act 2006</w:t>
      </w:r>
      <w:r w:rsidR="00CE7804" w:rsidRPr="005C34A0">
        <w:rPr>
          <w:rStyle w:val="normaltextrun"/>
          <w:rFonts w:cs="Arial"/>
          <w:color w:val="000000" w:themeColor="text1"/>
        </w:rPr>
        <w:t>:</w:t>
      </w:r>
      <w:r w:rsidRPr="005C34A0">
        <w:rPr>
          <w:rStyle w:val="normaltextrun"/>
          <w:rFonts w:cs="Arial"/>
          <w:color w:val="000000" w:themeColor="text1"/>
        </w:rPr>
        <w:t xml:space="preserve"> “the directors of a company must act in a way they consider, in good faith, would most likely promote the success of the company for the benefit of its members as a whole, and in doing so, the </w:t>
      </w:r>
      <w:r w:rsidR="00CE7804" w:rsidRPr="005C34A0">
        <w:rPr>
          <w:rStyle w:val="normaltextrun"/>
          <w:rFonts w:cs="Arial"/>
          <w:color w:val="000000" w:themeColor="text1"/>
        </w:rPr>
        <w:t>d</w:t>
      </w:r>
      <w:r w:rsidRPr="005C34A0">
        <w:rPr>
          <w:rStyle w:val="normaltextrun"/>
          <w:rFonts w:cs="Arial"/>
          <w:color w:val="000000" w:themeColor="text1"/>
        </w:rPr>
        <w:t>irectors must have regard, amongst other matters, to the:</w:t>
      </w:r>
      <w:r w:rsidRPr="005C34A0">
        <w:rPr>
          <w:rStyle w:val="eop"/>
          <w:rFonts w:cs="Arial"/>
          <w:color w:val="000000" w:themeColor="text1"/>
        </w:rPr>
        <w:t> </w:t>
      </w:r>
    </w:p>
    <w:p w14:paraId="53EEFC9F" w14:textId="2907EC9C" w:rsidR="00795438" w:rsidRPr="005C34A0" w:rsidRDefault="006141C0" w:rsidP="003F0DB6">
      <w:pPr>
        <w:pStyle w:val="paragraph"/>
        <w:numPr>
          <w:ilvl w:val="0"/>
          <w:numId w:val="64"/>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l</w:t>
      </w:r>
      <w:r w:rsidR="00795438" w:rsidRPr="005C34A0">
        <w:rPr>
          <w:rStyle w:val="normaltextrun"/>
          <w:rFonts w:cs="Arial"/>
          <w:color w:val="000000" w:themeColor="text1"/>
        </w:rPr>
        <w:t>ikely consequences of any decision in the long term</w:t>
      </w:r>
      <w:r w:rsidR="00795438" w:rsidRPr="005C34A0">
        <w:rPr>
          <w:rStyle w:val="eop"/>
          <w:rFonts w:cs="Arial"/>
          <w:b/>
          <w:bCs/>
          <w:color w:val="000000" w:themeColor="text1"/>
        </w:rPr>
        <w:t> </w:t>
      </w:r>
    </w:p>
    <w:p w14:paraId="125E340F" w14:textId="5E4CD44B" w:rsidR="00795438" w:rsidRPr="005C34A0" w:rsidRDefault="006141C0" w:rsidP="003F0DB6">
      <w:pPr>
        <w:pStyle w:val="paragraph"/>
        <w:numPr>
          <w:ilvl w:val="0"/>
          <w:numId w:val="64"/>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i</w:t>
      </w:r>
      <w:r w:rsidR="00795438" w:rsidRPr="005C34A0">
        <w:rPr>
          <w:rStyle w:val="normaltextrun"/>
          <w:rFonts w:cs="Arial"/>
          <w:color w:val="000000" w:themeColor="text1"/>
        </w:rPr>
        <w:t>nterests of the company's employees</w:t>
      </w:r>
    </w:p>
    <w:p w14:paraId="42FFE430" w14:textId="3858F7C9" w:rsidR="00795438" w:rsidRPr="005C34A0" w:rsidRDefault="006141C0" w:rsidP="003F0DB6">
      <w:pPr>
        <w:pStyle w:val="paragraph"/>
        <w:numPr>
          <w:ilvl w:val="0"/>
          <w:numId w:val="64"/>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n</w:t>
      </w:r>
      <w:r w:rsidR="00795438" w:rsidRPr="005C34A0">
        <w:rPr>
          <w:rStyle w:val="normaltextrun"/>
          <w:rFonts w:cs="Arial"/>
          <w:color w:val="000000" w:themeColor="text1"/>
        </w:rPr>
        <w:t>eed to foster the company's business relationships with suppliers, customers and others</w:t>
      </w:r>
    </w:p>
    <w:p w14:paraId="6DE1DCE0" w14:textId="6E66B094" w:rsidR="00795438" w:rsidRPr="005C34A0" w:rsidRDefault="006141C0" w:rsidP="003F0DB6">
      <w:pPr>
        <w:pStyle w:val="paragraph"/>
        <w:numPr>
          <w:ilvl w:val="0"/>
          <w:numId w:val="65"/>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i</w:t>
      </w:r>
      <w:r w:rsidR="00795438" w:rsidRPr="005C34A0">
        <w:rPr>
          <w:rStyle w:val="normaltextrun"/>
          <w:rFonts w:cs="Arial"/>
          <w:color w:val="000000" w:themeColor="text1"/>
        </w:rPr>
        <w:t>mpact of the company's operations on the community and the environment</w:t>
      </w:r>
    </w:p>
    <w:p w14:paraId="0CE37C9B" w14:textId="7CE7340B" w:rsidR="00795438" w:rsidRPr="005C34A0" w:rsidRDefault="006141C0" w:rsidP="003F0DB6">
      <w:pPr>
        <w:pStyle w:val="paragraph"/>
        <w:numPr>
          <w:ilvl w:val="0"/>
          <w:numId w:val="65"/>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d</w:t>
      </w:r>
      <w:r w:rsidR="00795438" w:rsidRPr="005C34A0">
        <w:rPr>
          <w:rStyle w:val="normaltextrun"/>
          <w:rFonts w:cs="Arial"/>
          <w:color w:val="000000" w:themeColor="text1"/>
        </w:rPr>
        <w:t>esirability of the company maintaining a reputation for high standards of business conduct</w:t>
      </w:r>
    </w:p>
    <w:p w14:paraId="0E300A46" w14:textId="2A839D73" w:rsidR="00795438" w:rsidRPr="005C34A0" w:rsidRDefault="006141C0" w:rsidP="003F0DB6">
      <w:pPr>
        <w:pStyle w:val="paragraph"/>
        <w:numPr>
          <w:ilvl w:val="0"/>
          <w:numId w:val="65"/>
        </w:numPr>
        <w:tabs>
          <w:tab w:val="clear" w:pos="720"/>
        </w:tabs>
        <w:spacing w:before="0" w:beforeAutospacing="0" w:after="160" w:afterAutospacing="0"/>
        <w:ind w:left="357" w:hanging="357"/>
        <w:textAlignment w:val="baseline"/>
        <w:rPr>
          <w:rFonts w:cs="Arial"/>
          <w:b/>
          <w:bCs/>
          <w:color w:val="000000" w:themeColor="text1"/>
        </w:rPr>
      </w:pPr>
      <w:r w:rsidRPr="005C34A0">
        <w:rPr>
          <w:rStyle w:val="normaltextrun"/>
          <w:rFonts w:cs="Arial"/>
          <w:color w:val="000000" w:themeColor="text1"/>
        </w:rPr>
        <w:t>n</w:t>
      </w:r>
      <w:r w:rsidR="00795438" w:rsidRPr="005C34A0">
        <w:rPr>
          <w:rStyle w:val="normaltextrun"/>
          <w:rFonts w:cs="Arial"/>
          <w:color w:val="000000" w:themeColor="text1"/>
        </w:rPr>
        <w:t>eed to act fairly between members of the company”</w:t>
      </w:r>
      <w:r w:rsidR="00795438" w:rsidRPr="005C34A0">
        <w:rPr>
          <w:rStyle w:val="eop"/>
          <w:rFonts w:cs="Arial"/>
          <w:b/>
          <w:bCs/>
          <w:color w:val="000000" w:themeColor="text1"/>
        </w:rPr>
        <w:t> </w:t>
      </w:r>
    </w:p>
    <w:p w14:paraId="6406C93D" w14:textId="35FF060C" w:rsidR="00795438" w:rsidRPr="005C34A0" w:rsidRDefault="00795438" w:rsidP="00795438">
      <w:pPr>
        <w:pStyle w:val="paragraph"/>
        <w:shd w:val="clear" w:color="auto" w:fill="FFFFFF"/>
        <w:spacing w:before="0" w:beforeAutospacing="0" w:after="160" w:afterAutospacing="0"/>
        <w:textAlignment w:val="baseline"/>
        <w:rPr>
          <w:rStyle w:val="eop"/>
          <w:rFonts w:cs="Arial"/>
          <w:color w:val="000000" w:themeColor="text1"/>
        </w:rPr>
      </w:pPr>
      <w:r w:rsidRPr="005C34A0">
        <w:rPr>
          <w:rStyle w:val="normaltextrun"/>
          <w:rFonts w:cs="Arial"/>
          <w:color w:val="000000" w:themeColor="text1"/>
        </w:rPr>
        <w:t xml:space="preserve">As part of their induction, </w:t>
      </w:r>
      <w:r w:rsidR="00EC1AF5" w:rsidRPr="005C34A0">
        <w:rPr>
          <w:rStyle w:val="normaltextrun"/>
          <w:rFonts w:cs="Arial"/>
          <w:color w:val="000000" w:themeColor="text1"/>
        </w:rPr>
        <w:t>d</w:t>
      </w:r>
      <w:r w:rsidRPr="005C34A0">
        <w:rPr>
          <w:rStyle w:val="normaltextrun"/>
          <w:rFonts w:cs="Arial"/>
          <w:color w:val="000000" w:themeColor="text1"/>
        </w:rPr>
        <w:t xml:space="preserve">irectors are briefed on these duties and they can access professional advice on these as needed, either from the </w:t>
      </w:r>
      <w:r w:rsidR="00EC1AF5" w:rsidRPr="005C34A0">
        <w:rPr>
          <w:rStyle w:val="normaltextrun"/>
          <w:rFonts w:cs="Arial"/>
          <w:color w:val="000000" w:themeColor="text1"/>
        </w:rPr>
        <w:t>c</w:t>
      </w:r>
      <w:r w:rsidRPr="005C34A0">
        <w:rPr>
          <w:rStyle w:val="normaltextrun"/>
          <w:rFonts w:cs="Arial"/>
          <w:color w:val="000000" w:themeColor="text1"/>
        </w:rPr>
        <w:t xml:space="preserve">ompany </w:t>
      </w:r>
      <w:r w:rsidR="00EC1AF5" w:rsidRPr="005C34A0">
        <w:rPr>
          <w:rStyle w:val="normaltextrun"/>
          <w:rFonts w:cs="Arial"/>
          <w:color w:val="000000" w:themeColor="text1"/>
        </w:rPr>
        <w:t>s</w:t>
      </w:r>
      <w:r w:rsidRPr="005C34A0">
        <w:rPr>
          <w:rStyle w:val="normaltextrun"/>
          <w:rFonts w:cs="Arial"/>
          <w:color w:val="000000" w:themeColor="text1"/>
        </w:rPr>
        <w:t xml:space="preserve">ecretary or independently. Our </w:t>
      </w:r>
      <w:r w:rsidR="00EC1AF5" w:rsidRPr="005C34A0">
        <w:rPr>
          <w:rStyle w:val="normaltextrun"/>
          <w:rFonts w:cs="Arial"/>
          <w:color w:val="000000" w:themeColor="text1"/>
        </w:rPr>
        <w:t>d</w:t>
      </w:r>
      <w:r w:rsidRPr="005C34A0">
        <w:rPr>
          <w:rStyle w:val="normaltextrun"/>
          <w:rFonts w:cs="Arial"/>
          <w:color w:val="000000" w:themeColor="text1"/>
        </w:rPr>
        <w:t xml:space="preserve">irectors fulfil their duties partly through a clearly defined governance framework, delegating day-to-day operations to the </w:t>
      </w:r>
      <w:r w:rsidR="00EC1AF5" w:rsidRPr="005C34A0">
        <w:rPr>
          <w:rStyle w:val="normaltextrun"/>
          <w:rFonts w:cs="Arial"/>
          <w:color w:val="000000" w:themeColor="text1"/>
        </w:rPr>
        <w:t>e</w:t>
      </w:r>
      <w:r w:rsidRPr="005C34A0">
        <w:rPr>
          <w:rStyle w:val="normaltextrun"/>
          <w:rFonts w:cs="Arial"/>
          <w:color w:val="000000" w:themeColor="text1"/>
        </w:rPr>
        <w:t xml:space="preserve">xecutive </w:t>
      </w:r>
      <w:r w:rsidR="00EC1AF5" w:rsidRPr="005C34A0">
        <w:rPr>
          <w:rStyle w:val="normaltextrun"/>
          <w:rFonts w:cs="Arial"/>
          <w:color w:val="000000" w:themeColor="text1"/>
        </w:rPr>
        <w:t>l</w:t>
      </w:r>
      <w:r w:rsidRPr="005C34A0">
        <w:rPr>
          <w:rStyle w:val="normaltextrun"/>
          <w:rFonts w:cs="Arial"/>
          <w:color w:val="000000" w:themeColor="text1"/>
        </w:rPr>
        <w:t xml:space="preserve">eadership </w:t>
      </w:r>
      <w:r w:rsidR="00EC1AF5" w:rsidRPr="005C34A0">
        <w:rPr>
          <w:rStyle w:val="normaltextrun"/>
          <w:rFonts w:cs="Arial"/>
          <w:color w:val="000000" w:themeColor="text1"/>
        </w:rPr>
        <w:t>t</w:t>
      </w:r>
      <w:r w:rsidRPr="005C34A0">
        <w:rPr>
          <w:rStyle w:val="normaltextrun"/>
          <w:rFonts w:cs="Arial"/>
          <w:color w:val="000000" w:themeColor="text1"/>
        </w:rPr>
        <w:t xml:space="preserve">eam and </w:t>
      </w:r>
      <w:r w:rsidR="00CE7804" w:rsidRPr="005C34A0">
        <w:rPr>
          <w:rStyle w:val="normaltextrun"/>
          <w:rFonts w:cs="Arial"/>
          <w:color w:val="000000" w:themeColor="text1"/>
        </w:rPr>
        <w:t>c</w:t>
      </w:r>
      <w:r w:rsidRPr="005C34A0">
        <w:rPr>
          <w:rStyle w:val="normaltextrun"/>
          <w:rFonts w:cs="Arial"/>
          <w:color w:val="000000" w:themeColor="text1"/>
        </w:rPr>
        <w:t xml:space="preserve">ommittees of the Board in line with the terms of reference. </w:t>
      </w:r>
      <w:r w:rsidR="00697D93" w:rsidRPr="002F5565">
        <w:rPr>
          <w:rFonts w:eastAsia="Hargreaves"/>
          <w:color w:val="000000" w:themeColor="text1"/>
        </w:rPr>
        <w:t>You can read more about</w:t>
      </w:r>
      <w:r w:rsidR="00050347">
        <w:rPr>
          <w:rFonts w:eastAsia="Hargreaves"/>
          <w:color w:val="000000" w:themeColor="text1"/>
        </w:rPr>
        <w:t xml:space="preserve"> this in </w:t>
      </w:r>
      <w:r w:rsidR="008667EE">
        <w:rPr>
          <w:rFonts w:eastAsia="Hargreaves"/>
          <w:color w:val="000000" w:themeColor="text1"/>
        </w:rPr>
        <w:t>the</w:t>
      </w:r>
      <w:r w:rsidR="00050347">
        <w:rPr>
          <w:rFonts w:eastAsia="Hargreaves"/>
          <w:color w:val="000000" w:themeColor="text1"/>
        </w:rPr>
        <w:t xml:space="preserve"> </w:t>
      </w:r>
      <w:r w:rsidR="00A31F88">
        <w:rPr>
          <w:rFonts w:eastAsia="Hargreaves"/>
          <w:color w:val="000000" w:themeColor="text1"/>
        </w:rPr>
        <w:t>section on our structure, governance and management.</w:t>
      </w:r>
    </w:p>
    <w:p w14:paraId="31FDF6F8" w14:textId="6410753B" w:rsidR="00795438" w:rsidRPr="005C34A0" w:rsidRDefault="00795438" w:rsidP="00795438">
      <w:pPr>
        <w:pStyle w:val="Normal1"/>
        <w:pBdr>
          <w:top w:val="nil"/>
          <w:left w:val="nil"/>
          <w:bottom w:val="nil"/>
          <w:right w:val="nil"/>
          <w:between w:val="nil"/>
        </w:pBdr>
        <w:spacing w:line="276" w:lineRule="auto"/>
        <w:rPr>
          <w:rStyle w:val="normaltextrun"/>
          <w:rFonts w:ascii="Arial" w:eastAsia="Times New Roman" w:hAnsi="Arial"/>
          <w:color w:val="000000" w:themeColor="text1"/>
          <w:lang w:eastAsia="en-GB"/>
        </w:rPr>
      </w:pPr>
      <w:r w:rsidRPr="005C34A0">
        <w:rPr>
          <w:rStyle w:val="normaltextrun"/>
          <w:rFonts w:ascii="Arial" w:eastAsia="Times New Roman" w:hAnsi="Arial"/>
          <w:color w:val="000000" w:themeColor="text1"/>
          <w:lang w:eastAsia="en-GB"/>
        </w:rPr>
        <w:t xml:space="preserve">The following </w:t>
      </w:r>
      <w:r w:rsidR="00C3749E" w:rsidRPr="005C34A0">
        <w:rPr>
          <w:rStyle w:val="normaltextrun"/>
          <w:rFonts w:ascii="Arial" w:eastAsia="Times New Roman" w:hAnsi="Arial"/>
          <w:color w:val="000000" w:themeColor="text1"/>
          <w:lang w:eastAsia="en-GB"/>
        </w:rPr>
        <w:t>sections</w:t>
      </w:r>
      <w:r w:rsidRPr="005C34A0">
        <w:rPr>
          <w:rStyle w:val="normaltextrun"/>
          <w:rFonts w:ascii="Arial" w:eastAsia="Times New Roman" w:hAnsi="Arial"/>
          <w:color w:val="000000" w:themeColor="text1"/>
          <w:lang w:eastAsia="en-GB"/>
        </w:rPr>
        <w:t xml:space="preserve"> further detail how Scope’s </w:t>
      </w:r>
      <w:r w:rsidR="002546C2" w:rsidRPr="005C34A0">
        <w:rPr>
          <w:rStyle w:val="normaltextrun"/>
          <w:rFonts w:ascii="Arial" w:eastAsia="Times New Roman" w:hAnsi="Arial"/>
          <w:color w:val="000000" w:themeColor="text1"/>
          <w:lang w:eastAsia="en-GB"/>
        </w:rPr>
        <w:t>d</w:t>
      </w:r>
      <w:r w:rsidRPr="005C34A0">
        <w:rPr>
          <w:rStyle w:val="normaltextrun"/>
          <w:rFonts w:ascii="Arial" w:eastAsia="Times New Roman" w:hAnsi="Arial"/>
          <w:color w:val="000000" w:themeColor="text1"/>
          <w:lang w:eastAsia="en-GB"/>
        </w:rPr>
        <w:t>irectors exercise their duties</w:t>
      </w:r>
      <w:r w:rsidR="00465C5F" w:rsidRPr="005C34A0">
        <w:rPr>
          <w:rStyle w:val="normaltextrun"/>
          <w:rFonts w:ascii="Arial" w:eastAsia="Times New Roman" w:hAnsi="Arial"/>
          <w:color w:val="000000" w:themeColor="text1"/>
          <w:lang w:eastAsia="en-GB"/>
        </w:rPr>
        <w:t>.</w:t>
      </w:r>
    </w:p>
    <w:p w14:paraId="0994C977" w14:textId="77777777" w:rsidR="00315EA2" w:rsidRDefault="00315EA2">
      <w:pPr>
        <w:spacing w:line="259" w:lineRule="auto"/>
        <w:rPr>
          <w:rStyle w:val="normaltextrun"/>
          <w:rFonts w:eastAsia="LFT Etica" w:cs="LFT Etica"/>
          <w:b/>
          <w:color w:val="7030A0"/>
          <w:sz w:val="44"/>
          <w:szCs w:val="28"/>
          <w:lang w:eastAsia="en-US"/>
        </w:rPr>
      </w:pPr>
      <w:bookmarkStart w:id="48" w:name="_Toc162365720"/>
      <w:r>
        <w:rPr>
          <w:rStyle w:val="normaltextrun"/>
        </w:rPr>
        <w:br w:type="page"/>
      </w:r>
    </w:p>
    <w:p w14:paraId="013BD512" w14:textId="30751ABF" w:rsidR="005C6632" w:rsidRPr="00A24C14" w:rsidRDefault="005C6632" w:rsidP="00B91C93">
      <w:pPr>
        <w:pStyle w:val="Heading2"/>
        <w:rPr>
          <w:color w:val="000000" w:themeColor="text1"/>
        </w:rPr>
      </w:pPr>
      <w:bookmarkStart w:id="49" w:name="_Toc171939103"/>
      <w:r w:rsidRPr="00B91C93">
        <w:rPr>
          <w:rStyle w:val="normaltextrun"/>
        </w:rPr>
        <w:t>Our</w:t>
      </w:r>
      <w:r w:rsidRPr="5B41F803">
        <w:rPr>
          <w:rStyle w:val="normaltextrun"/>
          <w:rFonts w:eastAsia="Hargreaves" w:cs="Arial"/>
          <w:bCs/>
          <w:sz w:val="36"/>
          <w:szCs w:val="36"/>
        </w:rPr>
        <w:t xml:space="preserve"> </w:t>
      </w:r>
      <w:r w:rsidRPr="00607DF7">
        <w:rPr>
          <w:rStyle w:val="normaltextrun"/>
        </w:rPr>
        <w:t>colleagues</w:t>
      </w:r>
      <w:bookmarkEnd w:id="48"/>
      <w:bookmarkEnd w:id="49"/>
    </w:p>
    <w:p w14:paraId="41480F32" w14:textId="57610596" w:rsidR="0007049B" w:rsidRPr="00D04F50" w:rsidRDefault="0007049B" w:rsidP="0007049B">
      <w:pPr>
        <w:rPr>
          <w:rFonts w:eastAsia="Hargreaves"/>
          <w:color w:val="000000" w:themeColor="text1"/>
        </w:rPr>
      </w:pPr>
      <w:r w:rsidRPr="00D04F50">
        <w:rPr>
          <w:rFonts w:eastAsia="Hargreaves"/>
          <w:color w:val="000000" w:themeColor="text1"/>
        </w:rPr>
        <w:t xml:space="preserve">Our people are at the heart of everything we do. </w:t>
      </w:r>
      <w:r w:rsidRPr="00D04F50">
        <w:rPr>
          <w:rStyle w:val="normaltextrun"/>
          <w:rFonts w:eastAsia="Arial"/>
          <w:color w:val="000000" w:themeColor="text1"/>
        </w:rPr>
        <w:t xml:space="preserve">Their development, wellbeing and engagement is critical to our success. </w:t>
      </w:r>
      <w:r w:rsidRPr="00D04F50">
        <w:rPr>
          <w:rFonts w:eastAsia="Hargreaves"/>
          <w:color w:val="000000" w:themeColor="text1"/>
        </w:rPr>
        <w:t xml:space="preserve">We work together in an environment that aims to support creativity, passion and growth. We have a presence throughout England and Wales, with people based around the UK. We’re a community of around </w:t>
      </w:r>
      <w:r w:rsidR="7FA4E8CB" w:rsidRPr="00D04F50">
        <w:rPr>
          <w:rStyle w:val="normaltextrun"/>
          <w:rFonts w:eastAsia="Arial"/>
          <w:color w:val="000000" w:themeColor="text1"/>
        </w:rPr>
        <w:t>850 colleagues and 4</w:t>
      </w:r>
      <w:r w:rsidR="00C57F7E" w:rsidRPr="00D04F50">
        <w:rPr>
          <w:rStyle w:val="normaltextrun"/>
          <w:rFonts w:eastAsia="Arial"/>
          <w:color w:val="000000" w:themeColor="text1"/>
        </w:rPr>
        <w:t>,</w:t>
      </w:r>
      <w:r w:rsidR="7FA4E8CB" w:rsidRPr="00D04F50">
        <w:rPr>
          <w:rStyle w:val="normaltextrun"/>
          <w:rFonts w:eastAsia="Arial"/>
          <w:color w:val="000000" w:themeColor="text1"/>
        </w:rPr>
        <w:t xml:space="preserve">800 </w:t>
      </w:r>
      <w:r w:rsidR="00C57F7E" w:rsidRPr="00D04F50">
        <w:rPr>
          <w:rStyle w:val="normaltextrun"/>
          <w:rFonts w:eastAsia="Arial"/>
          <w:color w:val="000000" w:themeColor="text1"/>
        </w:rPr>
        <w:t>volunteers</w:t>
      </w:r>
      <w:r w:rsidRPr="00D04F50">
        <w:rPr>
          <w:rStyle w:val="normaltextrun"/>
          <w:rFonts w:eastAsia="Arial"/>
          <w:color w:val="000000" w:themeColor="text1"/>
        </w:rPr>
        <w:t xml:space="preserve">, </w:t>
      </w:r>
      <w:r w:rsidRPr="00D04F50">
        <w:rPr>
          <w:rFonts w:eastAsia="Hargreaves"/>
          <w:color w:val="000000" w:themeColor="text1"/>
        </w:rPr>
        <w:t>all working together with a shared vision of equality for disabled people.</w:t>
      </w:r>
    </w:p>
    <w:p w14:paraId="6385832F" w14:textId="248C7ED1" w:rsidR="00AA6507" w:rsidRPr="00D04F50" w:rsidRDefault="0007049B" w:rsidP="00D04F50">
      <w:pPr>
        <w:rPr>
          <w:rStyle w:val="normaltextrun"/>
          <w:rFonts w:eastAsia="Hargreaves"/>
          <w:color w:val="000000" w:themeColor="text1"/>
        </w:rPr>
      </w:pPr>
      <w:r w:rsidRPr="00D04F50">
        <w:rPr>
          <w:rStyle w:val="normaltextrun"/>
          <w:rFonts w:eastAsia="Arial"/>
          <w:color w:val="000000" w:themeColor="text1"/>
        </w:rPr>
        <w:t>Scope continues to create more opportunities for colleagues. We want to support them to develop within their roles and prepare for the future.</w:t>
      </w:r>
    </w:p>
    <w:p w14:paraId="7FEA00C4" w14:textId="67D1C013" w:rsidR="00AA6507" w:rsidRPr="00D04F50" w:rsidRDefault="0007049B" w:rsidP="00502898">
      <w:pPr>
        <w:rPr>
          <w:rStyle w:val="normaltextrun"/>
          <w:rFonts w:eastAsia="Arial"/>
          <w:color w:val="000000" w:themeColor="text1"/>
        </w:rPr>
      </w:pPr>
      <w:r w:rsidRPr="00D04F50">
        <w:rPr>
          <w:rStyle w:val="normaltextrun"/>
          <w:rFonts w:eastAsia="Arial"/>
          <w:color w:val="000000" w:themeColor="text1"/>
        </w:rPr>
        <w:t>W</w:t>
      </w:r>
      <w:r w:rsidR="7FA4E8CB" w:rsidRPr="00D04F50">
        <w:rPr>
          <w:rStyle w:val="normaltextrun"/>
          <w:rFonts w:eastAsia="Arial"/>
          <w:color w:val="000000" w:themeColor="text1"/>
        </w:rPr>
        <w:t>e refresh</w:t>
      </w:r>
      <w:r w:rsidR="00F814D4" w:rsidRPr="00D04F50">
        <w:rPr>
          <w:rStyle w:val="normaltextrun"/>
          <w:rFonts w:eastAsia="Arial"/>
          <w:color w:val="000000" w:themeColor="text1"/>
        </w:rPr>
        <w:t>ed</w:t>
      </w:r>
      <w:r w:rsidR="7FA4E8CB" w:rsidRPr="00D04F50">
        <w:rPr>
          <w:rStyle w:val="normaltextrun"/>
          <w:rFonts w:eastAsia="Arial"/>
          <w:color w:val="000000" w:themeColor="text1"/>
        </w:rPr>
        <w:t xml:space="preserve"> our colleague forum</w:t>
      </w:r>
      <w:r w:rsidR="00F814D4" w:rsidRPr="00D04F50">
        <w:rPr>
          <w:rStyle w:val="normaltextrun"/>
          <w:rFonts w:eastAsia="Arial"/>
          <w:color w:val="000000" w:themeColor="text1"/>
        </w:rPr>
        <w:t>.</w:t>
      </w:r>
      <w:r w:rsidR="7FA4E8CB" w:rsidRPr="00D04F50">
        <w:rPr>
          <w:rStyle w:val="normaltextrun"/>
          <w:rFonts w:eastAsia="Arial"/>
          <w:color w:val="000000" w:themeColor="text1"/>
        </w:rPr>
        <w:t xml:space="preserve"> </w:t>
      </w:r>
      <w:r w:rsidR="00F814D4" w:rsidRPr="00D04F50">
        <w:rPr>
          <w:rStyle w:val="normaltextrun"/>
          <w:rFonts w:eastAsia="Arial"/>
          <w:color w:val="000000" w:themeColor="text1"/>
        </w:rPr>
        <w:t xml:space="preserve">This group </w:t>
      </w:r>
      <w:r w:rsidR="7FA4E8CB" w:rsidRPr="00D04F50">
        <w:rPr>
          <w:rStyle w:val="normaltextrun"/>
          <w:rFonts w:eastAsia="Arial"/>
          <w:color w:val="000000" w:themeColor="text1"/>
        </w:rPr>
        <w:t xml:space="preserve">have been </w:t>
      </w:r>
      <w:r w:rsidR="00F814D4" w:rsidRPr="00D04F50">
        <w:rPr>
          <w:rStyle w:val="normaltextrun"/>
          <w:rFonts w:eastAsia="Arial"/>
          <w:color w:val="000000" w:themeColor="text1"/>
        </w:rPr>
        <w:t xml:space="preserve">key </w:t>
      </w:r>
      <w:r w:rsidR="7FA4E8CB" w:rsidRPr="00D04F50">
        <w:rPr>
          <w:rStyle w:val="normaltextrun"/>
          <w:rFonts w:eastAsia="Arial"/>
          <w:color w:val="000000" w:themeColor="text1"/>
        </w:rPr>
        <w:t>in reviewing our benefits of</w:t>
      </w:r>
      <w:r w:rsidR="00AA6507" w:rsidRPr="00D04F50">
        <w:rPr>
          <w:rStyle w:val="normaltextrun"/>
          <w:rFonts w:eastAsia="Arial"/>
          <w:color w:val="000000" w:themeColor="text1"/>
        </w:rPr>
        <w:t>f</w:t>
      </w:r>
      <w:r w:rsidR="7FA4E8CB" w:rsidRPr="00D04F50">
        <w:rPr>
          <w:rStyle w:val="normaltextrun"/>
          <w:rFonts w:eastAsia="Arial"/>
          <w:color w:val="000000" w:themeColor="text1"/>
        </w:rPr>
        <w:t xml:space="preserve">ered and how we </w:t>
      </w:r>
      <w:r w:rsidR="00F814D4" w:rsidRPr="00D04F50">
        <w:rPr>
          <w:rStyle w:val="normaltextrun"/>
          <w:rFonts w:eastAsia="Arial"/>
          <w:color w:val="000000" w:themeColor="text1"/>
        </w:rPr>
        <w:t>communicate across the charity</w:t>
      </w:r>
      <w:r w:rsidR="7FA4E8CB" w:rsidRPr="00D04F50">
        <w:rPr>
          <w:rStyle w:val="normaltextrun"/>
          <w:rFonts w:eastAsia="Arial"/>
          <w:color w:val="000000" w:themeColor="text1"/>
        </w:rPr>
        <w:t xml:space="preserve">. </w:t>
      </w:r>
    </w:p>
    <w:p w14:paraId="6DA4F03A" w14:textId="2C0CFF5D" w:rsidR="00AA6507" w:rsidRPr="00D04F50" w:rsidRDefault="0007049B" w:rsidP="008E04CD">
      <w:pPr>
        <w:rPr>
          <w:rStyle w:val="normaltextrun"/>
          <w:rFonts w:eastAsia="Arial"/>
          <w:color w:val="000000" w:themeColor="text1"/>
        </w:rPr>
      </w:pPr>
      <w:r w:rsidRPr="00D04F50">
        <w:rPr>
          <w:rStyle w:val="normaltextrun"/>
          <w:rFonts w:eastAsia="Arial"/>
          <w:color w:val="000000" w:themeColor="text1"/>
        </w:rPr>
        <w:t>W</w:t>
      </w:r>
      <w:r w:rsidR="41F2FE66" w:rsidRPr="00D04F50">
        <w:rPr>
          <w:rStyle w:val="normaltextrun"/>
          <w:rFonts w:eastAsia="Arial"/>
          <w:color w:val="000000" w:themeColor="text1"/>
        </w:rPr>
        <w:t>e</w:t>
      </w:r>
      <w:r w:rsidR="003D0712" w:rsidRPr="00D04F50">
        <w:rPr>
          <w:rStyle w:val="normaltextrun"/>
          <w:rFonts w:eastAsia="Arial"/>
          <w:color w:val="000000" w:themeColor="text1"/>
        </w:rPr>
        <w:t xml:space="preserve">’re helping retail colleagues </w:t>
      </w:r>
      <w:r w:rsidRPr="00D04F50">
        <w:rPr>
          <w:rStyle w:val="normaltextrun"/>
          <w:rFonts w:eastAsia="Arial"/>
          <w:color w:val="000000" w:themeColor="text1"/>
        </w:rPr>
        <w:t>to help them progress</w:t>
      </w:r>
      <w:r w:rsidR="003D0712" w:rsidRPr="00D04F50">
        <w:rPr>
          <w:rStyle w:val="normaltextrun"/>
          <w:rFonts w:eastAsia="Arial"/>
          <w:color w:val="000000" w:themeColor="text1"/>
        </w:rPr>
        <w:t xml:space="preserve"> from Shop Manager to Area Manager roles. We’re doing this through our </w:t>
      </w:r>
      <w:r w:rsidR="41F2FE66" w:rsidRPr="00D04F50">
        <w:rPr>
          <w:rStyle w:val="normaltextrun"/>
          <w:rFonts w:eastAsia="Arial"/>
          <w:color w:val="000000" w:themeColor="text1"/>
        </w:rPr>
        <w:t xml:space="preserve">3 levels of the </w:t>
      </w:r>
      <w:r w:rsidR="003D0712" w:rsidRPr="00D04F50">
        <w:rPr>
          <w:rStyle w:val="normaltextrun"/>
          <w:rFonts w:eastAsia="Arial"/>
          <w:color w:val="000000" w:themeColor="text1"/>
        </w:rPr>
        <w:t>p</w:t>
      </w:r>
      <w:r w:rsidR="41F2FE66" w:rsidRPr="00D04F50">
        <w:rPr>
          <w:rStyle w:val="normaltextrun"/>
          <w:rFonts w:eastAsia="Arial"/>
          <w:color w:val="000000" w:themeColor="text1"/>
        </w:rPr>
        <w:t>ioneering leadership programme</w:t>
      </w:r>
      <w:r w:rsidR="003D0712" w:rsidRPr="00D04F50">
        <w:rPr>
          <w:rStyle w:val="normaltextrun"/>
          <w:rFonts w:eastAsia="Arial"/>
          <w:color w:val="000000" w:themeColor="text1"/>
        </w:rPr>
        <w:t>. O</w:t>
      </w:r>
      <w:r w:rsidR="41F2FE66" w:rsidRPr="00D04F50">
        <w:rPr>
          <w:rStyle w:val="normaltextrun"/>
          <w:rFonts w:eastAsia="Arial"/>
          <w:color w:val="000000" w:themeColor="text1"/>
        </w:rPr>
        <w:t xml:space="preserve">ur Scope to Lead programme is </w:t>
      </w:r>
      <w:r w:rsidR="003D0712" w:rsidRPr="00D04F50">
        <w:rPr>
          <w:rStyle w:val="normaltextrun"/>
          <w:rFonts w:eastAsia="Arial"/>
          <w:color w:val="000000" w:themeColor="text1"/>
        </w:rPr>
        <w:t xml:space="preserve">also </w:t>
      </w:r>
      <w:r w:rsidR="41F2FE66" w:rsidRPr="00D04F50">
        <w:rPr>
          <w:rStyle w:val="normaltextrun"/>
          <w:rFonts w:eastAsia="Arial"/>
          <w:color w:val="000000" w:themeColor="text1"/>
        </w:rPr>
        <w:t>available to our corporate colleagues.</w:t>
      </w:r>
    </w:p>
    <w:p w14:paraId="11CFFC87" w14:textId="162EF038" w:rsidR="00AA6507" w:rsidRPr="00D04F50" w:rsidRDefault="7FA4E8CB" w:rsidP="005262E4">
      <w:pPr>
        <w:rPr>
          <w:rStyle w:val="normaltextrun"/>
          <w:rFonts w:eastAsia="Arial"/>
          <w:color w:val="000000" w:themeColor="text1"/>
        </w:rPr>
      </w:pPr>
      <w:r w:rsidRPr="00D04F50">
        <w:rPr>
          <w:rStyle w:val="normaltextrun"/>
          <w:rFonts w:eastAsia="Arial"/>
          <w:color w:val="000000" w:themeColor="text1"/>
        </w:rPr>
        <w:t>We completed a</w:t>
      </w:r>
      <w:r w:rsidR="003D0712" w:rsidRPr="00D04F50">
        <w:rPr>
          <w:rStyle w:val="normaltextrun"/>
          <w:rFonts w:eastAsia="Arial"/>
          <w:color w:val="000000" w:themeColor="text1"/>
        </w:rPr>
        <w:t xml:space="preserve"> talent</w:t>
      </w:r>
      <w:r w:rsidRPr="00D04F50">
        <w:rPr>
          <w:rStyle w:val="normaltextrun"/>
          <w:rFonts w:eastAsia="Arial"/>
          <w:color w:val="000000" w:themeColor="text1"/>
        </w:rPr>
        <w:t xml:space="preserve"> audit</w:t>
      </w:r>
      <w:r w:rsidR="009F61FE" w:rsidRPr="00D04F50">
        <w:rPr>
          <w:rStyle w:val="normaltextrun"/>
          <w:rFonts w:eastAsia="Arial"/>
          <w:color w:val="000000" w:themeColor="text1"/>
        </w:rPr>
        <w:t xml:space="preserve"> to help our colleagues progress within the organisation</w:t>
      </w:r>
      <w:r w:rsidR="003D0712" w:rsidRPr="00D04F50">
        <w:rPr>
          <w:rStyle w:val="normaltextrun"/>
          <w:rFonts w:eastAsia="Arial"/>
          <w:color w:val="000000" w:themeColor="text1"/>
        </w:rPr>
        <w:t>. We did this</w:t>
      </w:r>
      <w:r w:rsidRPr="00D04F50">
        <w:rPr>
          <w:rStyle w:val="normaltextrun"/>
          <w:rFonts w:eastAsia="Arial"/>
          <w:color w:val="000000" w:themeColor="text1"/>
        </w:rPr>
        <w:t xml:space="preserve"> to understand </w:t>
      </w:r>
      <w:r w:rsidR="003D0712" w:rsidRPr="00D04F50">
        <w:rPr>
          <w:rStyle w:val="normaltextrun"/>
          <w:rFonts w:eastAsia="Arial"/>
          <w:color w:val="000000" w:themeColor="text1"/>
        </w:rPr>
        <w:t xml:space="preserve">the </w:t>
      </w:r>
      <w:r w:rsidRPr="00D04F50">
        <w:rPr>
          <w:rStyle w:val="normaltextrun"/>
          <w:rFonts w:eastAsia="Arial"/>
          <w:color w:val="000000" w:themeColor="text1"/>
        </w:rPr>
        <w:t xml:space="preserve">skills </w:t>
      </w:r>
      <w:r w:rsidR="009F61FE" w:rsidRPr="00D04F50">
        <w:rPr>
          <w:rStyle w:val="normaltextrun"/>
          <w:rFonts w:eastAsia="Arial"/>
          <w:color w:val="000000" w:themeColor="text1"/>
        </w:rPr>
        <w:t>they</w:t>
      </w:r>
      <w:r w:rsidRPr="00D04F50">
        <w:rPr>
          <w:rStyle w:val="normaltextrun"/>
          <w:rFonts w:eastAsia="Arial"/>
          <w:color w:val="000000" w:themeColor="text1"/>
        </w:rPr>
        <w:t xml:space="preserve"> </w:t>
      </w:r>
      <w:r w:rsidR="003D0712" w:rsidRPr="00D04F50">
        <w:rPr>
          <w:rStyle w:val="normaltextrun"/>
          <w:rFonts w:eastAsia="Arial"/>
          <w:color w:val="000000" w:themeColor="text1"/>
        </w:rPr>
        <w:t xml:space="preserve">currently </w:t>
      </w:r>
      <w:r w:rsidRPr="00D04F50">
        <w:rPr>
          <w:rStyle w:val="normaltextrun"/>
          <w:rFonts w:eastAsia="Arial"/>
          <w:color w:val="000000" w:themeColor="text1"/>
        </w:rPr>
        <w:t>have</w:t>
      </w:r>
      <w:r w:rsidR="003D0712" w:rsidRPr="00D04F50">
        <w:rPr>
          <w:rStyle w:val="normaltextrun"/>
          <w:rFonts w:eastAsia="Arial"/>
          <w:color w:val="000000" w:themeColor="text1"/>
        </w:rPr>
        <w:t>,</w:t>
      </w:r>
      <w:r w:rsidRPr="00D04F50">
        <w:rPr>
          <w:rStyle w:val="normaltextrun"/>
          <w:rFonts w:eastAsia="Arial"/>
          <w:color w:val="000000" w:themeColor="text1"/>
        </w:rPr>
        <w:t xml:space="preserve"> and </w:t>
      </w:r>
      <w:r w:rsidR="003D0712" w:rsidRPr="00D04F50">
        <w:rPr>
          <w:rStyle w:val="normaltextrun"/>
          <w:rFonts w:eastAsia="Arial"/>
          <w:color w:val="000000" w:themeColor="text1"/>
        </w:rPr>
        <w:t>the new skills they want to develop.</w:t>
      </w:r>
    </w:p>
    <w:p w14:paraId="21F1571E" w14:textId="5A4D74E6" w:rsidR="00AA6507" w:rsidRPr="00D04F50" w:rsidRDefault="003D0712" w:rsidP="00AA6507">
      <w:pPr>
        <w:rPr>
          <w:rStyle w:val="normaltextrun"/>
          <w:rFonts w:eastAsia="Arial"/>
          <w:color w:val="000000" w:themeColor="text1"/>
        </w:rPr>
      </w:pPr>
      <w:r w:rsidRPr="00D04F50">
        <w:rPr>
          <w:rStyle w:val="normaltextrun"/>
          <w:rFonts w:eastAsia="Arial"/>
          <w:color w:val="000000" w:themeColor="text1"/>
        </w:rPr>
        <w:t>Our</w:t>
      </w:r>
      <w:r w:rsidR="2D2CCE3F" w:rsidRPr="00D04F50">
        <w:rPr>
          <w:rStyle w:val="normaltextrun"/>
          <w:rFonts w:eastAsia="Arial"/>
          <w:color w:val="000000" w:themeColor="text1"/>
        </w:rPr>
        <w:t xml:space="preserve"> colleague development programmes and approach </w:t>
      </w:r>
      <w:r w:rsidRPr="00D04F50">
        <w:rPr>
          <w:rStyle w:val="normaltextrun"/>
          <w:rFonts w:eastAsia="Arial"/>
          <w:color w:val="000000" w:themeColor="text1"/>
        </w:rPr>
        <w:t xml:space="preserve">was </w:t>
      </w:r>
      <w:r w:rsidR="2D2CCE3F" w:rsidRPr="00D04F50">
        <w:rPr>
          <w:rStyle w:val="normaltextrun"/>
          <w:rFonts w:eastAsia="Arial"/>
          <w:color w:val="000000" w:themeColor="text1"/>
        </w:rPr>
        <w:t>recognised through the Princess Royal Training Awards (City and Guilds)</w:t>
      </w:r>
      <w:r w:rsidRPr="00D04F50">
        <w:rPr>
          <w:rStyle w:val="normaltextrun"/>
          <w:rFonts w:eastAsia="Arial"/>
          <w:color w:val="000000" w:themeColor="text1"/>
        </w:rPr>
        <w:t>,</w:t>
      </w:r>
      <w:r w:rsidR="2D2CCE3F" w:rsidRPr="00D04F50">
        <w:rPr>
          <w:rStyle w:val="normaltextrun"/>
          <w:rFonts w:eastAsia="Arial"/>
          <w:color w:val="000000" w:themeColor="text1"/>
        </w:rPr>
        <w:t xml:space="preserve"> and as a finalist in the HR Zone Culture Pioneer Award</w:t>
      </w:r>
      <w:r w:rsidRPr="00D04F50">
        <w:rPr>
          <w:rStyle w:val="normaltextrun"/>
          <w:rFonts w:eastAsia="Arial"/>
          <w:color w:val="000000" w:themeColor="text1"/>
        </w:rPr>
        <w:t xml:space="preserve">. Scope’s </w:t>
      </w:r>
      <w:r w:rsidR="2D2CCE3F" w:rsidRPr="00D04F50">
        <w:rPr>
          <w:rStyle w:val="normaltextrun"/>
          <w:rFonts w:eastAsia="Arial"/>
          <w:color w:val="000000" w:themeColor="text1"/>
        </w:rPr>
        <w:t>approach to leadership development is to equip our leaders at all levels to lead through culture and our values.</w:t>
      </w:r>
    </w:p>
    <w:p w14:paraId="3117BAEF" w14:textId="04679CF0" w:rsidR="7196C381" w:rsidRPr="00E33FF0" w:rsidRDefault="0CA5F1A6" w:rsidP="00E33FF0">
      <w:pPr>
        <w:rPr>
          <w:rStyle w:val="normaltextrun"/>
          <w:rFonts w:eastAsia="Arial"/>
          <w:color w:val="000000" w:themeColor="text1"/>
        </w:rPr>
      </w:pPr>
      <w:r w:rsidRPr="00D04F50">
        <w:rPr>
          <w:rStyle w:val="normaltextrun"/>
          <w:rFonts w:eastAsia="Arial"/>
          <w:color w:val="000000" w:themeColor="text1"/>
        </w:rPr>
        <w:t xml:space="preserve">We have </w:t>
      </w:r>
      <w:r w:rsidR="003D0712" w:rsidRPr="00D04F50">
        <w:rPr>
          <w:rStyle w:val="normaltextrun"/>
          <w:rFonts w:eastAsia="Arial"/>
          <w:color w:val="000000" w:themeColor="text1"/>
        </w:rPr>
        <w:t xml:space="preserve">further improved </w:t>
      </w:r>
      <w:r w:rsidR="009F61FE" w:rsidRPr="00E33FF0">
        <w:rPr>
          <w:rStyle w:val="normaltextrun"/>
          <w:rFonts w:eastAsia="Arial"/>
          <w:color w:val="000000" w:themeColor="text1"/>
        </w:rPr>
        <w:t xml:space="preserve">our </w:t>
      </w:r>
      <w:r w:rsidR="003D0712" w:rsidRPr="00E33FF0">
        <w:rPr>
          <w:rStyle w:val="normaltextrun"/>
          <w:rFonts w:eastAsia="Arial"/>
          <w:color w:val="000000" w:themeColor="text1"/>
        </w:rPr>
        <w:t>volunteer</w:t>
      </w:r>
      <w:r w:rsidR="009F61FE" w:rsidRPr="00E33FF0">
        <w:rPr>
          <w:rStyle w:val="normaltextrun"/>
          <w:rFonts w:eastAsia="Arial"/>
          <w:color w:val="000000" w:themeColor="text1"/>
        </w:rPr>
        <w:t xml:space="preserve"> experience</w:t>
      </w:r>
      <w:r w:rsidR="003D0712" w:rsidRPr="00E33FF0">
        <w:rPr>
          <w:rStyle w:val="normaltextrun"/>
          <w:rFonts w:eastAsia="Arial"/>
          <w:color w:val="000000" w:themeColor="text1"/>
        </w:rPr>
        <w:t xml:space="preserve">. For example, we </w:t>
      </w:r>
      <w:r w:rsidRPr="00E33FF0">
        <w:rPr>
          <w:rStyle w:val="normaltextrun"/>
          <w:rFonts w:eastAsia="Arial"/>
          <w:color w:val="000000" w:themeColor="text1"/>
        </w:rPr>
        <w:t>improv</w:t>
      </w:r>
      <w:r w:rsidR="003D0712" w:rsidRPr="00E33FF0">
        <w:rPr>
          <w:rStyle w:val="normaltextrun"/>
          <w:rFonts w:eastAsia="Arial"/>
          <w:color w:val="000000" w:themeColor="text1"/>
        </w:rPr>
        <w:t>ed</w:t>
      </w:r>
      <w:r w:rsidRPr="00E33FF0">
        <w:rPr>
          <w:rStyle w:val="normaltextrun"/>
          <w:rFonts w:eastAsia="Arial"/>
          <w:color w:val="000000" w:themeColor="text1"/>
        </w:rPr>
        <w:t xml:space="preserve"> our volunteer database and </w:t>
      </w:r>
      <w:r w:rsidR="003D0712" w:rsidRPr="00E33FF0">
        <w:rPr>
          <w:rStyle w:val="normaltextrun"/>
          <w:rFonts w:eastAsia="Arial"/>
          <w:color w:val="000000" w:themeColor="text1"/>
        </w:rPr>
        <w:t xml:space="preserve">automated </w:t>
      </w:r>
      <w:r w:rsidRPr="00E33FF0">
        <w:rPr>
          <w:rStyle w:val="normaltextrun"/>
          <w:rFonts w:eastAsia="Arial"/>
          <w:color w:val="000000" w:themeColor="text1"/>
        </w:rPr>
        <w:t>processes</w:t>
      </w:r>
      <w:r w:rsidR="003D0712" w:rsidRPr="00E33FF0">
        <w:rPr>
          <w:rStyle w:val="normaltextrun"/>
          <w:rFonts w:eastAsia="Arial"/>
          <w:color w:val="000000" w:themeColor="text1"/>
        </w:rPr>
        <w:t>.</w:t>
      </w:r>
    </w:p>
    <w:p w14:paraId="0CB28A4C" w14:textId="64E80B26" w:rsidR="00146F15" w:rsidRPr="00E33FF0" w:rsidRDefault="00344CF6" w:rsidP="002A2915">
      <w:pPr>
        <w:pStyle w:val="Heading3"/>
        <w:rPr>
          <w:rFonts w:cs="Arial"/>
          <w:b w:val="0"/>
          <w:color w:val="7030A0"/>
          <w:sz w:val="28"/>
        </w:rPr>
      </w:pPr>
      <w:bookmarkStart w:id="50" w:name="_Toc162365721"/>
      <w:r w:rsidRPr="00E33FF0">
        <w:rPr>
          <w:rFonts w:cs="Arial"/>
          <w:color w:val="7030A0"/>
          <w:sz w:val="28"/>
        </w:rPr>
        <w:t>Equality, Diversity and Inclusion (EDI) strategy</w:t>
      </w:r>
      <w:bookmarkEnd w:id="50"/>
    </w:p>
    <w:p w14:paraId="42A724CF" w14:textId="4FC4D7CF" w:rsidR="00983122" w:rsidRPr="00E8623A" w:rsidRDefault="009F61FE" w:rsidP="00983122">
      <w:pPr>
        <w:rPr>
          <w:rFonts w:eastAsia="Arial"/>
          <w:color w:val="000000" w:themeColor="text1"/>
        </w:rPr>
      </w:pPr>
      <w:r w:rsidRPr="00E8623A">
        <w:rPr>
          <w:rFonts w:eastAsia="Arial"/>
          <w:color w:val="000000" w:themeColor="text1"/>
        </w:rPr>
        <w:t>In January 2023, w</w:t>
      </w:r>
      <w:r w:rsidR="00983122" w:rsidRPr="00E8623A">
        <w:rPr>
          <w:rFonts w:eastAsia="Arial"/>
          <w:color w:val="000000" w:themeColor="text1"/>
        </w:rPr>
        <w:t>e launched our</w:t>
      </w:r>
      <w:r w:rsidR="003D0712" w:rsidRPr="00E8623A">
        <w:rPr>
          <w:rFonts w:eastAsia="Arial"/>
          <w:color w:val="000000" w:themeColor="text1"/>
        </w:rPr>
        <w:t xml:space="preserve"> 3-year</w:t>
      </w:r>
      <w:r w:rsidR="00983122" w:rsidRPr="00E8623A">
        <w:rPr>
          <w:rFonts w:eastAsia="Arial"/>
          <w:color w:val="000000" w:themeColor="text1"/>
        </w:rPr>
        <w:t xml:space="preserve"> EDI strategy. Th</w:t>
      </w:r>
      <w:r w:rsidRPr="00E8623A">
        <w:rPr>
          <w:rFonts w:eastAsia="Arial"/>
          <w:color w:val="000000" w:themeColor="text1"/>
        </w:rPr>
        <w:t>is</w:t>
      </w:r>
      <w:r w:rsidR="00983122" w:rsidRPr="00E8623A">
        <w:rPr>
          <w:rFonts w:eastAsia="Arial"/>
          <w:color w:val="000000" w:themeColor="text1"/>
        </w:rPr>
        <w:t xml:space="preserve"> sets out our ambition for EDI at Scope, and our plan to achieve this</w:t>
      </w:r>
      <w:r w:rsidRPr="00E8623A">
        <w:rPr>
          <w:rFonts w:eastAsia="Arial"/>
          <w:color w:val="000000" w:themeColor="text1"/>
        </w:rPr>
        <w:t xml:space="preserve"> so EDI</w:t>
      </w:r>
      <w:r w:rsidR="00983122" w:rsidRPr="00E8623A">
        <w:rPr>
          <w:rFonts w:eastAsia="Arial"/>
          <w:color w:val="000000" w:themeColor="text1"/>
        </w:rPr>
        <w:t xml:space="preserve"> </w:t>
      </w:r>
      <w:r w:rsidRPr="00E8623A">
        <w:rPr>
          <w:rFonts w:eastAsia="Arial"/>
          <w:color w:val="000000" w:themeColor="text1"/>
        </w:rPr>
        <w:t>is a part of</w:t>
      </w:r>
      <w:r w:rsidR="00983122" w:rsidRPr="00E8623A">
        <w:rPr>
          <w:rFonts w:eastAsia="Arial"/>
          <w:color w:val="000000" w:themeColor="text1"/>
        </w:rPr>
        <w:t xml:space="preserve"> everything we do. We have made significant progress since </w:t>
      </w:r>
      <w:r w:rsidR="007D33B7" w:rsidRPr="00E8623A">
        <w:rPr>
          <w:rFonts w:eastAsia="Arial"/>
          <w:color w:val="000000" w:themeColor="text1"/>
        </w:rPr>
        <w:t>launch.</w:t>
      </w:r>
      <w:r w:rsidR="00983122" w:rsidRPr="00E8623A">
        <w:rPr>
          <w:rFonts w:eastAsia="Arial"/>
          <w:color w:val="000000" w:themeColor="text1"/>
        </w:rPr>
        <w:t xml:space="preserve"> </w:t>
      </w:r>
      <w:r w:rsidR="007D33B7" w:rsidRPr="00E8623A">
        <w:rPr>
          <w:rFonts w:eastAsia="Arial"/>
          <w:color w:val="000000" w:themeColor="text1"/>
        </w:rPr>
        <w:t>B</w:t>
      </w:r>
      <w:r w:rsidR="00983122" w:rsidRPr="00E8623A">
        <w:rPr>
          <w:rFonts w:eastAsia="Arial"/>
          <w:color w:val="000000" w:themeColor="text1"/>
        </w:rPr>
        <w:t>ut we are still at the start of building the lasting change we want to see. We know that this will take time and collaboration</w:t>
      </w:r>
      <w:r w:rsidR="007D33B7" w:rsidRPr="00E8623A">
        <w:rPr>
          <w:rFonts w:eastAsia="Arial"/>
          <w:color w:val="000000" w:themeColor="text1"/>
        </w:rPr>
        <w:t>.</w:t>
      </w:r>
    </w:p>
    <w:p w14:paraId="4A6FB5DB" w14:textId="588C8261" w:rsidR="00D905CE" w:rsidRPr="00E8623A" w:rsidRDefault="00AA6507" w:rsidP="00983122">
      <w:pPr>
        <w:rPr>
          <w:color w:val="000000" w:themeColor="text1"/>
        </w:rPr>
      </w:pPr>
      <w:r w:rsidRPr="00E8623A">
        <w:rPr>
          <w:rFonts w:eastAsia="Arial"/>
          <w:color w:val="000000" w:themeColor="text1"/>
        </w:rPr>
        <w:t>We have several k</w:t>
      </w:r>
      <w:r w:rsidR="007D33B7" w:rsidRPr="00E8623A">
        <w:rPr>
          <w:rFonts w:eastAsia="Arial"/>
          <w:color w:val="000000" w:themeColor="text1"/>
        </w:rPr>
        <w:t xml:space="preserve">ey </w:t>
      </w:r>
      <w:r w:rsidR="00983122" w:rsidRPr="00E8623A">
        <w:rPr>
          <w:rFonts w:eastAsia="Arial"/>
          <w:color w:val="000000" w:themeColor="text1"/>
        </w:rPr>
        <w:t>achievements over the last year</w:t>
      </w:r>
      <w:r w:rsidRPr="00E8623A">
        <w:rPr>
          <w:rFonts w:eastAsia="Arial"/>
          <w:color w:val="000000" w:themeColor="text1"/>
        </w:rPr>
        <w:t>.</w:t>
      </w:r>
    </w:p>
    <w:p w14:paraId="269E97B4" w14:textId="5C764E4E" w:rsidR="00AA6507" w:rsidRPr="005110FC" w:rsidRDefault="00BB26C5" w:rsidP="007419EE">
      <w:pPr>
        <w:rPr>
          <w:color w:val="000000" w:themeColor="text1"/>
        </w:rPr>
      </w:pPr>
      <w:r w:rsidRPr="00E8623A">
        <w:rPr>
          <w:rFonts w:cs="Arial"/>
          <w:color w:val="000000" w:themeColor="text1"/>
        </w:rPr>
        <w:t xml:space="preserve">We have improved </w:t>
      </w:r>
      <w:r w:rsidR="00CE7D13" w:rsidRPr="00E8623A">
        <w:rPr>
          <w:rFonts w:cs="Arial"/>
          <w:color w:val="000000" w:themeColor="text1"/>
        </w:rPr>
        <w:t>the</w:t>
      </w:r>
      <w:r w:rsidRPr="00E8623A">
        <w:rPr>
          <w:rFonts w:cs="Arial"/>
          <w:color w:val="000000" w:themeColor="text1"/>
        </w:rPr>
        <w:t xml:space="preserve"> accessibility of all job adverts</w:t>
      </w:r>
      <w:r w:rsidR="007D33B7" w:rsidRPr="00E8623A">
        <w:rPr>
          <w:rFonts w:cs="Arial"/>
          <w:color w:val="000000" w:themeColor="text1"/>
        </w:rPr>
        <w:t>,</w:t>
      </w:r>
      <w:r w:rsidRPr="00E8623A">
        <w:rPr>
          <w:rFonts w:cs="Arial"/>
          <w:color w:val="000000" w:themeColor="text1"/>
        </w:rPr>
        <w:t xml:space="preserve"> our website and application form. We now also share interview topics with candidates before </w:t>
      </w:r>
      <w:r w:rsidRPr="005110FC">
        <w:rPr>
          <w:rFonts w:cs="Arial"/>
          <w:color w:val="000000" w:themeColor="text1"/>
        </w:rPr>
        <w:t>interviews.</w:t>
      </w:r>
    </w:p>
    <w:p w14:paraId="35C647D4" w14:textId="25EE1474" w:rsidR="000F7A4D" w:rsidRPr="005110FC" w:rsidRDefault="00420CC8" w:rsidP="00CA6A50">
      <w:pPr>
        <w:spacing w:after="200"/>
        <w:rPr>
          <w:rFonts w:cs="Arial"/>
          <w:color w:val="000000" w:themeColor="text1"/>
        </w:rPr>
      </w:pPr>
      <w:r w:rsidRPr="005110FC">
        <w:rPr>
          <w:rFonts w:cs="Arial"/>
          <w:color w:val="000000" w:themeColor="text1"/>
        </w:rPr>
        <w:t xml:space="preserve">The Board of Trustees </w:t>
      </w:r>
      <w:r w:rsidR="007D33B7" w:rsidRPr="005110FC">
        <w:rPr>
          <w:rFonts w:cs="Arial"/>
          <w:color w:val="000000" w:themeColor="text1"/>
        </w:rPr>
        <w:t xml:space="preserve">approved </w:t>
      </w:r>
      <w:r w:rsidRPr="005110FC">
        <w:rPr>
          <w:rFonts w:cs="Arial"/>
          <w:color w:val="000000" w:themeColor="text1"/>
        </w:rPr>
        <w:t>an EDI statement of intent. This sets out how the Board of Trustees will demonstrate inclusive leadership, in line with the Charity Governance Code’s EDI principle.</w:t>
      </w:r>
    </w:p>
    <w:p w14:paraId="644D7CE7" w14:textId="728F1E30" w:rsidR="000F7A4D" w:rsidRPr="005110FC" w:rsidRDefault="00AA6507" w:rsidP="00CA6A50">
      <w:pPr>
        <w:spacing w:after="200"/>
        <w:rPr>
          <w:rFonts w:cs="Arial"/>
          <w:color w:val="000000" w:themeColor="text1"/>
        </w:rPr>
      </w:pPr>
      <w:r w:rsidRPr="005110FC">
        <w:rPr>
          <w:rFonts w:cs="Arial"/>
          <w:color w:val="000000" w:themeColor="text1"/>
        </w:rPr>
        <w:t>We l</w:t>
      </w:r>
      <w:r w:rsidR="007D33B7" w:rsidRPr="005110FC">
        <w:rPr>
          <w:rFonts w:cs="Arial"/>
          <w:color w:val="000000" w:themeColor="text1"/>
        </w:rPr>
        <w:t>aunched</w:t>
      </w:r>
      <w:r w:rsidR="00394764" w:rsidRPr="005110FC">
        <w:rPr>
          <w:rFonts w:cs="Arial"/>
          <w:color w:val="000000" w:themeColor="text1"/>
        </w:rPr>
        <w:t xml:space="preserve"> our new Adjustments and Access to Work policy</w:t>
      </w:r>
      <w:r w:rsidR="007D33B7" w:rsidRPr="005110FC">
        <w:rPr>
          <w:rFonts w:cs="Arial"/>
          <w:color w:val="000000" w:themeColor="text1"/>
        </w:rPr>
        <w:t>.</w:t>
      </w:r>
    </w:p>
    <w:p w14:paraId="006AFF60" w14:textId="1A78C63E" w:rsidR="000F7A4D" w:rsidRPr="005110FC" w:rsidRDefault="00AA6507" w:rsidP="000143CD">
      <w:pPr>
        <w:spacing w:after="200"/>
        <w:rPr>
          <w:rFonts w:cs="Arial"/>
          <w:color w:val="000000" w:themeColor="text1"/>
        </w:rPr>
      </w:pPr>
      <w:r w:rsidRPr="005110FC">
        <w:rPr>
          <w:rFonts w:cs="Arial"/>
          <w:color w:val="000000" w:themeColor="text1"/>
        </w:rPr>
        <w:t>We l</w:t>
      </w:r>
      <w:r w:rsidR="007D33B7" w:rsidRPr="005110FC">
        <w:rPr>
          <w:rFonts w:cs="Arial"/>
          <w:color w:val="000000" w:themeColor="text1"/>
        </w:rPr>
        <w:t xml:space="preserve">aunched 3 </w:t>
      </w:r>
      <w:r w:rsidR="00E255D0" w:rsidRPr="005110FC">
        <w:rPr>
          <w:rFonts w:cs="Arial"/>
          <w:color w:val="000000" w:themeColor="text1"/>
        </w:rPr>
        <w:t xml:space="preserve">new </w:t>
      </w:r>
      <w:r w:rsidR="008E67EB" w:rsidRPr="005110FC">
        <w:rPr>
          <w:rFonts w:cs="Arial"/>
          <w:color w:val="000000" w:themeColor="text1"/>
        </w:rPr>
        <w:t>colleague networks</w:t>
      </w:r>
      <w:r w:rsidR="000C43D7" w:rsidRPr="005110FC">
        <w:rPr>
          <w:rFonts w:cs="Arial"/>
          <w:color w:val="000000" w:themeColor="text1"/>
        </w:rPr>
        <w:t>. We now have 7</w:t>
      </w:r>
      <w:r w:rsidR="008E67EB" w:rsidRPr="005110FC">
        <w:rPr>
          <w:rFonts w:cs="Arial"/>
          <w:color w:val="000000" w:themeColor="text1"/>
        </w:rPr>
        <w:t xml:space="preserve"> </w:t>
      </w:r>
      <w:r w:rsidR="000C43D7" w:rsidRPr="005110FC">
        <w:rPr>
          <w:rFonts w:cs="Arial"/>
          <w:color w:val="000000" w:themeColor="text1"/>
        </w:rPr>
        <w:t xml:space="preserve">total colleague </w:t>
      </w:r>
      <w:r w:rsidR="008E67EB" w:rsidRPr="005110FC">
        <w:rPr>
          <w:rFonts w:cs="Arial"/>
          <w:color w:val="000000" w:themeColor="text1"/>
        </w:rPr>
        <w:t xml:space="preserve">networks. </w:t>
      </w:r>
    </w:p>
    <w:p w14:paraId="701E6655" w14:textId="6D396FA6" w:rsidR="000F7A4D" w:rsidRDefault="007D33B7" w:rsidP="00BE0413">
      <w:pPr>
        <w:spacing w:after="200"/>
        <w:rPr>
          <w:rFonts w:cs="Arial"/>
          <w:color w:val="000000" w:themeColor="text1"/>
        </w:rPr>
      </w:pPr>
      <w:r w:rsidRPr="005110FC">
        <w:rPr>
          <w:rFonts w:cs="Arial"/>
          <w:color w:val="000000" w:themeColor="text1"/>
        </w:rPr>
        <w:t>D</w:t>
      </w:r>
      <w:r w:rsidR="00E50A47" w:rsidRPr="005110FC">
        <w:rPr>
          <w:rFonts w:cs="Arial"/>
          <w:color w:val="000000" w:themeColor="text1"/>
        </w:rPr>
        <w:t xml:space="preserve">isability equality training </w:t>
      </w:r>
      <w:r w:rsidRPr="005110FC">
        <w:rPr>
          <w:rFonts w:cs="Arial"/>
          <w:color w:val="000000" w:themeColor="text1"/>
        </w:rPr>
        <w:t xml:space="preserve">is now </w:t>
      </w:r>
      <w:r w:rsidR="00E50A47" w:rsidRPr="005110FC">
        <w:rPr>
          <w:rFonts w:cs="Arial"/>
          <w:color w:val="000000" w:themeColor="text1"/>
        </w:rPr>
        <w:t>a required part of induction training for all colleagues.</w:t>
      </w:r>
    </w:p>
    <w:p w14:paraId="0A57C355" w14:textId="7FD51A40" w:rsidR="00E265BC" w:rsidRPr="005110FC" w:rsidRDefault="00E265BC" w:rsidP="00BE0413">
      <w:pPr>
        <w:spacing w:after="200"/>
        <w:rPr>
          <w:rFonts w:cs="Arial"/>
          <w:color w:val="000000" w:themeColor="text1"/>
        </w:rPr>
      </w:pPr>
      <w:r>
        <w:rPr>
          <w:rFonts w:cs="Arial"/>
          <w:color w:val="000000" w:themeColor="text1"/>
        </w:rPr>
        <w:t>We continued our regular EDI roundtables</w:t>
      </w:r>
      <w:r w:rsidR="006E4EE4">
        <w:rPr>
          <w:rFonts w:cs="Arial"/>
          <w:color w:val="000000" w:themeColor="text1"/>
        </w:rPr>
        <w:t xml:space="preserve"> open to all colleagues. Topics included faith inclusion, sexism in the workplace, social class </w:t>
      </w:r>
      <w:r w:rsidR="00871F47">
        <w:rPr>
          <w:rFonts w:cs="Arial"/>
          <w:color w:val="000000" w:themeColor="text1"/>
        </w:rPr>
        <w:t>and the charity sector and LGBTQ+ inclusion.</w:t>
      </w:r>
    </w:p>
    <w:p w14:paraId="71D242E6" w14:textId="227A477C" w:rsidR="00E50A47" w:rsidRPr="005110FC" w:rsidRDefault="00AA6507" w:rsidP="00BE0413">
      <w:pPr>
        <w:spacing w:after="200"/>
        <w:rPr>
          <w:rFonts w:cs="Arial"/>
          <w:color w:val="000000" w:themeColor="text1"/>
        </w:rPr>
      </w:pPr>
      <w:r w:rsidRPr="005110FC">
        <w:rPr>
          <w:rFonts w:cs="Arial"/>
          <w:color w:val="000000" w:themeColor="text1"/>
        </w:rPr>
        <w:t>We r</w:t>
      </w:r>
      <w:r w:rsidR="007D33B7" w:rsidRPr="005110FC">
        <w:rPr>
          <w:rFonts w:cs="Arial"/>
          <w:color w:val="000000" w:themeColor="text1"/>
        </w:rPr>
        <w:t xml:space="preserve">enewed </w:t>
      </w:r>
      <w:r w:rsidR="003344C5" w:rsidRPr="005110FC">
        <w:rPr>
          <w:rFonts w:cs="Arial"/>
          <w:color w:val="000000" w:themeColor="text1"/>
        </w:rPr>
        <w:t>our status as a Level 3 Disability Confident employer.</w:t>
      </w:r>
    </w:p>
    <w:p w14:paraId="1B4D4885" w14:textId="1397CBCF" w:rsidR="00F2410D" w:rsidRPr="00E267E6" w:rsidRDefault="00AA6507" w:rsidP="00BE0413">
      <w:pPr>
        <w:spacing w:after="200"/>
        <w:rPr>
          <w:rFonts w:cs="Arial"/>
          <w:color w:val="000000" w:themeColor="text1"/>
        </w:rPr>
      </w:pPr>
      <w:r w:rsidRPr="005110FC">
        <w:rPr>
          <w:rFonts w:cs="Arial"/>
          <w:color w:val="000000" w:themeColor="text1"/>
        </w:rPr>
        <w:t>We i</w:t>
      </w:r>
      <w:r w:rsidR="007D33B7" w:rsidRPr="005110FC">
        <w:rPr>
          <w:rFonts w:cs="Arial"/>
          <w:color w:val="000000" w:themeColor="text1"/>
        </w:rPr>
        <w:t xml:space="preserve">ncreased </w:t>
      </w:r>
      <w:r w:rsidR="008E67EB" w:rsidRPr="005110FC">
        <w:rPr>
          <w:rFonts w:cs="Arial"/>
          <w:color w:val="000000" w:themeColor="text1"/>
        </w:rPr>
        <w:t>the diversity of our membership.</w:t>
      </w:r>
      <w:r w:rsidR="00AC4C32" w:rsidRPr="005110FC">
        <w:rPr>
          <w:rFonts w:cs="Arial"/>
          <w:color w:val="000000" w:themeColor="text1"/>
        </w:rPr>
        <w:t xml:space="preserve"> </w:t>
      </w:r>
      <w:r w:rsidR="00AC4C32" w:rsidRPr="00BE0413">
        <w:rPr>
          <w:rFonts w:cs="Arial"/>
          <w:color w:val="000000" w:themeColor="text1"/>
        </w:rPr>
        <w:t>2</w:t>
      </w:r>
      <w:r w:rsidR="002546C2" w:rsidRPr="00E267E6">
        <w:rPr>
          <w:rFonts w:cs="Arial"/>
          <w:color w:val="000000" w:themeColor="text1"/>
        </w:rPr>
        <w:t>4.9</w:t>
      </w:r>
      <w:r w:rsidR="00AC4C32" w:rsidRPr="00E267E6">
        <w:rPr>
          <w:rFonts w:cs="Arial"/>
          <w:color w:val="000000" w:themeColor="text1"/>
        </w:rPr>
        <w:t>%</w:t>
      </w:r>
      <w:r w:rsidR="000C43D7" w:rsidRPr="00E267E6">
        <w:rPr>
          <w:rFonts w:cs="Arial"/>
          <w:color w:val="000000" w:themeColor="text1"/>
        </w:rPr>
        <w:t xml:space="preserve"> of our Scope members are Black, Asian or minority ethnic. In May 2023, 1</w:t>
      </w:r>
      <w:r w:rsidR="002546C2" w:rsidRPr="00E267E6">
        <w:rPr>
          <w:rFonts w:cs="Arial"/>
          <w:color w:val="000000" w:themeColor="text1"/>
        </w:rPr>
        <w:t>7.8</w:t>
      </w:r>
      <w:r w:rsidR="000C43D7" w:rsidRPr="00E267E6">
        <w:rPr>
          <w:rFonts w:cs="Arial"/>
          <w:color w:val="000000" w:themeColor="text1"/>
        </w:rPr>
        <w:t>% were Black, Asian or minority ethnic. This figure has increased by 7.1%.</w:t>
      </w:r>
    </w:p>
    <w:p w14:paraId="163C7500" w14:textId="77777777" w:rsidR="00D62A77" w:rsidRDefault="000C43D7" w:rsidP="00E267E6">
      <w:pPr>
        <w:rPr>
          <w:rFonts w:cs="Arial"/>
          <w:color w:val="000000" w:themeColor="text1"/>
        </w:rPr>
      </w:pPr>
      <w:r w:rsidRPr="00E267E6">
        <w:rPr>
          <w:rFonts w:cs="Arial"/>
          <w:color w:val="000000" w:themeColor="text1"/>
        </w:rPr>
        <w:t>The membership team organised several successful events, including ‘Celebrating Black History Month together’ and ‘Disability and the South Asian community’.</w:t>
      </w:r>
      <w:r w:rsidR="000F7A4D" w:rsidRPr="00E267E6">
        <w:rPr>
          <w:rFonts w:cs="Arial"/>
          <w:color w:val="000000" w:themeColor="text1"/>
        </w:rPr>
        <w:t xml:space="preserve"> </w:t>
      </w:r>
    </w:p>
    <w:p w14:paraId="71907AF3" w14:textId="224D9AE8" w:rsidR="00F2410D" w:rsidRPr="00E267E6" w:rsidRDefault="000436DC" w:rsidP="00E267E6">
      <w:pPr>
        <w:rPr>
          <w:color w:val="000000" w:themeColor="text1"/>
        </w:rPr>
      </w:pPr>
      <w:r w:rsidRPr="00E267E6">
        <w:rPr>
          <w:color w:val="000000" w:themeColor="text1"/>
        </w:rPr>
        <w:t xml:space="preserve">We </w:t>
      </w:r>
      <w:r w:rsidR="00753FAB" w:rsidRPr="00E267E6">
        <w:rPr>
          <w:color w:val="000000" w:themeColor="text1"/>
        </w:rPr>
        <w:t>published research about</w:t>
      </w:r>
      <w:r w:rsidR="00F2410D" w:rsidRPr="00E267E6">
        <w:rPr>
          <w:color w:val="000000" w:themeColor="text1"/>
        </w:rPr>
        <w:t xml:space="preserve"> </w:t>
      </w:r>
      <w:r w:rsidR="00753FAB" w:rsidRPr="00E267E6">
        <w:rPr>
          <w:color w:val="000000" w:themeColor="text1"/>
        </w:rPr>
        <w:t>how</w:t>
      </w:r>
      <w:r w:rsidRPr="00E267E6">
        <w:rPr>
          <w:color w:val="000000" w:themeColor="text1"/>
        </w:rPr>
        <w:t xml:space="preserve"> </w:t>
      </w:r>
      <w:r w:rsidR="00753FAB" w:rsidRPr="00E267E6">
        <w:rPr>
          <w:color w:val="000000" w:themeColor="text1"/>
        </w:rPr>
        <w:t xml:space="preserve">the media can improve attitudes towards </w:t>
      </w:r>
      <w:r w:rsidRPr="00E267E6">
        <w:rPr>
          <w:color w:val="000000" w:themeColor="text1"/>
        </w:rPr>
        <w:t>disabled people. We found that</w:t>
      </w:r>
      <w:r w:rsidR="00F2410D" w:rsidRPr="00E267E6">
        <w:rPr>
          <w:color w:val="000000" w:themeColor="text1"/>
        </w:rPr>
        <w:t xml:space="preserve"> </w:t>
      </w:r>
      <w:r w:rsidRPr="00E267E6">
        <w:rPr>
          <w:color w:val="000000" w:themeColor="text1"/>
        </w:rPr>
        <w:t>only 1</w:t>
      </w:r>
      <w:r w:rsidR="00F2410D" w:rsidRPr="00E267E6">
        <w:rPr>
          <w:color w:val="000000" w:themeColor="text1"/>
        </w:rPr>
        <w:t xml:space="preserve"> in </w:t>
      </w:r>
      <w:r w:rsidRPr="00E267E6">
        <w:rPr>
          <w:color w:val="000000" w:themeColor="text1"/>
        </w:rPr>
        <w:t>10</w:t>
      </w:r>
      <w:r w:rsidR="00F2410D" w:rsidRPr="00E267E6">
        <w:rPr>
          <w:color w:val="000000" w:themeColor="text1"/>
        </w:rPr>
        <w:t xml:space="preserve"> respondents have seen a disabled person who was Black, Asian or minority ethnic </w:t>
      </w:r>
      <w:r w:rsidR="00753FAB" w:rsidRPr="00E267E6">
        <w:rPr>
          <w:color w:val="000000" w:themeColor="text1"/>
        </w:rPr>
        <w:t xml:space="preserve">on TV </w:t>
      </w:r>
      <w:r w:rsidR="00F2410D" w:rsidRPr="00E267E6">
        <w:rPr>
          <w:color w:val="000000" w:themeColor="text1"/>
        </w:rPr>
        <w:t xml:space="preserve">in the last 12 months. As part of our new An Equal Future strategy, we are calling on the media industry to tackle the lack of diversity in television. We worked with high profile supporters Shani Dhanda and Fats Timbo to share their experiences with ITV News. </w:t>
      </w:r>
    </w:p>
    <w:p w14:paraId="4EF43442" w14:textId="4513F854" w:rsidR="000F7A4D" w:rsidRPr="00E267E6" w:rsidRDefault="00AA6507" w:rsidP="00D62A77">
      <w:pPr>
        <w:spacing w:after="200"/>
        <w:rPr>
          <w:rFonts w:cs="Arial"/>
          <w:color w:val="000000" w:themeColor="text1"/>
        </w:rPr>
      </w:pPr>
      <w:r w:rsidRPr="00E267E6">
        <w:rPr>
          <w:rFonts w:cs="Arial"/>
          <w:color w:val="000000" w:themeColor="text1"/>
        </w:rPr>
        <w:t>We c</w:t>
      </w:r>
      <w:r w:rsidR="00753FAB" w:rsidRPr="00E267E6">
        <w:rPr>
          <w:rFonts w:cs="Arial"/>
          <w:color w:val="000000" w:themeColor="text1"/>
        </w:rPr>
        <w:t>ollaborated with Black disabled people for Black History Month. They helped us to create content about intersectionality for our social media channels.</w:t>
      </w:r>
    </w:p>
    <w:p w14:paraId="1FB6F1BD" w14:textId="69947325" w:rsidR="003230F1" w:rsidRPr="00E267E6" w:rsidRDefault="00AA6507" w:rsidP="00D62A77">
      <w:pPr>
        <w:spacing w:after="200"/>
        <w:rPr>
          <w:rFonts w:cs="Arial"/>
          <w:color w:val="000000" w:themeColor="text1"/>
        </w:rPr>
      </w:pPr>
      <w:r w:rsidRPr="00E267E6">
        <w:rPr>
          <w:rFonts w:cs="Arial"/>
          <w:color w:val="000000" w:themeColor="text1"/>
        </w:rPr>
        <w:t>We i</w:t>
      </w:r>
      <w:r w:rsidR="003230F1" w:rsidRPr="00E267E6">
        <w:rPr>
          <w:rFonts w:cs="Arial"/>
          <w:color w:val="000000" w:themeColor="text1"/>
        </w:rPr>
        <w:t>ntroduc</w:t>
      </w:r>
      <w:r w:rsidR="004A1E76">
        <w:rPr>
          <w:rFonts w:cs="Arial"/>
          <w:color w:val="000000" w:themeColor="text1"/>
        </w:rPr>
        <w:t>ed</w:t>
      </w:r>
      <w:r w:rsidR="003230F1" w:rsidRPr="00E267E6">
        <w:rPr>
          <w:rFonts w:cs="Arial"/>
          <w:color w:val="000000" w:themeColor="text1"/>
        </w:rPr>
        <w:t xml:space="preserve"> our EDI steering group. The group is made up of representatives from our colleague networks alongside external representatives. The group is set up to challenge and stretch us as we continue to deliver our EDI strategy. </w:t>
      </w:r>
    </w:p>
    <w:p w14:paraId="2A4CC744" w14:textId="2D8D6F3C" w:rsidR="00B80818" w:rsidRPr="00F959F2" w:rsidRDefault="00175D32" w:rsidP="44B1DF35">
      <w:pPr>
        <w:pStyle w:val="Heading3"/>
      </w:pPr>
      <w:r w:rsidRPr="00F959F2">
        <w:t>Our people data</w:t>
      </w:r>
    </w:p>
    <w:p w14:paraId="07C22D75" w14:textId="3E35A020" w:rsidR="00EE1069" w:rsidRPr="00737A0B" w:rsidRDefault="00EE1069" w:rsidP="002A2915">
      <w:pPr>
        <w:pStyle w:val="Heading4"/>
        <w:rPr>
          <w:rFonts w:cs="Arial"/>
          <w:color w:val="7030A0"/>
        </w:rPr>
      </w:pPr>
      <w:r w:rsidRPr="00737A0B">
        <w:rPr>
          <w:rFonts w:cs="Arial"/>
          <w:color w:val="7030A0"/>
        </w:rPr>
        <w:t>Disability </w:t>
      </w:r>
    </w:p>
    <w:p w14:paraId="3F569CC6" w14:textId="71608A96" w:rsidR="00EE1069" w:rsidRPr="00D62A77" w:rsidRDefault="00EE1069" w:rsidP="004579C5">
      <w:pPr>
        <w:rPr>
          <w:color w:val="000000" w:themeColor="text1"/>
        </w:rPr>
      </w:pPr>
      <w:r w:rsidRPr="00D62A77">
        <w:rPr>
          <w:color w:val="000000" w:themeColor="text1"/>
        </w:rPr>
        <w:t>Our colleagues are a diverse group of people. At March 202</w:t>
      </w:r>
      <w:r w:rsidR="75B5C09A" w:rsidRPr="00D62A77">
        <w:rPr>
          <w:color w:val="000000" w:themeColor="text1"/>
        </w:rPr>
        <w:t>4</w:t>
      </w:r>
      <w:r w:rsidRPr="00D62A77">
        <w:rPr>
          <w:color w:val="000000" w:themeColor="text1"/>
        </w:rPr>
        <w:t>, 1</w:t>
      </w:r>
      <w:r w:rsidR="6F22396B" w:rsidRPr="00D62A77">
        <w:rPr>
          <w:color w:val="000000" w:themeColor="text1"/>
        </w:rPr>
        <w:t>8</w:t>
      </w:r>
      <w:r w:rsidRPr="00D62A77">
        <w:rPr>
          <w:color w:val="000000" w:themeColor="text1"/>
        </w:rPr>
        <w:t>.</w:t>
      </w:r>
      <w:r w:rsidR="55E0FF7F" w:rsidRPr="00D62A77">
        <w:rPr>
          <w:color w:val="000000" w:themeColor="text1"/>
        </w:rPr>
        <w:t>5</w:t>
      </w:r>
      <w:r w:rsidRPr="00D62A77">
        <w:rPr>
          <w:color w:val="000000" w:themeColor="text1"/>
        </w:rPr>
        <w:t xml:space="preserve">% of our colleagues reported through our HR system that they are disabled, have a health condition or impairment. </w:t>
      </w:r>
    </w:p>
    <w:p w14:paraId="6062046F" w14:textId="386EFBFD" w:rsidR="009F61FE" w:rsidRPr="00D62A77" w:rsidRDefault="7360A56E" w:rsidP="004579C5">
      <w:pPr>
        <w:rPr>
          <w:color w:val="000000" w:themeColor="text1"/>
        </w:rPr>
      </w:pPr>
      <w:r w:rsidRPr="00D62A77">
        <w:rPr>
          <w:color w:val="000000" w:themeColor="text1"/>
        </w:rPr>
        <w:t>27</w:t>
      </w:r>
      <w:r w:rsidR="00EE1069" w:rsidRPr="00D62A77">
        <w:rPr>
          <w:color w:val="000000" w:themeColor="text1"/>
        </w:rPr>
        <w:t>%</w:t>
      </w:r>
      <w:r w:rsidR="009F61FE" w:rsidRPr="00D62A77">
        <w:rPr>
          <w:color w:val="000000" w:themeColor="text1"/>
        </w:rPr>
        <w:t xml:space="preserve"> of our colleagues identify as disabled, or as having a health condition or impairment (according to the results of our anonymous colleague survey, 2023)</w:t>
      </w:r>
      <w:r w:rsidR="00EE1069" w:rsidRPr="00D62A77">
        <w:rPr>
          <w:color w:val="000000" w:themeColor="text1"/>
        </w:rPr>
        <w:t xml:space="preserve">. </w:t>
      </w:r>
      <w:r w:rsidR="009F61FE" w:rsidRPr="00D62A77">
        <w:rPr>
          <w:color w:val="000000" w:themeColor="text1"/>
        </w:rPr>
        <w:t>30% of our volunteers identify as disabled, or having a health condition or impairment (volunteer survey, 2023).</w:t>
      </w:r>
    </w:p>
    <w:p w14:paraId="0E79EAC6" w14:textId="7A36BC02" w:rsidR="00BF10BF" w:rsidRDefault="00C160C8" w:rsidP="00F959F2">
      <w:pPr>
        <w:rPr>
          <w:rFonts w:eastAsia="LFT Etica" w:cs="Arial"/>
          <w:b/>
          <w:color w:val="7030A0"/>
          <w:sz w:val="28"/>
          <w:szCs w:val="22"/>
          <w:lang w:eastAsia="en-US"/>
        </w:rPr>
      </w:pPr>
      <w:r w:rsidRPr="00D62A77">
        <w:rPr>
          <w:color w:val="000000" w:themeColor="text1"/>
        </w:rPr>
        <w:t xml:space="preserve">Although not mandatory, we report our disability </w:t>
      </w:r>
      <w:r w:rsidR="00BF10BF" w:rsidRPr="00D62A77">
        <w:rPr>
          <w:color w:val="000000" w:themeColor="text1"/>
        </w:rPr>
        <w:t>pay gap</w:t>
      </w:r>
      <w:r w:rsidR="00A654BB" w:rsidRPr="00D62A77">
        <w:rPr>
          <w:color w:val="000000" w:themeColor="text1"/>
        </w:rPr>
        <w:t>.</w:t>
      </w:r>
      <w:r w:rsidR="00BF10BF" w:rsidRPr="00D62A77">
        <w:rPr>
          <w:color w:val="000000" w:themeColor="text1"/>
        </w:rPr>
        <w:t xml:space="preserve"> </w:t>
      </w:r>
      <w:r w:rsidR="00A654BB" w:rsidRPr="00D62A77">
        <w:rPr>
          <w:color w:val="000000" w:themeColor="text1"/>
        </w:rPr>
        <w:t>F</w:t>
      </w:r>
      <w:r w:rsidR="00BF10BF" w:rsidRPr="00D62A77">
        <w:rPr>
          <w:color w:val="000000" w:themeColor="text1"/>
        </w:rPr>
        <w:t>or 202</w:t>
      </w:r>
      <w:r w:rsidR="29BBD6D4" w:rsidRPr="00D62A77">
        <w:rPr>
          <w:color w:val="000000" w:themeColor="text1"/>
        </w:rPr>
        <w:t>3</w:t>
      </w:r>
      <w:r w:rsidR="00BF10BF" w:rsidRPr="00D62A77">
        <w:rPr>
          <w:color w:val="000000" w:themeColor="text1"/>
        </w:rPr>
        <w:t>/2</w:t>
      </w:r>
      <w:r w:rsidR="65A13730" w:rsidRPr="00D62A77">
        <w:rPr>
          <w:color w:val="000000" w:themeColor="text1"/>
        </w:rPr>
        <w:t>4</w:t>
      </w:r>
      <w:r w:rsidR="00BF10BF" w:rsidRPr="00D62A77">
        <w:rPr>
          <w:color w:val="000000" w:themeColor="text1"/>
        </w:rPr>
        <w:t xml:space="preserve"> this is </w:t>
      </w:r>
      <w:r w:rsidR="00F959F2" w:rsidRPr="00D62A77">
        <w:rPr>
          <w:color w:val="000000" w:themeColor="text1"/>
        </w:rPr>
        <w:t>-</w:t>
      </w:r>
      <w:r w:rsidR="77DED149" w:rsidRPr="00D62A77">
        <w:rPr>
          <w:color w:val="000000" w:themeColor="text1"/>
        </w:rPr>
        <w:t>3.9</w:t>
      </w:r>
      <w:r w:rsidR="00BF10BF" w:rsidRPr="00D62A77">
        <w:rPr>
          <w:color w:val="000000" w:themeColor="text1"/>
        </w:rPr>
        <w:t>%</w:t>
      </w:r>
      <w:r w:rsidR="00A654BB" w:rsidRPr="00D62A77">
        <w:rPr>
          <w:color w:val="000000" w:themeColor="text1"/>
        </w:rPr>
        <w:t>, which means disabled</w:t>
      </w:r>
      <w:r w:rsidR="009B5A66" w:rsidRPr="00D62A77">
        <w:rPr>
          <w:color w:val="000000" w:themeColor="text1"/>
        </w:rPr>
        <w:t xml:space="preserve"> colleagues</w:t>
      </w:r>
      <w:r w:rsidR="006B0891" w:rsidRPr="00D62A77">
        <w:rPr>
          <w:color w:val="000000" w:themeColor="text1"/>
        </w:rPr>
        <w:t>,</w:t>
      </w:r>
      <w:r w:rsidR="00A654BB" w:rsidRPr="00D62A77">
        <w:rPr>
          <w:color w:val="000000" w:themeColor="text1"/>
        </w:rPr>
        <w:t xml:space="preserve"> </w:t>
      </w:r>
      <w:r w:rsidR="006B0891" w:rsidRPr="00D62A77">
        <w:rPr>
          <w:color w:val="000000" w:themeColor="text1"/>
        </w:rPr>
        <w:t>on average, earn more</w:t>
      </w:r>
      <w:r w:rsidR="009F61FE" w:rsidRPr="00D62A77">
        <w:rPr>
          <w:color w:val="000000" w:themeColor="text1"/>
        </w:rPr>
        <w:t xml:space="preserve"> than non-disabled colleagues.</w:t>
      </w:r>
    </w:p>
    <w:p w14:paraId="57ACD993" w14:textId="63AA11CE" w:rsidR="00EE1069" w:rsidRPr="00737A0B" w:rsidRDefault="00EE1069" w:rsidP="002A2915">
      <w:pPr>
        <w:pStyle w:val="Heading4"/>
        <w:rPr>
          <w:rFonts w:cs="Arial"/>
          <w:color w:val="7030A0"/>
        </w:rPr>
      </w:pPr>
      <w:r w:rsidRPr="00737A0B">
        <w:rPr>
          <w:rFonts w:cs="Arial"/>
          <w:color w:val="7030A0"/>
        </w:rPr>
        <w:t>Gender</w:t>
      </w:r>
    </w:p>
    <w:p w14:paraId="1D23D1AB" w14:textId="417288AF" w:rsidR="00EE1069" w:rsidRPr="004C5FE7" w:rsidRDefault="00EE1069" w:rsidP="004579C5">
      <w:pPr>
        <w:rPr>
          <w:color w:val="000000" w:themeColor="text1"/>
        </w:rPr>
      </w:pPr>
      <w:r w:rsidRPr="004C5FE7">
        <w:rPr>
          <w:color w:val="000000" w:themeColor="text1"/>
        </w:rPr>
        <w:t xml:space="preserve">We continue to </w:t>
      </w:r>
      <w:r w:rsidR="50805B36" w:rsidRPr="004C5FE7">
        <w:rPr>
          <w:color w:val="000000" w:themeColor="text1"/>
        </w:rPr>
        <w:t>focus on</w:t>
      </w:r>
      <w:r w:rsidRPr="004C5FE7">
        <w:rPr>
          <w:color w:val="000000" w:themeColor="text1"/>
        </w:rPr>
        <w:t xml:space="preserve"> reducing our gender pay gap</w:t>
      </w:r>
      <w:r w:rsidR="009F61FE" w:rsidRPr="004C5FE7">
        <w:rPr>
          <w:color w:val="000000" w:themeColor="text1"/>
        </w:rPr>
        <w:t xml:space="preserve"> but</w:t>
      </w:r>
      <w:r w:rsidR="1B525A8E" w:rsidRPr="004C5FE7">
        <w:rPr>
          <w:color w:val="000000" w:themeColor="text1"/>
        </w:rPr>
        <w:t xml:space="preserve"> are committed</w:t>
      </w:r>
      <w:r w:rsidRPr="004C5FE7">
        <w:rPr>
          <w:color w:val="000000" w:themeColor="text1"/>
        </w:rPr>
        <w:t xml:space="preserve"> to </w:t>
      </w:r>
      <w:r w:rsidR="009F61FE" w:rsidRPr="004C5FE7">
        <w:rPr>
          <w:color w:val="000000" w:themeColor="text1"/>
        </w:rPr>
        <w:t>making further progress</w:t>
      </w:r>
      <w:r w:rsidR="1B525A8E" w:rsidRPr="004C5FE7">
        <w:rPr>
          <w:color w:val="000000" w:themeColor="text1"/>
        </w:rPr>
        <w:t>.</w:t>
      </w:r>
      <w:r w:rsidRPr="004C5FE7">
        <w:rPr>
          <w:color w:val="000000" w:themeColor="text1"/>
        </w:rPr>
        <w:t xml:space="preserve"> Our mean pay gap reported for 202</w:t>
      </w:r>
      <w:r w:rsidR="3F5301ED" w:rsidRPr="004C5FE7">
        <w:rPr>
          <w:color w:val="000000" w:themeColor="text1"/>
        </w:rPr>
        <w:t>3</w:t>
      </w:r>
      <w:r w:rsidRPr="004C5FE7">
        <w:rPr>
          <w:color w:val="000000" w:themeColor="text1"/>
        </w:rPr>
        <w:t>/2</w:t>
      </w:r>
      <w:r w:rsidR="04ECAB0B" w:rsidRPr="004C5FE7">
        <w:rPr>
          <w:color w:val="000000" w:themeColor="text1"/>
        </w:rPr>
        <w:t>4</w:t>
      </w:r>
      <w:r w:rsidRPr="004C5FE7">
        <w:rPr>
          <w:color w:val="000000" w:themeColor="text1"/>
        </w:rPr>
        <w:t xml:space="preserve"> is 1</w:t>
      </w:r>
      <w:r w:rsidR="1A444317" w:rsidRPr="004C5FE7">
        <w:rPr>
          <w:color w:val="000000" w:themeColor="text1"/>
        </w:rPr>
        <w:t>3.2</w:t>
      </w:r>
      <w:r w:rsidRPr="004C5FE7">
        <w:rPr>
          <w:color w:val="000000" w:themeColor="text1"/>
        </w:rPr>
        <w:t>%</w:t>
      </w:r>
      <w:r w:rsidR="005C6349" w:rsidRPr="004C5FE7">
        <w:rPr>
          <w:color w:val="000000" w:themeColor="text1"/>
        </w:rPr>
        <w:t>. This figure was</w:t>
      </w:r>
      <w:r w:rsidRPr="004C5FE7">
        <w:rPr>
          <w:color w:val="000000" w:themeColor="text1"/>
        </w:rPr>
        <w:t xml:space="preserve"> 1</w:t>
      </w:r>
      <w:r w:rsidR="548FBE67" w:rsidRPr="004C5FE7">
        <w:rPr>
          <w:color w:val="000000" w:themeColor="text1"/>
        </w:rPr>
        <w:t>5</w:t>
      </w:r>
      <w:r w:rsidRPr="004C5FE7">
        <w:rPr>
          <w:color w:val="000000" w:themeColor="text1"/>
        </w:rPr>
        <w:t>.</w:t>
      </w:r>
      <w:r w:rsidR="4E3C72A1" w:rsidRPr="004C5FE7">
        <w:rPr>
          <w:color w:val="000000" w:themeColor="text1"/>
        </w:rPr>
        <w:t>5</w:t>
      </w:r>
      <w:r w:rsidRPr="004C5FE7">
        <w:rPr>
          <w:color w:val="000000" w:themeColor="text1"/>
        </w:rPr>
        <w:t>% in 202</w:t>
      </w:r>
      <w:r w:rsidR="537A15FC" w:rsidRPr="004C5FE7">
        <w:rPr>
          <w:color w:val="000000" w:themeColor="text1"/>
        </w:rPr>
        <w:t>2</w:t>
      </w:r>
      <w:r w:rsidRPr="004C5FE7">
        <w:rPr>
          <w:color w:val="000000" w:themeColor="text1"/>
        </w:rPr>
        <w:t>/2</w:t>
      </w:r>
      <w:r w:rsidR="59F0EAA4" w:rsidRPr="004C5FE7">
        <w:rPr>
          <w:color w:val="000000" w:themeColor="text1"/>
        </w:rPr>
        <w:t>3</w:t>
      </w:r>
      <w:r w:rsidRPr="004C5FE7">
        <w:rPr>
          <w:color w:val="000000" w:themeColor="text1"/>
        </w:rPr>
        <w:t>.</w:t>
      </w:r>
    </w:p>
    <w:p w14:paraId="022F4ADE" w14:textId="064E3CD9" w:rsidR="00EE1069" w:rsidRPr="00737A0B" w:rsidRDefault="00EE1069" w:rsidP="002A2915">
      <w:pPr>
        <w:pStyle w:val="Heading4"/>
        <w:rPr>
          <w:rFonts w:cs="Arial"/>
          <w:color w:val="7030A0"/>
        </w:rPr>
      </w:pPr>
      <w:r w:rsidRPr="00737A0B">
        <w:rPr>
          <w:rFonts w:cs="Arial"/>
          <w:color w:val="7030A0"/>
        </w:rPr>
        <w:t>Ethnicity</w:t>
      </w:r>
    </w:p>
    <w:p w14:paraId="60FEE768" w14:textId="738AE89D" w:rsidR="4E60401F" w:rsidRPr="00D23EFD" w:rsidRDefault="00EE1069" w:rsidP="4E60401F">
      <w:pPr>
        <w:rPr>
          <w:color w:val="000000" w:themeColor="text1"/>
        </w:rPr>
      </w:pPr>
      <w:r w:rsidRPr="00D23EFD">
        <w:rPr>
          <w:color w:val="000000" w:themeColor="text1"/>
        </w:rPr>
        <w:t>Our organisation remains predominantly white British in ethnic makeup</w:t>
      </w:r>
      <w:r w:rsidR="005C6349" w:rsidRPr="00D23EFD">
        <w:rPr>
          <w:color w:val="000000" w:themeColor="text1"/>
        </w:rPr>
        <w:t>.</w:t>
      </w:r>
      <w:r w:rsidRPr="00D23EFD">
        <w:rPr>
          <w:color w:val="000000" w:themeColor="text1"/>
        </w:rPr>
        <w:t xml:space="preserve"> 81.5% of our employees </w:t>
      </w:r>
      <w:r w:rsidR="005C6349" w:rsidRPr="00D23EFD">
        <w:rPr>
          <w:color w:val="000000" w:themeColor="text1"/>
        </w:rPr>
        <w:t xml:space="preserve">are </w:t>
      </w:r>
      <w:r w:rsidRPr="00D23EFD">
        <w:rPr>
          <w:color w:val="000000" w:themeColor="text1"/>
        </w:rPr>
        <w:t xml:space="preserve">white. </w:t>
      </w:r>
      <w:r w:rsidR="005C6349" w:rsidRPr="00D23EFD">
        <w:rPr>
          <w:color w:val="000000" w:themeColor="text1"/>
        </w:rPr>
        <w:t>14.3% of our colleagues are</w:t>
      </w:r>
      <w:r w:rsidRPr="00D23EFD">
        <w:rPr>
          <w:color w:val="000000" w:themeColor="text1"/>
        </w:rPr>
        <w:t xml:space="preserve"> Black, Asian </w:t>
      </w:r>
      <w:r w:rsidR="005C6349" w:rsidRPr="00D23EFD">
        <w:rPr>
          <w:color w:val="000000" w:themeColor="text1"/>
        </w:rPr>
        <w:t>or</w:t>
      </w:r>
      <w:r w:rsidRPr="00D23EFD">
        <w:rPr>
          <w:color w:val="000000" w:themeColor="text1"/>
        </w:rPr>
        <w:t xml:space="preserve"> minority ethnic</w:t>
      </w:r>
      <w:r w:rsidR="005C6349" w:rsidRPr="00D23EFD">
        <w:rPr>
          <w:color w:val="000000" w:themeColor="text1"/>
        </w:rPr>
        <w:t>.</w:t>
      </w:r>
      <w:r w:rsidRPr="00D23EFD">
        <w:rPr>
          <w:color w:val="000000" w:themeColor="text1"/>
        </w:rPr>
        <w:t xml:space="preserve"> </w:t>
      </w:r>
      <w:r w:rsidR="005C6349" w:rsidRPr="00D23EFD">
        <w:rPr>
          <w:color w:val="000000" w:themeColor="text1"/>
        </w:rPr>
        <w:t>O</w:t>
      </w:r>
      <w:r w:rsidR="00974876" w:rsidRPr="00D23EFD">
        <w:rPr>
          <w:color w:val="000000" w:themeColor="text1"/>
        </w:rPr>
        <w:t xml:space="preserve">ur ethnicity </w:t>
      </w:r>
      <w:r w:rsidR="00CE3C56" w:rsidRPr="00D23EFD">
        <w:rPr>
          <w:color w:val="000000" w:themeColor="text1"/>
        </w:rPr>
        <w:t xml:space="preserve">pay gap is </w:t>
      </w:r>
      <w:r w:rsidR="651637EF" w:rsidRPr="00D23EFD">
        <w:rPr>
          <w:color w:val="000000" w:themeColor="text1"/>
        </w:rPr>
        <w:t>0.04</w:t>
      </w:r>
      <w:r w:rsidR="00CE3C56" w:rsidRPr="00D23EFD">
        <w:rPr>
          <w:color w:val="000000" w:themeColor="text1"/>
        </w:rPr>
        <w:t>%.</w:t>
      </w:r>
      <w:r w:rsidRPr="00D23EFD">
        <w:rPr>
          <w:color w:val="000000" w:themeColor="text1"/>
        </w:rPr>
        <w:t xml:space="preserve"> In our volunteer survey, </w:t>
      </w:r>
      <w:r w:rsidR="4ECB9934" w:rsidRPr="00D23EFD">
        <w:rPr>
          <w:color w:val="000000" w:themeColor="text1"/>
        </w:rPr>
        <w:t>8</w:t>
      </w:r>
      <w:r w:rsidR="45EF7D73" w:rsidRPr="00D23EFD">
        <w:rPr>
          <w:color w:val="000000" w:themeColor="text1"/>
        </w:rPr>
        <w:t>1</w:t>
      </w:r>
      <w:r w:rsidRPr="00D23EFD">
        <w:rPr>
          <w:color w:val="000000" w:themeColor="text1"/>
        </w:rPr>
        <w:t>% of respondents stated that they were white.</w:t>
      </w:r>
      <w:r w:rsidR="009C2B39" w:rsidRPr="00D23EFD">
        <w:rPr>
          <w:color w:val="000000" w:themeColor="text1"/>
        </w:rPr>
        <w:t xml:space="preserve"> </w:t>
      </w:r>
    </w:p>
    <w:p w14:paraId="2274E507" w14:textId="77777777" w:rsidR="00EE1069" w:rsidRPr="00737A0B" w:rsidRDefault="00EE1069" w:rsidP="002A2915">
      <w:pPr>
        <w:pStyle w:val="Heading4"/>
        <w:rPr>
          <w:rFonts w:cs="Arial"/>
          <w:color w:val="7030A0"/>
        </w:rPr>
      </w:pPr>
      <w:r w:rsidRPr="00737A0B">
        <w:rPr>
          <w:rFonts w:cs="Arial"/>
          <w:color w:val="7030A0"/>
        </w:rPr>
        <w:t>Sexual orientation and gender identity </w:t>
      </w:r>
    </w:p>
    <w:p w14:paraId="79830971" w14:textId="532A5D8B" w:rsidR="00EE1069" w:rsidRPr="006A6B74" w:rsidRDefault="003753AB" w:rsidP="004579C5">
      <w:pPr>
        <w:rPr>
          <w:rStyle w:val="normaltextrun"/>
          <w:rFonts w:eastAsia="LFT Etica" w:cs="Arial"/>
          <w:color w:val="000000" w:themeColor="text1"/>
          <w:lang w:eastAsia="en-US"/>
        </w:rPr>
      </w:pPr>
      <w:r w:rsidRPr="006A6B74">
        <w:rPr>
          <w:rStyle w:val="normaltextrun"/>
          <w:rFonts w:cs="Arial"/>
          <w:color w:val="000000" w:themeColor="text1"/>
        </w:rPr>
        <w:t>In</w:t>
      </w:r>
      <w:r w:rsidR="00EE1069" w:rsidRPr="006A6B74">
        <w:rPr>
          <w:rStyle w:val="normaltextrun"/>
          <w:rFonts w:cs="Arial"/>
          <w:color w:val="000000" w:themeColor="text1"/>
        </w:rPr>
        <w:t xml:space="preserve"> April 202</w:t>
      </w:r>
      <w:r w:rsidR="38DAE9AE" w:rsidRPr="006A6B74">
        <w:rPr>
          <w:rStyle w:val="normaltextrun"/>
          <w:rFonts w:cs="Arial"/>
          <w:color w:val="000000" w:themeColor="text1"/>
        </w:rPr>
        <w:t>4</w:t>
      </w:r>
      <w:r w:rsidR="00EE1069" w:rsidRPr="006A6B74">
        <w:rPr>
          <w:rStyle w:val="normaltextrun"/>
          <w:rFonts w:cs="Arial"/>
          <w:color w:val="000000" w:themeColor="text1"/>
        </w:rPr>
        <w:t>, 10.3% of colleagues shared that they</w:t>
      </w:r>
      <w:r w:rsidR="005C6349" w:rsidRPr="006A6B74">
        <w:rPr>
          <w:rStyle w:val="normaltextrun"/>
          <w:rFonts w:cs="Arial"/>
          <w:color w:val="000000" w:themeColor="text1"/>
        </w:rPr>
        <w:t xml:space="preserve"> a</w:t>
      </w:r>
      <w:r w:rsidR="00EE1069" w:rsidRPr="006A6B74">
        <w:rPr>
          <w:rStyle w:val="normaltextrun"/>
          <w:rFonts w:cs="Arial"/>
          <w:color w:val="000000" w:themeColor="text1"/>
        </w:rPr>
        <w:t xml:space="preserve">re LGBQ+ on </w:t>
      </w:r>
      <w:r w:rsidR="434EFE6E" w:rsidRPr="006A6B74">
        <w:rPr>
          <w:rStyle w:val="normaltextrun"/>
          <w:rFonts w:cs="Arial"/>
          <w:color w:val="000000" w:themeColor="text1"/>
        </w:rPr>
        <w:t>our HR system</w:t>
      </w:r>
      <w:r w:rsidR="00EE1069" w:rsidRPr="006A6B74">
        <w:rPr>
          <w:rStyle w:val="normaltextrun"/>
          <w:rFonts w:cs="Arial"/>
          <w:color w:val="000000" w:themeColor="text1"/>
        </w:rPr>
        <w:t xml:space="preserve">. This compares with </w:t>
      </w:r>
      <w:r w:rsidR="4ECB9934" w:rsidRPr="006A6B74">
        <w:rPr>
          <w:rStyle w:val="normaltextrun"/>
          <w:rFonts w:cs="Arial"/>
          <w:color w:val="000000" w:themeColor="text1"/>
        </w:rPr>
        <w:t>1</w:t>
      </w:r>
      <w:r w:rsidR="4D9970CF" w:rsidRPr="006A6B74">
        <w:rPr>
          <w:rStyle w:val="normaltextrun"/>
          <w:rFonts w:cs="Arial"/>
          <w:color w:val="000000" w:themeColor="text1"/>
        </w:rPr>
        <w:t>3</w:t>
      </w:r>
      <w:r w:rsidR="00EE1069" w:rsidRPr="006A6B74">
        <w:rPr>
          <w:rStyle w:val="normaltextrun"/>
          <w:rFonts w:cs="Arial"/>
          <w:color w:val="000000" w:themeColor="text1"/>
        </w:rPr>
        <w:t>% in the 202</w:t>
      </w:r>
      <w:r w:rsidR="422C4868" w:rsidRPr="006A6B74">
        <w:rPr>
          <w:rStyle w:val="normaltextrun"/>
          <w:rFonts w:cs="Arial"/>
          <w:color w:val="000000" w:themeColor="text1"/>
        </w:rPr>
        <w:t>3</w:t>
      </w:r>
      <w:r w:rsidR="00EE1069" w:rsidRPr="006A6B74">
        <w:rPr>
          <w:rStyle w:val="normaltextrun"/>
          <w:rFonts w:cs="Arial"/>
          <w:color w:val="000000" w:themeColor="text1"/>
        </w:rPr>
        <w:t xml:space="preserve"> colleague engagement survey. </w:t>
      </w:r>
    </w:p>
    <w:p w14:paraId="0E4D753A" w14:textId="6C42E2F3" w:rsidR="005C6632" w:rsidRPr="00FC398C" w:rsidRDefault="005C6632" w:rsidP="002A2915">
      <w:pPr>
        <w:pStyle w:val="Heading4"/>
        <w:rPr>
          <w:rFonts w:cs="Arial"/>
          <w:color w:val="7030A0"/>
          <w:szCs w:val="32"/>
        </w:rPr>
      </w:pPr>
      <w:r w:rsidRPr="00FC398C">
        <w:rPr>
          <w:rFonts w:cs="Arial"/>
          <w:color w:val="7030A0"/>
          <w:szCs w:val="32"/>
        </w:rPr>
        <w:t>How senior pay is set</w:t>
      </w:r>
    </w:p>
    <w:p w14:paraId="4C96F9A0" w14:textId="3900EE65" w:rsidR="005C6632" w:rsidRPr="006A6B74" w:rsidRDefault="005C6632" w:rsidP="005C6632">
      <w:pPr>
        <w:pStyle w:val="paragraph"/>
        <w:spacing w:before="0" w:beforeAutospacing="0" w:after="160" w:afterAutospacing="0"/>
        <w:textAlignment w:val="baseline"/>
        <w:rPr>
          <w:rFonts w:cs="Arial"/>
          <w:color w:val="000000" w:themeColor="text1"/>
        </w:rPr>
      </w:pPr>
      <w:r w:rsidRPr="006A6B74">
        <w:rPr>
          <w:rStyle w:val="normaltextrun"/>
          <w:rFonts w:cs="Arial"/>
          <w:color w:val="000000" w:themeColor="text1"/>
        </w:rPr>
        <w:t xml:space="preserve">We set the pay and reward for senior </w:t>
      </w:r>
      <w:r w:rsidR="00C33156" w:rsidRPr="006A6B74">
        <w:rPr>
          <w:rStyle w:val="normaltextrun"/>
          <w:rFonts w:cs="Arial"/>
          <w:color w:val="000000" w:themeColor="text1"/>
        </w:rPr>
        <w:t xml:space="preserve">colleagues </w:t>
      </w:r>
      <w:r w:rsidRPr="006A6B74">
        <w:rPr>
          <w:rStyle w:val="normaltextrun"/>
          <w:rFonts w:cs="Arial"/>
          <w:color w:val="000000" w:themeColor="text1"/>
        </w:rPr>
        <w:t>by:</w:t>
      </w:r>
    </w:p>
    <w:p w14:paraId="56F35ADF" w14:textId="70126200" w:rsidR="005C6632" w:rsidRPr="006A6B74" w:rsidRDefault="007C1939" w:rsidP="00CD7C32">
      <w:pPr>
        <w:pStyle w:val="ListParagraph"/>
        <w:numPr>
          <w:ilvl w:val="0"/>
          <w:numId w:val="3"/>
        </w:numPr>
        <w:contextualSpacing w:val="0"/>
        <w:rPr>
          <w:rFonts w:cs="Arial"/>
          <w:color w:val="000000" w:themeColor="text1"/>
        </w:rPr>
      </w:pPr>
      <w:r w:rsidRPr="006A6B74">
        <w:rPr>
          <w:rFonts w:cs="Arial"/>
          <w:color w:val="000000" w:themeColor="text1"/>
        </w:rPr>
        <w:t>e</w:t>
      </w:r>
      <w:r w:rsidR="005C6632" w:rsidRPr="006A6B74">
        <w:rPr>
          <w:rFonts w:cs="Arial"/>
          <w:color w:val="000000" w:themeColor="text1"/>
        </w:rPr>
        <w:t>valuating the role against others in Scope from different job families, to make our pay structure consistent</w:t>
      </w:r>
    </w:p>
    <w:p w14:paraId="50F1FE7E" w14:textId="0ABEF844" w:rsidR="005C6632" w:rsidRPr="006A6B74" w:rsidRDefault="007C1939" w:rsidP="00CD7C32">
      <w:pPr>
        <w:pStyle w:val="ListParagraph"/>
        <w:numPr>
          <w:ilvl w:val="0"/>
          <w:numId w:val="3"/>
        </w:numPr>
        <w:contextualSpacing w:val="0"/>
        <w:rPr>
          <w:rFonts w:cs="Arial"/>
          <w:color w:val="000000" w:themeColor="text1"/>
        </w:rPr>
      </w:pPr>
      <w:r w:rsidRPr="006A6B74">
        <w:rPr>
          <w:rFonts w:cs="Arial"/>
          <w:color w:val="000000" w:themeColor="text1"/>
        </w:rPr>
        <w:t>u</w:t>
      </w:r>
      <w:r w:rsidR="005C6632" w:rsidRPr="006A6B74">
        <w:rPr>
          <w:rFonts w:cs="Arial"/>
          <w:color w:val="000000" w:themeColor="text1"/>
        </w:rPr>
        <w:t>sing market data from sector pay surveys and reports</w:t>
      </w:r>
    </w:p>
    <w:p w14:paraId="6EBD0DAC" w14:textId="6804B45A" w:rsidR="005C6632" w:rsidRPr="006A6B74" w:rsidRDefault="005C6632" w:rsidP="005C6632">
      <w:pPr>
        <w:pStyle w:val="paragraph"/>
        <w:spacing w:before="0" w:beforeAutospacing="0" w:after="160" w:afterAutospacing="0"/>
        <w:textAlignment w:val="baseline"/>
        <w:rPr>
          <w:rFonts w:cs="Arial"/>
          <w:color w:val="000000" w:themeColor="text1"/>
        </w:rPr>
      </w:pPr>
      <w:r w:rsidRPr="006A6B74">
        <w:rPr>
          <w:rStyle w:val="normaltextrun"/>
          <w:rFonts w:cs="Arial"/>
          <w:color w:val="000000" w:themeColor="text1"/>
        </w:rPr>
        <w:t>To make sure we’re doing everything possible to achieve our mission, there</w:t>
      </w:r>
      <w:r w:rsidR="00B765CC" w:rsidRPr="006A6B74">
        <w:rPr>
          <w:rStyle w:val="normaltextrun"/>
          <w:rFonts w:cs="Arial"/>
          <w:color w:val="000000" w:themeColor="text1"/>
        </w:rPr>
        <w:t xml:space="preserve"> may be </w:t>
      </w:r>
      <w:r w:rsidRPr="006A6B74">
        <w:rPr>
          <w:rStyle w:val="normaltextrun"/>
          <w:rFonts w:cs="Arial"/>
          <w:color w:val="000000" w:themeColor="text1"/>
        </w:rPr>
        <w:t>some flexibility on pay and reward</w:t>
      </w:r>
      <w:r w:rsidR="00BB7434" w:rsidRPr="006A6B74">
        <w:rPr>
          <w:rStyle w:val="normaltextrun"/>
          <w:rFonts w:cs="Arial"/>
          <w:color w:val="000000" w:themeColor="text1"/>
        </w:rPr>
        <w:t xml:space="preserve"> to make sure our people</w:t>
      </w:r>
      <w:r w:rsidR="00B765CC" w:rsidRPr="006A6B74">
        <w:rPr>
          <w:rStyle w:val="normaltextrun"/>
          <w:rFonts w:cs="Arial"/>
          <w:color w:val="000000" w:themeColor="text1"/>
        </w:rPr>
        <w:t xml:space="preserve"> </w:t>
      </w:r>
      <w:r w:rsidR="00E121B8" w:rsidRPr="006A6B74">
        <w:rPr>
          <w:rStyle w:val="normaltextrun"/>
          <w:rFonts w:cs="Arial"/>
          <w:color w:val="000000" w:themeColor="text1"/>
        </w:rPr>
        <w:t xml:space="preserve">have the </w:t>
      </w:r>
      <w:r w:rsidR="007E022E" w:rsidRPr="006A6B74">
        <w:rPr>
          <w:rStyle w:val="normaltextrun"/>
          <w:rFonts w:cs="Arial"/>
          <w:color w:val="000000" w:themeColor="text1"/>
        </w:rPr>
        <w:t>skills</w:t>
      </w:r>
      <w:r w:rsidR="00BB7434" w:rsidRPr="006A6B74">
        <w:rPr>
          <w:rStyle w:val="normaltextrun"/>
          <w:rFonts w:cs="Arial"/>
          <w:color w:val="000000" w:themeColor="text1"/>
        </w:rPr>
        <w:t xml:space="preserve"> we need</w:t>
      </w:r>
      <w:r w:rsidR="007E022E" w:rsidRPr="006A6B74">
        <w:rPr>
          <w:rStyle w:val="normaltextrun"/>
          <w:rFonts w:cs="Arial"/>
          <w:color w:val="000000" w:themeColor="text1"/>
        </w:rPr>
        <w:t xml:space="preserve">. </w:t>
      </w:r>
      <w:r w:rsidRPr="006A6B74">
        <w:rPr>
          <w:rStyle w:val="normaltextrun"/>
          <w:rFonts w:cs="Arial"/>
          <w:color w:val="000000" w:themeColor="text1"/>
        </w:rPr>
        <w:t xml:space="preserve">Our overall policy on pay and reward is agreed by the </w:t>
      </w:r>
      <w:r w:rsidR="005C6349" w:rsidRPr="006A6B74">
        <w:rPr>
          <w:rStyle w:val="normaltextrun"/>
          <w:rFonts w:cs="Arial"/>
          <w:color w:val="000000" w:themeColor="text1"/>
        </w:rPr>
        <w:t>Equality, Diversity, Inclusion and People (</w:t>
      </w:r>
      <w:r w:rsidRPr="006A6B74">
        <w:rPr>
          <w:rStyle w:val="normaltextrun"/>
          <w:rFonts w:cs="Arial"/>
          <w:color w:val="000000" w:themeColor="text1"/>
        </w:rPr>
        <w:t>EDIP</w:t>
      </w:r>
      <w:r w:rsidR="005C6349" w:rsidRPr="006A6B74">
        <w:rPr>
          <w:rStyle w:val="normaltextrun"/>
          <w:rFonts w:cs="Arial"/>
          <w:color w:val="000000" w:themeColor="text1"/>
        </w:rPr>
        <w:t>)</w:t>
      </w:r>
      <w:r w:rsidRPr="006A6B74">
        <w:rPr>
          <w:rStyle w:val="normaltextrun"/>
          <w:rFonts w:cs="Arial"/>
          <w:color w:val="000000" w:themeColor="text1"/>
        </w:rPr>
        <w:t xml:space="preserve"> Committee and approved by the Board of Trustees. This includes recommendations from the Chief Executive on the </w:t>
      </w:r>
      <w:r w:rsidR="00A6378D" w:rsidRPr="006A6B74">
        <w:rPr>
          <w:rStyle w:val="normaltextrun"/>
          <w:rFonts w:cs="Arial"/>
          <w:color w:val="000000" w:themeColor="text1"/>
        </w:rPr>
        <w:t>e</w:t>
      </w:r>
      <w:r w:rsidRPr="006A6B74">
        <w:rPr>
          <w:rStyle w:val="normaltextrun"/>
          <w:rFonts w:cs="Arial"/>
          <w:color w:val="000000" w:themeColor="text1"/>
        </w:rPr>
        <w:t xml:space="preserve">xecutive </w:t>
      </w:r>
      <w:r w:rsidR="00A6378D" w:rsidRPr="006A6B74">
        <w:rPr>
          <w:rStyle w:val="normaltextrun"/>
          <w:rFonts w:cs="Arial"/>
          <w:color w:val="000000" w:themeColor="text1"/>
        </w:rPr>
        <w:t>l</w:t>
      </w:r>
      <w:r w:rsidRPr="006A6B74">
        <w:rPr>
          <w:rStyle w:val="normaltextrun"/>
          <w:rFonts w:cs="Arial"/>
          <w:color w:val="000000" w:themeColor="text1"/>
        </w:rPr>
        <w:t xml:space="preserve">eadership </w:t>
      </w:r>
      <w:r w:rsidR="00A6378D" w:rsidRPr="006A6B74">
        <w:rPr>
          <w:rStyle w:val="normaltextrun"/>
          <w:rFonts w:cs="Arial"/>
          <w:color w:val="000000" w:themeColor="text1"/>
        </w:rPr>
        <w:t>t</w:t>
      </w:r>
      <w:r w:rsidRPr="006A6B74">
        <w:rPr>
          <w:rStyle w:val="normaltextrun"/>
          <w:rFonts w:cs="Arial"/>
          <w:color w:val="000000" w:themeColor="text1"/>
        </w:rPr>
        <w:t>eam’s pay. The Committee also recommends</w:t>
      </w:r>
      <w:r w:rsidR="00BB7434" w:rsidRPr="006A6B74">
        <w:rPr>
          <w:rStyle w:val="normaltextrun"/>
          <w:rFonts w:cs="Arial"/>
          <w:color w:val="000000" w:themeColor="text1"/>
        </w:rPr>
        <w:t xml:space="preserve"> to the Board of Trustees how much they think the Chief Executive should be paid.</w:t>
      </w:r>
    </w:p>
    <w:p w14:paraId="65C280E2" w14:textId="0326901D" w:rsidR="005C6632" w:rsidRPr="006A6B74" w:rsidRDefault="005C6632" w:rsidP="005C6632">
      <w:pPr>
        <w:pStyle w:val="paragraph"/>
        <w:spacing w:before="0" w:beforeAutospacing="0" w:after="160" w:afterAutospacing="0"/>
        <w:textAlignment w:val="baseline"/>
        <w:rPr>
          <w:rStyle w:val="normaltextrun"/>
          <w:rFonts w:cs="Arial"/>
          <w:color w:val="000000" w:themeColor="text1"/>
        </w:rPr>
      </w:pPr>
      <w:r w:rsidRPr="006A6B74">
        <w:rPr>
          <w:rStyle w:val="normaltextrun"/>
          <w:rFonts w:cs="Arial"/>
          <w:color w:val="000000" w:themeColor="text1"/>
        </w:rPr>
        <w:t>In April 202</w:t>
      </w:r>
      <w:r w:rsidR="00D62660" w:rsidRPr="006A6B74">
        <w:rPr>
          <w:rStyle w:val="normaltextrun"/>
          <w:rFonts w:cs="Arial"/>
          <w:color w:val="000000" w:themeColor="text1"/>
        </w:rPr>
        <w:t>3</w:t>
      </w:r>
      <w:r w:rsidRPr="006A6B74">
        <w:rPr>
          <w:rStyle w:val="normaltextrun"/>
          <w:rFonts w:cs="Arial"/>
          <w:color w:val="000000" w:themeColor="text1"/>
        </w:rPr>
        <w:t xml:space="preserve">, </w:t>
      </w:r>
      <w:r w:rsidR="00BB7434" w:rsidRPr="006A6B74">
        <w:rPr>
          <w:rStyle w:val="normaltextrun"/>
          <w:rFonts w:cs="Arial"/>
          <w:color w:val="000000" w:themeColor="text1"/>
        </w:rPr>
        <w:t xml:space="preserve">we reviewed </w:t>
      </w:r>
      <w:r w:rsidRPr="006A6B74">
        <w:rPr>
          <w:rStyle w:val="normaltextrun"/>
          <w:rFonts w:cs="Arial"/>
          <w:color w:val="000000" w:themeColor="text1"/>
        </w:rPr>
        <w:t>executive pay</w:t>
      </w:r>
      <w:r w:rsidR="00BB7434" w:rsidRPr="006A6B74">
        <w:rPr>
          <w:rStyle w:val="normaltextrun"/>
          <w:rFonts w:cs="Arial"/>
          <w:color w:val="000000" w:themeColor="text1"/>
        </w:rPr>
        <w:t>.</w:t>
      </w:r>
      <w:r w:rsidRPr="006A6B74">
        <w:rPr>
          <w:rStyle w:val="normaltextrun"/>
          <w:rFonts w:cs="Arial"/>
          <w:color w:val="000000" w:themeColor="text1"/>
        </w:rPr>
        <w:t xml:space="preserve"> </w:t>
      </w:r>
      <w:r w:rsidR="00BB7434" w:rsidRPr="006A6B74">
        <w:rPr>
          <w:rStyle w:val="normaltextrun"/>
          <w:rFonts w:cs="Arial"/>
          <w:color w:val="000000" w:themeColor="text1"/>
        </w:rPr>
        <w:t>We awarded pay</w:t>
      </w:r>
      <w:r w:rsidRPr="006A6B74">
        <w:rPr>
          <w:rStyle w:val="normaltextrun"/>
          <w:rFonts w:cs="Arial"/>
          <w:color w:val="000000" w:themeColor="text1"/>
        </w:rPr>
        <w:t xml:space="preserve"> increases in line with sector </w:t>
      </w:r>
      <w:r w:rsidR="00BB7434" w:rsidRPr="006A6B74">
        <w:rPr>
          <w:rStyle w:val="normaltextrun"/>
          <w:rFonts w:cs="Arial"/>
          <w:color w:val="000000" w:themeColor="text1"/>
        </w:rPr>
        <w:t>benchmarks</w:t>
      </w:r>
      <w:r w:rsidRPr="006A6B74">
        <w:rPr>
          <w:rStyle w:val="normaltextrun"/>
          <w:rFonts w:cs="Arial"/>
          <w:color w:val="000000" w:themeColor="text1"/>
        </w:rPr>
        <w:t xml:space="preserve">. </w:t>
      </w:r>
      <w:r w:rsidR="00BB7434" w:rsidRPr="006A6B74">
        <w:rPr>
          <w:rStyle w:val="normaltextrun"/>
          <w:rFonts w:cs="Arial"/>
          <w:color w:val="000000" w:themeColor="text1"/>
        </w:rPr>
        <w:br/>
      </w:r>
      <w:r w:rsidR="00BB7434" w:rsidRPr="006A6B74">
        <w:rPr>
          <w:rStyle w:val="normaltextrun"/>
          <w:rFonts w:cs="Arial"/>
          <w:color w:val="000000" w:themeColor="text1"/>
        </w:rPr>
        <w:br/>
        <w:t xml:space="preserve">These are the salaries that were paid </w:t>
      </w:r>
      <w:r w:rsidRPr="006A6B74">
        <w:rPr>
          <w:rStyle w:val="normaltextrun"/>
          <w:rFonts w:cs="Arial"/>
          <w:color w:val="000000" w:themeColor="text1"/>
        </w:rPr>
        <w:t xml:space="preserve">to our </w:t>
      </w:r>
      <w:r w:rsidR="007C1939" w:rsidRPr="006A6B74">
        <w:rPr>
          <w:rStyle w:val="normaltextrun"/>
          <w:rFonts w:cs="Arial"/>
          <w:color w:val="000000" w:themeColor="text1"/>
        </w:rPr>
        <w:t>e</w:t>
      </w:r>
      <w:r w:rsidRPr="006A6B74">
        <w:rPr>
          <w:rStyle w:val="normaltextrun"/>
          <w:rFonts w:cs="Arial"/>
          <w:color w:val="000000" w:themeColor="text1"/>
        </w:rPr>
        <w:t xml:space="preserve">xecutive </w:t>
      </w:r>
      <w:r w:rsidR="007C1939" w:rsidRPr="006A6B74">
        <w:rPr>
          <w:rStyle w:val="normaltextrun"/>
          <w:rFonts w:cs="Arial"/>
          <w:color w:val="000000" w:themeColor="text1"/>
        </w:rPr>
        <w:t>l</w:t>
      </w:r>
      <w:r w:rsidRPr="006A6B74">
        <w:rPr>
          <w:rStyle w:val="normaltextrun"/>
          <w:rFonts w:cs="Arial"/>
          <w:color w:val="000000" w:themeColor="text1"/>
        </w:rPr>
        <w:t xml:space="preserve">eadership </w:t>
      </w:r>
      <w:r w:rsidR="007C1939" w:rsidRPr="006A6B74">
        <w:rPr>
          <w:rStyle w:val="normaltextrun"/>
          <w:rFonts w:cs="Arial"/>
          <w:color w:val="000000" w:themeColor="text1"/>
        </w:rPr>
        <w:t>t</w:t>
      </w:r>
      <w:r w:rsidRPr="006A6B74">
        <w:rPr>
          <w:rStyle w:val="normaltextrun"/>
          <w:rFonts w:cs="Arial"/>
          <w:color w:val="000000" w:themeColor="text1"/>
        </w:rPr>
        <w:t>eam:</w:t>
      </w:r>
    </w:p>
    <w:tbl>
      <w:tblPr>
        <w:tblW w:w="9750" w:type="dxa"/>
        <w:tblLayout w:type="fixed"/>
        <w:tblCellMar>
          <w:left w:w="0" w:type="dxa"/>
          <w:right w:w="0" w:type="dxa"/>
        </w:tblCellMar>
        <w:tblLook w:val="06A0" w:firstRow="1" w:lastRow="0" w:firstColumn="1" w:lastColumn="0" w:noHBand="1" w:noVBand="1"/>
      </w:tblPr>
      <w:tblGrid>
        <w:gridCol w:w="5499"/>
        <w:gridCol w:w="1417"/>
        <w:gridCol w:w="1417"/>
        <w:gridCol w:w="1417"/>
      </w:tblGrid>
      <w:tr w:rsidR="005C6632" w:rsidRPr="00737A0B" w14:paraId="4B662477" w14:textId="77777777" w:rsidTr="00B00D54">
        <w:trPr>
          <w:trHeight w:val="1134"/>
        </w:trPr>
        <w:tc>
          <w:tcPr>
            <w:tcW w:w="5499" w:type="dxa"/>
            <w:tcBorders>
              <w:top w:val="single" w:sz="12" w:space="0" w:color="FFFFFF"/>
              <w:left w:val="single" w:sz="12" w:space="0" w:color="FFFFFF"/>
              <w:bottom w:val="single" w:sz="8" w:space="0" w:color="FFFFFF"/>
              <w:right w:val="single" w:sz="12" w:space="0" w:color="FFFFFF"/>
            </w:tcBorders>
            <w:shd w:val="clear" w:color="auto" w:fill="C6E5EA"/>
            <w:tcMar>
              <w:top w:w="0" w:type="dxa"/>
              <w:left w:w="108" w:type="dxa"/>
              <w:bottom w:w="0" w:type="dxa"/>
              <w:right w:w="108" w:type="dxa"/>
            </w:tcMar>
            <w:vAlign w:val="bottom"/>
          </w:tcPr>
          <w:p w14:paraId="71D7529D" w14:textId="51C714CD" w:rsidR="005C6632" w:rsidRPr="00737A0B" w:rsidRDefault="005C6632">
            <w:pPr>
              <w:pStyle w:val="Normal1"/>
              <w:spacing w:after="0"/>
              <w:ind w:right="-125"/>
              <w:rPr>
                <w:rFonts w:ascii="Arial" w:eastAsia="Hargreaves" w:hAnsi="Arial"/>
                <w:color w:val="2F0C54"/>
                <w:sz w:val="20"/>
                <w:szCs w:val="20"/>
              </w:rPr>
            </w:pPr>
            <w:r w:rsidRPr="00737A0B">
              <w:rPr>
                <w:rFonts w:ascii="Arial" w:hAnsi="Arial"/>
                <w:color w:val="000000" w:themeColor="text1"/>
              </w:rPr>
              <w:br w:type="page"/>
            </w:r>
            <w:r w:rsidRPr="00737A0B">
              <w:rPr>
                <w:rFonts w:ascii="Arial" w:eastAsia="Hargreaves" w:hAnsi="Arial"/>
                <w:b/>
                <w:color w:val="2F0C54"/>
                <w:sz w:val="20"/>
                <w:szCs w:val="20"/>
              </w:rPr>
              <w:t>Role</w:t>
            </w:r>
          </w:p>
        </w:tc>
        <w:tc>
          <w:tcPr>
            <w:tcW w:w="1417" w:type="dxa"/>
            <w:tcBorders>
              <w:top w:val="single" w:sz="12" w:space="0" w:color="FFFFFF"/>
              <w:left w:val="nil"/>
              <w:bottom w:val="single" w:sz="8" w:space="0" w:color="FFFFFF"/>
              <w:right w:val="single" w:sz="12" w:space="0" w:color="FFFFFF"/>
            </w:tcBorders>
            <w:shd w:val="clear" w:color="auto" w:fill="C6E5EA"/>
            <w:tcMar>
              <w:top w:w="0" w:type="dxa"/>
              <w:left w:w="108" w:type="dxa"/>
              <w:bottom w:w="0" w:type="dxa"/>
              <w:right w:w="108" w:type="dxa"/>
            </w:tcMar>
            <w:vAlign w:val="bottom"/>
          </w:tcPr>
          <w:p w14:paraId="6C893C2E" w14:textId="3E94F00B" w:rsidR="005C6632" w:rsidRPr="00737A0B" w:rsidRDefault="005C6632">
            <w:pPr>
              <w:pStyle w:val="Normal1"/>
              <w:spacing w:after="0"/>
              <w:ind w:left="-99"/>
              <w:jc w:val="right"/>
              <w:rPr>
                <w:rFonts w:ascii="Arial" w:eastAsia="Hargreaves" w:hAnsi="Arial"/>
                <w:color w:val="2F0C54"/>
                <w:sz w:val="20"/>
                <w:szCs w:val="20"/>
              </w:rPr>
            </w:pPr>
            <w:r w:rsidRPr="00737A0B">
              <w:rPr>
                <w:rFonts w:ascii="Arial" w:eastAsia="Hargreaves" w:hAnsi="Arial"/>
                <w:b/>
                <w:color w:val="2F0C54"/>
                <w:sz w:val="20"/>
                <w:szCs w:val="20"/>
              </w:rPr>
              <w:t>Gross salary for the year ended 31 March 202</w:t>
            </w:r>
            <w:r w:rsidR="00621696">
              <w:rPr>
                <w:rFonts w:ascii="Arial" w:eastAsia="Hargreaves" w:hAnsi="Arial"/>
                <w:b/>
                <w:color w:val="2F0C54"/>
                <w:sz w:val="20"/>
                <w:szCs w:val="20"/>
              </w:rPr>
              <w:t>4</w:t>
            </w:r>
          </w:p>
        </w:tc>
        <w:tc>
          <w:tcPr>
            <w:tcW w:w="1417" w:type="dxa"/>
            <w:tcBorders>
              <w:top w:val="single" w:sz="12" w:space="0" w:color="FFFFFF"/>
              <w:left w:val="nil"/>
              <w:bottom w:val="single" w:sz="8" w:space="0" w:color="FFFFFF"/>
              <w:right w:val="single" w:sz="12" w:space="0" w:color="FFFFFF"/>
            </w:tcBorders>
            <w:shd w:val="clear" w:color="auto" w:fill="C6E5EA"/>
            <w:tcMar>
              <w:top w:w="0" w:type="dxa"/>
              <w:left w:w="108" w:type="dxa"/>
              <w:bottom w:w="0" w:type="dxa"/>
              <w:right w:w="108" w:type="dxa"/>
            </w:tcMar>
            <w:vAlign w:val="bottom"/>
          </w:tcPr>
          <w:p w14:paraId="67D6A752" w14:textId="3CFB86F8" w:rsidR="005C6632" w:rsidRPr="00737A0B" w:rsidRDefault="005C6632">
            <w:pPr>
              <w:pStyle w:val="Normal1"/>
              <w:spacing w:after="0"/>
              <w:ind w:left="-96" w:right="-31"/>
              <w:jc w:val="right"/>
              <w:rPr>
                <w:rFonts w:ascii="Arial" w:eastAsia="Hargreaves" w:hAnsi="Arial"/>
                <w:color w:val="2F0C54"/>
                <w:sz w:val="20"/>
                <w:szCs w:val="20"/>
              </w:rPr>
            </w:pPr>
            <w:r w:rsidRPr="00737A0B">
              <w:rPr>
                <w:rFonts w:ascii="Arial" w:eastAsia="Hargreaves" w:hAnsi="Arial"/>
                <w:b/>
                <w:color w:val="2F0C54"/>
                <w:sz w:val="20"/>
                <w:szCs w:val="20"/>
              </w:rPr>
              <w:t>Employer pension contributions in 202</w:t>
            </w:r>
            <w:r w:rsidR="00621696">
              <w:rPr>
                <w:rFonts w:ascii="Arial" w:eastAsia="Hargreaves" w:hAnsi="Arial"/>
                <w:b/>
                <w:color w:val="2F0C54"/>
                <w:sz w:val="20"/>
                <w:szCs w:val="20"/>
              </w:rPr>
              <w:t>3</w:t>
            </w:r>
            <w:r w:rsidRPr="00737A0B">
              <w:rPr>
                <w:rFonts w:ascii="Arial" w:eastAsia="Hargreaves" w:hAnsi="Arial"/>
                <w:b/>
                <w:color w:val="2F0C54"/>
                <w:sz w:val="20"/>
                <w:szCs w:val="20"/>
              </w:rPr>
              <w:t>/2</w:t>
            </w:r>
            <w:r w:rsidR="00621696">
              <w:rPr>
                <w:rFonts w:ascii="Arial" w:eastAsia="Hargreaves" w:hAnsi="Arial"/>
                <w:b/>
                <w:color w:val="2F0C54"/>
                <w:sz w:val="20"/>
                <w:szCs w:val="20"/>
              </w:rPr>
              <w:t>4</w:t>
            </w:r>
          </w:p>
        </w:tc>
        <w:tc>
          <w:tcPr>
            <w:tcW w:w="1417" w:type="dxa"/>
            <w:tcBorders>
              <w:top w:val="single" w:sz="12" w:space="0" w:color="FFFFFF"/>
              <w:left w:val="nil"/>
              <w:bottom w:val="single" w:sz="8" w:space="0" w:color="FFFFFF"/>
              <w:right w:val="single" w:sz="12" w:space="0" w:color="FFFFFF"/>
            </w:tcBorders>
            <w:shd w:val="clear" w:color="auto" w:fill="C6E5EA"/>
            <w:vAlign w:val="bottom"/>
          </w:tcPr>
          <w:p w14:paraId="30DDE34F" w14:textId="77777777" w:rsidR="005C6632" w:rsidRPr="00737A0B" w:rsidRDefault="005C6632">
            <w:pPr>
              <w:pStyle w:val="Normal1"/>
              <w:spacing w:after="0"/>
              <w:ind w:right="57"/>
              <w:jc w:val="right"/>
              <w:rPr>
                <w:rFonts w:ascii="Arial" w:eastAsia="Hargreaves" w:hAnsi="Arial"/>
                <w:b/>
                <w:color w:val="2F0C54"/>
                <w:sz w:val="20"/>
                <w:szCs w:val="20"/>
              </w:rPr>
            </w:pPr>
            <w:r w:rsidRPr="00737A0B">
              <w:rPr>
                <w:rFonts w:ascii="Arial" w:eastAsia="Hargreaves" w:hAnsi="Arial"/>
                <w:b/>
                <w:color w:val="2F0C54"/>
                <w:sz w:val="20"/>
                <w:szCs w:val="20"/>
              </w:rPr>
              <w:t>Total financial reward</w:t>
            </w:r>
          </w:p>
        </w:tc>
      </w:tr>
      <w:tr w:rsidR="005C6632" w:rsidRPr="00737A0B" w14:paraId="01661079"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891D01C" w14:textId="77777777" w:rsidR="005C6632" w:rsidRPr="00AE5F3D" w:rsidRDefault="005C6632">
            <w:pPr>
              <w:pStyle w:val="Normal1"/>
              <w:spacing w:after="0"/>
              <w:rPr>
                <w:rFonts w:ascii="Arial" w:eastAsia="Hargreaves" w:hAnsi="Arial"/>
                <w:color w:val="2F0C54"/>
                <w:sz w:val="20"/>
                <w:szCs w:val="20"/>
              </w:rPr>
            </w:pPr>
            <w:r w:rsidRPr="00AE5F3D">
              <w:rPr>
                <w:rFonts w:ascii="Arial" w:hAnsi="Arial"/>
                <w:color w:val="2F0C54"/>
                <w:sz w:val="20"/>
                <w:szCs w:val="20"/>
              </w:rPr>
              <w:t>Chief Executive</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CE984B4" w14:textId="69EA287D"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£150,</w:t>
            </w:r>
            <w:r w:rsidR="00494D53">
              <w:rPr>
                <w:rFonts w:ascii="Arial" w:eastAsia="Hargreaves" w:hAnsi="Arial"/>
                <w:color w:val="2F0C54"/>
                <w:sz w:val="20"/>
                <w:szCs w:val="20"/>
              </w:rPr>
              <w:t>5</w:t>
            </w:r>
            <w:r w:rsidRPr="00AE5F3D">
              <w:rPr>
                <w:rFonts w:ascii="Arial" w:eastAsia="Hargreaves" w:hAnsi="Arial"/>
                <w:color w:val="2F0C54"/>
                <w:sz w:val="20"/>
                <w:szCs w:val="20"/>
              </w:rPr>
              <w:t>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594F8FC" w14:textId="7777777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5F209E4E" w14:textId="0ADD3A93" w:rsidR="005C6632" w:rsidRPr="00AE5F3D" w:rsidRDefault="005C6632">
            <w:pPr>
              <w:pStyle w:val="Normal1"/>
              <w:spacing w:after="0"/>
              <w:ind w:right="57" w:firstLine="41"/>
              <w:jc w:val="right"/>
              <w:rPr>
                <w:rFonts w:ascii="Arial" w:eastAsia="Hargreaves" w:hAnsi="Arial"/>
                <w:color w:val="2F0C54"/>
                <w:sz w:val="20"/>
                <w:szCs w:val="20"/>
              </w:rPr>
            </w:pPr>
            <w:r w:rsidRPr="00AE5F3D">
              <w:rPr>
                <w:rFonts w:ascii="Arial" w:eastAsia="Hargreaves" w:hAnsi="Arial"/>
                <w:color w:val="2F0C54"/>
                <w:sz w:val="20"/>
                <w:szCs w:val="20"/>
              </w:rPr>
              <w:t>£150,</w:t>
            </w:r>
            <w:r w:rsidR="00494D53">
              <w:rPr>
                <w:rFonts w:ascii="Arial" w:eastAsia="Hargreaves" w:hAnsi="Arial"/>
                <w:color w:val="2F0C54"/>
                <w:sz w:val="20"/>
                <w:szCs w:val="20"/>
              </w:rPr>
              <w:t>5</w:t>
            </w:r>
            <w:r w:rsidRPr="00AE5F3D">
              <w:rPr>
                <w:rFonts w:ascii="Arial" w:eastAsia="Hargreaves" w:hAnsi="Arial"/>
                <w:color w:val="2F0C54"/>
                <w:sz w:val="20"/>
                <w:szCs w:val="20"/>
              </w:rPr>
              <w:t>00</w:t>
            </w:r>
          </w:p>
        </w:tc>
      </w:tr>
      <w:tr w:rsidR="005C6632" w:rsidRPr="00737A0B" w14:paraId="7CF2489C"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392A848"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 xml:space="preserve">Executive Director of People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C4EA015" w14:textId="5A2F1314"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99,</w:t>
            </w:r>
            <w:r w:rsidR="0074711C">
              <w:rPr>
                <w:rFonts w:ascii="Arial" w:hAnsi="Arial"/>
                <w:color w:val="2F0C54"/>
                <w:sz w:val="20"/>
                <w:szCs w:val="20"/>
              </w:rPr>
              <w:t>850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F602756" w14:textId="74BC8090"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sidR="00931A97">
              <w:rPr>
                <w:rFonts w:ascii="Arial" w:eastAsia="Hargreaves" w:hAnsi="Arial"/>
                <w:color w:val="2F0C54"/>
                <w:sz w:val="20"/>
                <w:szCs w:val="20"/>
              </w:rPr>
              <w:t>5,</w:t>
            </w:r>
            <w:r w:rsidR="0066153A">
              <w:rPr>
                <w:rFonts w:ascii="Arial" w:eastAsia="Hargreaves" w:hAnsi="Arial"/>
                <w:color w:val="2F0C54"/>
                <w:sz w:val="20"/>
                <w:szCs w:val="20"/>
              </w:rPr>
              <w:t>991</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46D1E2B0" w14:textId="6C201293"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1</w:t>
            </w:r>
            <w:r w:rsidR="00DC7E30">
              <w:rPr>
                <w:rFonts w:ascii="Arial" w:hAnsi="Arial"/>
                <w:color w:val="2F0C54"/>
                <w:sz w:val="20"/>
                <w:szCs w:val="20"/>
              </w:rPr>
              <w:t>0</w:t>
            </w:r>
            <w:r w:rsidR="006677F1">
              <w:rPr>
                <w:rFonts w:ascii="Arial" w:hAnsi="Arial"/>
                <w:color w:val="2F0C54"/>
                <w:sz w:val="20"/>
                <w:szCs w:val="20"/>
              </w:rPr>
              <w:t>5</w:t>
            </w:r>
            <w:r w:rsidR="00A12A66">
              <w:rPr>
                <w:rFonts w:ascii="Arial" w:hAnsi="Arial"/>
                <w:color w:val="2F0C54"/>
                <w:sz w:val="20"/>
                <w:szCs w:val="20"/>
              </w:rPr>
              <w:t>,8</w:t>
            </w:r>
            <w:r w:rsidR="00DC7E30">
              <w:rPr>
                <w:rFonts w:ascii="Arial" w:hAnsi="Arial"/>
                <w:color w:val="2F0C54"/>
                <w:sz w:val="20"/>
                <w:szCs w:val="20"/>
              </w:rPr>
              <w:t>41</w:t>
            </w:r>
          </w:p>
        </w:tc>
      </w:tr>
      <w:tr w:rsidR="005C6632" w:rsidRPr="00737A0B" w14:paraId="4589714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5D87E3B"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Executive Director of Strategy, Impact and Social Change</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D6F9D7D" w14:textId="12597F36"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w:t>
            </w:r>
            <w:r w:rsidR="008050CF">
              <w:rPr>
                <w:rFonts w:ascii="Arial" w:hAnsi="Arial"/>
                <w:color w:val="2F0C54"/>
                <w:sz w:val="20"/>
                <w:szCs w:val="20"/>
              </w:rPr>
              <w:t>104,723</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DF98839" w14:textId="25758F0F" w:rsidR="005C6632" w:rsidRPr="00AE5F3D" w:rsidRDefault="005C6632">
            <w:pPr>
              <w:pStyle w:val="Normal1"/>
              <w:spacing w:after="0"/>
              <w:ind w:left="-96" w:firstLine="96"/>
              <w:jc w:val="right"/>
              <w:rPr>
                <w:rFonts w:ascii="Arial" w:hAnsi="Arial"/>
                <w:color w:val="2F0C54"/>
                <w:sz w:val="20"/>
                <w:szCs w:val="20"/>
              </w:rPr>
            </w:pPr>
            <w:r w:rsidRPr="00AE5F3D">
              <w:rPr>
                <w:rFonts w:ascii="Arial" w:hAnsi="Arial"/>
                <w:color w:val="2F0C54"/>
                <w:sz w:val="20"/>
                <w:szCs w:val="20"/>
              </w:rPr>
              <w:t>£</w:t>
            </w:r>
            <w:r w:rsidR="00820F5E">
              <w:rPr>
                <w:rFonts w:ascii="Arial" w:hAnsi="Arial"/>
                <w:color w:val="2F0C54"/>
                <w:sz w:val="20"/>
                <w:szCs w:val="20"/>
              </w:rPr>
              <w:t>6,28</w:t>
            </w:r>
            <w:r w:rsidR="00FD75EA">
              <w:rPr>
                <w:rFonts w:ascii="Arial" w:hAnsi="Arial"/>
                <w:color w:val="2F0C54"/>
                <w:sz w:val="20"/>
                <w:szCs w:val="20"/>
              </w:rPr>
              <w:t>4</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38EBB4F2" w14:textId="0FF11E2A"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w:t>
            </w:r>
            <w:r>
              <w:rPr>
                <w:rFonts w:ascii="Arial" w:hAnsi="Arial"/>
                <w:color w:val="2F0C54"/>
                <w:sz w:val="20"/>
                <w:szCs w:val="20"/>
              </w:rPr>
              <w:t>1</w:t>
            </w:r>
            <w:r w:rsidR="005B28B5">
              <w:rPr>
                <w:rFonts w:ascii="Arial" w:hAnsi="Arial"/>
                <w:color w:val="2F0C54"/>
                <w:sz w:val="20"/>
                <w:szCs w:val="20"/>
              </w:rPr>
              <w:t>1</w:t>
            </w:r>
            <w:r w:rsidR="00820F5E">
              <w:rPr>
                <w:rFonts w:ascii="Arial" w:hAnsi="Arial"/>
                <w:color w:val="2F0C54"/>
                <w:sz w:val="20"/>
                <w:szCs w:val="20"/>
              </w:rPr>
              <w:t>1</w:t>
            </w:r>
            <w:r w:rsidR="005B28B5">
              <w:rPr>
                <w:rFonts w:ascii="Arial" w:hAnsi="Arial"/>
                <w:color w:val="2F0C54"/>
                <w:sz w:val="20"/>
                <w:szCs w:val="20"/>
              </w:rPr>
              <w:t>,</w:t>
            </w:r>
            <w:r w:rsidR="00820F5E">
              <w:rPr>
                <w:rFonts w:ascii="Arial" w:hAnsi="Arial"/>
                <w:color w:val="2F0C54"/>
                <w:sz w:val="20"/>
                <w:szCs w:val="20"/>
              </w:rPr>
              <w:t>00</w:t>
            </w:r>
            <w:r w:rsidR="00FD75EA">
              <w:rPr>
                <w:rFonts w:ascii="Arial" w:hAnsi="Arial"/>
                <w:color w:val="2F0C54"/>
                <w:sz w:val="20"/>
                <w:szCs w:val="20"/>
              </w:rPr>
              <w:t>7</w:t>
            </w:r>
          </w:p>
        </w:tc>
      </w:tr>
      <w:tr w:rsidR="005C6632" w:rsidRPr="00737A0B" w14:paraId="333F5144"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4CB373D" w14:textId="77777777"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 xml:space="preserve">Executive Director of Retail and Communities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312EA77" w14:textId="1239E59D"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£14</w:t>
            </w:r>
            <w:r w:rsidR="005B28B5">
              <w:rPr>
                <w:rFonts w:ascii="Arial" w:hAnsi="Arial"/>
                <w:color w:val="2F0C54"/>
                <w:sz w:val="20"/>
                <w:szCs w:val="20"/>
              </w:rPr>
              <w:t>4</w:t>
            </w:r>
            <w:r w:rsidRPr="00AE5F3D">
              <w:rPr>
                <w:rFonts w:ascii="Arial" w:hAnsi="Arial"/>
                <w:color w:val="2F0C54"/>
                <w:sz w:val="20"/>
                <w:szCs w:val="20"/>
              </w:rPr>
              <w:t>,</w:t>
            </w:r>
            <w:r w:rsidR="005B28B5">
              <w:rPr>
                <w:rFonts w:ascii="Arial" w:hAnsi="Arial"/>
                <w:color w:val="2F0C54"/>
                <w:sz w:val="20"/>
                <w:szCs w:val="20"/>
              </w:rPr>
              <w:t>0</w:t>
            </w:r>
            <w:r w:rsidRPr="00AE5F3D">
              <w:rPr>
                <w:rFonts w:ascii="Arial" w:hAnsi="Arial"/>
                <w:color w:val="2F0C54"/>
                <w:sz w:val="20"/>
                <w:szCs w:val="20"/>
              </w:rPr>
              <w:t>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7B99FC3" w14:textId="77777777" w:rsidR="005C6632" w:rsidRPr="00AE5F3D" w:rsidRDefault="005C6632">
            <w:pPr>
              <w:pStyle w:val="Normal1"/>
              <w:spacing w:after="0"/>
              <w:ind w:left="-96" w:firstLine="96"/>
              <w:jc w:val="right"/>
              <w:rPr>
                <w:rFonts w:ascii="Arial" w:hAnsi="Arial"/>
                <w:color w:val="2F0C54"/>
                <w:sz w:val="20"/>
                <w:szCs w:val="20"/>
              </w:rPr>
            </w:pPr>
            <w:r>
              <w:rPr>
                <w:rFonts w:ascii="Arial" w:eastAsia="Hargreaves" w:hAnsi="Arial"/>
                <w:color w:val="2F0C54"/>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3732CF16" w14:textId="43D3E9D5"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£14</w:t>
            </w:r>
            <w:r w:rsidR="00FB252C">
              <w:rPr>
                <w:rFonts w:ascii="Arial" w:hAnsi="Arial"/>
                <w:color w:val="2F0C54"/>
                <w:sz w:val="20"/>
                <w:szCs w:val="20"/>
              </w:rPr>
              <w:t>4</w:t>
            </w:r>
            <w:r w:rsidRPr="00AE5F3D">
              <w:rPr>
                <w:rFonts w:ascii="Arial" w:hAnsi="Arial"/>
                <w:color w:val="2F0C54"/>
                <w:sz w:val="20"/>
                <w:szCs w:val="20"/>
              </w:rPr>
              <w:t>,</w:t>
            </w:r>
            <w:r w:rsidR="00FB252C">
              <w:rPr>
                <w:rFonts w:ascii="Arial" w:hAnsi="Arial"/>
                <w:color w:val="2F0C54"/>
                <w:sz w:val="20"/>
                <w:szCs w:val="20"/>
              </w:rPr>
              <w:t>0</w:t>
            </w:r>
            <w:r w:rsidRPr="00AE5F3D">
              <w:rPr>
                <w:rFonts w:ascii="Arial" w:hAnsi="Arial"/>
                <w:color w:val="2F0C54"/>
                <w:sz w:val="20"/>
                <w:szCs w:val="20"/>
              </w:rPr>
              <w:t>00</w:t>
            </w:r>
          </w:p>
        </w:tc>
      </w:tr>
      <w:tr w:rsidR="005C6632" w:rsidRPr="00737A0B" w14:paraId="39AB38A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F1D621D" w14:textId="301EEEA0" w:rsidR="005C6632" w:rsidRPr="00AE5F3D" w:rsidRDefault="00E81DB8">
            <w:pPr>
              <w:pStyle w:val="Normal1"/>
              <w:spacing w:after="0"/>
              <w:rPr>
                <w:rFonts w:ascii="Arial" w:hAnsi="Arial"/>
                <w:color w:val="2F0C54"/>
                <w:sz w:val="20"/>
                <w:szCs w:val="20"/>
              </w:rPr>
            </w:pPr>
            <w:r>
              <w:rPr>
                <w:rFonts w:ascii="Arial" w:hAnsi="Arial"/>
                <w:color w:val="2F0C54"/>
                <w:sz w:val="20"/>
                <w:szCs w:val="20"/>
              </w:rPr>
              <w:t>Chief Finan</w:t>
            </w:r>
            <w:r w:rsidR="000A1C45">
              <w:rPr>
                <w:rFonts w:ascii="Arial" w:hAnsi="Arial"/>
                <w:color w:val="2F0C54"/>
                <w:sz w:val="20"/>
                <w:szCs w:val="20"/>
              </w:rPr>
              <w:t>cial</w:t>
            </w:r>
            <w:r>
              <w:rPr>
                <w:rFonts w:ascii="Arial" w:hAnsi="Arial"/>
                <w:color w:val="2F0C54"/>
                <w:sz w:val="20"/>
                <w:szCs w:val="20"/>
              </w:rPr>
              <w:t xml:space="preserve"> Officer</w:t>
            </w:r>
            <w:r w:rsidR="005C6632" w:rsidRPr="00AE5F3D">
              <w:rPr>
                <w:rFonts w:ascii="Arial" w:hAnsi="Arial"/>
                <w:color w:val="2F0C54"/>
                <w:sz w:val="20"/>
                <w:szCs w:val="20"/>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4549C628" w14:textId="2D481DA2" w:rsidR="005C6632" w:rsidRPr="00AE5F3D" w:rsidRDefault="005C6632">
            <w:pPr>
              <w:pStyle w:val="Normal1"/>
              <w:spacing w:after="0"/>
              <w:ind w:left="-99" w:firstLine="55"/>
              <w:jc w:val="right"/>
              <w:rPr>
                <w:rFonts w:ascii="Arial" w:hAnsi="Arial"/>
                <w:color w:val="2F0C54"/>
                <w:sz w:val="20"/>
                <w:szCs w:val="20"/>
              </w:rPr>
            </w:pPr>
            <w:r w:rsidRPr="00AE5F3D">
              <w:rPr>
                <w:rFonts w:ascii="Arial" w:hAnsi="Arial"/>
                <w:color w:val="2F0C54"/>
                <w:sz w:val="20"/>
                <w:szCs w:val="20"/>
              </w:rPr>
              <w:t>£120,</w:t>
            </w:r>
            <w:r w:rsidR="00FB252C">
              <w:rPr>
                <w:rFonts w:ascii="Arial" w:hAnsi="Arial"/>
                <w:color w:val="2F0C54"/>
                <w:sz w:val="20"/>
                <w:szCs w:val="20"/>
              </w:rPr>
              <w:t>5</w:t>
            </w:r>
            <w:r w:rsidRPr="00AE5F3D">
              <w:rPr>
                <w:rFonts w:ascii="Arial" w:hAnsi="Arial"/>
                <w:color w:val="2F0C54"/>
                <w:sz w:val="20"/>
                <w:szCs w:val="20"/>
              </w:rPr>
              <w:t>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3A43BB48" w14:textId="2DB540E6" w:rsidR="005C6632" w:rsidRPr="00AE5F3D" w:rsidRDefault="005C6632">
            <w:pPr>
              <w:pStyle w:val="Normal1"/>
              <w:spacing w:after="0"/>
              <w:ind w:left="-96" w:firstLine="96"/>
              <w:jc w:val="right"/>
              <w:rPr>
                <w:rFonts w:ascii="Arial" w:hAnsi="Arial"/>
                <w:color w:val="2F0C54"/>
                <w:sz w:val="20"/>
                <w:szCs w:val="20"/>
              </w:rPr>
            </w:pPr>
            <w:r w:rsidRPr="00AE5F3D">
              <w:rPr>
                <w:rFonts w:ascii="Arial" w:hAnsi="Arial"/>
                <w:color w:val="2F0C54"/>
                <w:sz w:val="20"/>
                <w:szCs w:val="20"/>
              </w:rPr>
              <w:t>£</w:t>
            </w:r>
            <w:r w:rsidR="00B656BF">
              <w:rPr>
                <w:rFonts w:ascii="Arial" w:hAnsi="Arial"/>
                <w:color w:val="2F0C54"/>
                <w:sz w:val="20"/>
                <w:szCs w:val="20"/>
              </w:rPr>
              <w:t>4,820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53748F53" w14:textId="73C7EE09" w:rsidR="005C6632" w:rsidRPr="00AE5F3D" w:rsidRDefault="005C6632">
            <w:pPr>
              <w:pStyle w:val="Normal1"/>
              <w:spacing w:after="0"/>
              <w:ind w:right="57" w:firstLine="41"/>
              <w:jc w:val="right"/>
              <w:rPr>
                <w:rFonts w:ascii="Arial" w:hAnsi="Arial"/>
                <w:color w:val="2F0C54"/>
                <w:sz w:val="20"/>
                <w:szCs w:val="20"/>
              </w:rPr>
            </w:pPr>
            <w:r w:rsidRPr="00AE5F3D">
              <w:rPr>
                <w:rFonts w:ascii="Arial" w:hAnsi="Arial"/>
                <w:color w:val="2F0C54"/>
                <w:sz w:val="20"/>
                <w:szCs w:val="20"/>
              </w:rPr>
              <w:t>£1</w:t>
            </w:r>
            <w:r w:rsidR="00B656BF">
              <w:rPr>
                <w:rFonts w:ascii="Arial" w:hAnsi="Arial"/>
                <w:color w:val="2F0C54"/>
                <w:sz w:val="20"/>
                <w:szCs w:val="20"/>
              </w:rPr>
              <w:t>25</w:t>
            </w:r>
            <w:r w:rsidR="00E81DB8">
              <w:rPr>
                <w:rFonts w:ascii="Arial" w:hAnsi="Arial"/>
                <w:color w:val="2F0C54"/>
                <w:sz w:val="20"/>
                <w:szCs w:val="20"/>
              </w:rPr>
              <w:t>,3</w:t>
            </w:r>
            <w:r w:rsidR="00B656BF">
              <w:rPr>
                <w:rFonts w:ascii="Arial" w:hAnsi="Arial"/>
                <w:color w:val="2F0C54"/>
                <w:sz w:val="20"/>
                <w:szCs w:val="20"/>
              </w:rPr>
              <w:t>20</w:t>
            </w:r>
          </w:p>
        </w:tc>
      </w:tr>
      <w:tr w:rsidR="005C6632" w:rsidRPr="00737A0B" w14:paraId="7B6D3578"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8A8F571" w14:textId="77777777" w:rsidR="005C6632" w:rsidRPr="00AE5F3D" w:rsidRDefault="005C6632">
            <w:pPr>
              <w:pStyle w:val="Normal1"/>
              <w:spacing w:after="0"/>
              <w:rPr>
                <w:rFonts w:ascii="Arial" w:eastAsia="Hargreaves" w:hAnsi="Arial"/>
                <w:color w:val="2F0C54"/>
                <w:sz w:val="20"/>
                <w:szCs w:val="20"/>
              </w:rPr>
            </w:pPr>
            <w:r w:rsidRPr="00AE5F3D">
              <w:rPr>
                <w:rFonts w:ascii="Arial" w:hAnsi="Arial"/>
                <w:color w:val="2F0C54"/>
                <w:sz w:val="20"/>
                <w:szCs w:val="20"/>
              </w:rPr>
              <w:t xml:space="preserve">Executive Director of Services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4DCF8A6" w14:textId="0A901ADF"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w:t>
            </w:r>
            <w:r>
              <w:rPr>
                <w:rFonts w:ascii="Arial" w:eastAsia="Hargreaves" w:hAnsi="Arial"/>
                <w:color w:val="2F0C54"/>
                <w:sz w:val="20"/>
                <w:szCs w:val="20"/>
              </w:rPr>
              <w:t>1</w:t>
            </w:r>
            <w:r w:rsidR="00A108CB">
              <w:rPr>
                <w:rFonts w:ascii="Arial" w:eastAsia="Hargreaves" w:hAnsi="Arial"/>
                <w:color w:val="2F0C54"/>
                <w:sz w:val="20"/>
                <w:szCs w:val="20"/>
              </w:rPr>
              <w:t>10,559</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C3BB0E1" w14:textId="227246C7"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sidR="00876647">
              <w:rPr>
                <w:rFonts w:ascii="Arial" w:eastAsia="Hargreaves" w:hAnsi="Arial"/>
                <w:color w:val="2F0C54"/>
                <w:sz w:val="20"/>
                <w:szCs w:val="20"/>
              </w:rPr>
              <w:t>6,633</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08FD608A" w14:textId="1F060C2D" w:rsidR="005C6632" w:rsidRPr="00AE5F3D" w:rsidRDefault="005C6632">
            <w:pPr>
              <w:pStyle w:val="Normal1"/>
              <w:spacing w:after="0"/>
              <w:ind w:right="57" w:firstLine="41"/>
              <w:jc w:val="right"/>
              <w:rPr>
                <w:rFonts w:ascii="Arial" w:eastAsia="Hargreaves" w:hAnsi="Arial"/>
                <w:color w:val="2F0C54"/>
                <w:sz w:val="20"/>
                <w:szCs w:val="20"/>
              </w:rPr>
            </w:pPr>
            <w:r w:rsidRPr="4C42523A">
              <w:rPr>
                <w:rFonts w:ascii="Arial" w:eastAsia="Hargreaves" w:hAnsi="Arial"/>
                <w:color w:val="2F0C54"/>
                <w:sz w:val="20"/>
                <w:szCs w:val="20"/>
              </w:rPr>
              <w:t>£</w:t>
            </w:r>
            <w:r w:rsidR="00876647" w:rsidRPr="4C42523A">
              <w:rPr>
                <w:rFonts w:ascii="Arial" w:eastAsia="Hargreaves" w:hAnsi="Arial"/>
                <w:color w:val="2F0C54"/>
                <w:sz w:val="20"/>
                <w:szCs w:val="20"/>
              </w:rPr>
              <w:t>1</w:t>
            </w:r>
            <w:r w:rsidR="00876647">
              <w:rPr>
                <w:rFonts w:ascii="Arial" w:eastAsia="Hargreaves" w:hAnsi="Arial"/>
                <w:color w:val="2F0C54"/>
                <w:sz w:val="20"/>
                <w:szCs w:val="20"/>
              </w:rPr>
              <w:t>17</w:t>
            </w:r>
            <w:r w:rsidR="00771905">
              <w:rPr>
                <w:rFonts w:ascii="Arial" w:eastAsia="Hargreaves" w:hAnsi="Arial"/>
                <w:color w:val="2F0C54"/>
                <w:sz w:val="20"/>
                <w:szCs w:val="20"/>
              </w:rPr>
              <w:t>,</w:t>
            </w:r>
            <w:r w:rsidR="00D20BDD">
              <w:rPr>
                <w:rFonts w:ascii="Arial" w:eastAsia="Hargreaves" w:hAnsi="Arial"/>
                <w:color w:val="2F0C54"/>
                <w:sz w:val="20"/>
                <w:szCs w:val="20"/>
              </w:rPr>
              <w:t>192</w:t>
            </w:r>
          </w:p>
        </w:tc>
      </w:tr>
      <w:tr w:rsidR="005C6632" w:rsidRPr="00737A0B" w14:paraId="4101EB95"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27A9244C" w14:textId="30268DD4" w:rsidR="005C6632" w:rsidRPr="00AE5F3D" w:rsidRDefault="005C6632">
            <w:pPr>
              <w:pStyle w:val="Normal1"/>
              <w:spacing w:after="0"/>
              <w:rPr>
                <w:rFonts w:ascii="Arial" w:hAnsi="Arial"/>
                <w:color w:val="2F0C54"/>
                <w:sz w:val="20"/>
                <w:szCs w:val="20"/>
              </w:rPr>
            </w:pPr>
            <w:r w:rsidRPr="00AE5F3D">
              <w:rPr>
                <w:rFonts w:ascii="Arial" w:hAnsi="Arial"/>
                <w:color w:val="2F0C54"/>
                <w:sz w:val="20"/>
                <w:szCs w:val="20"/>
              </w:rPr>
              <w:t>Executive Director of Partnerships</w:t>
            </w:r>
            <w:r w:rsidR="00C22955">
              <w:rPr>
                <w:rFonts w:ascii="Arial" w:hAnsi="Arial"/>
                <w:color w:val="2F0C54"/>
                <w:sz w:val="20"/>
                <w:szCs w:val="20"/>
              </w:rPr>
              <w:t xml:space="preserve"> (part-year)</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1EE23A13" w14:textId="794B649A" w:rsidR="005C6632" w:rsidRPr="00AE5F3D" w:rsidRDefault="005C6632">
            <w:pPr>
              <w:pStyle w:val="Normal1"/>
              <w:spacing w:after="0"/>
              <w:ind w:left="-99" w:firstLine="55"/>
              <w:jc w:val="right"/>
              <w:rPr>
                <w:rFonts w:ascii="Arial" w:eastAsia="Hargreaves" w:hAnsi="Arial"/>
                <w:color w:val="2F0C54"/>
                <w:sz w:val="20"/>
                <w:szCs w:val="20"/>
              </w:rPr>
            </w:pPr>
            <w:r w:rsidRPr="00AE5F3D">
              <w:rPr>
                <w:rFonts w:ascii="Arial" w:eastAsia="Hargreaves" w:hAnsi="Arial"/>
                <w:color w:val="2F0C54"/>
                <w:sz w:val="20"/>
                <w:szCs w:val="20"/>
              </w:rPr>
              <w:t>£</w:t>
            </w:r>
            <w:r w:rsidR="00720E85">
              <w:rPr>
                <w:rFonts w:ascii="Arial" w:eastAsia="Hargreaves" w:hAnsi="Arial"/>
                <w:color w:val="2F0C54"/>
                <w:sz w:val="20"/>
                <w:szCs w:val="20"/>
              </w:rPr>
              <w:t>2</w:t>
            </w:r>
            <w:r w:rsidR="0070593F">
              <w:rPr>
                <w:rFonts w:ascii="Arial" w:eastAsia="Hargreaves" w:hAnsi="Arial"/>
                <w:color w:val="2F0C54"/>
                <w:sz w:val="20"/>
                <w:szCs w:val="20"/>
              </w:rPr>
              <w:t>7</w:t>
            </w:r>
            <w:r w:rsidR="00720E85">
              <w:rPr>
                <w:rFonts w:ascii="Arial" w:eastAsia="Hargreaves" w:hAnsi="Arial"/>
                <w:color w:val="2F0C54"/>
                <w:sz w:val="20"/>
                <w:szCs w:val="20"/>
              </w:rPr>
              <w:t>,</w:t>
            </w:r>
            <w:r w:rsidR="0070593F">
              <w:rPr>
                <w:rFonts w:ascii="Arial" w:eastAsia="Hargreaves" w:hAnsi="Arial"/>
                <w:color w:val="2F0C54"/>
                <w:sz w:val="20"/>
                <w:szCs w:val="20"/>
              </w:rPr>
              <w:t>400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7DAA2CC" w14:textId="1EEDB7AA" w:rsidR="005C6632" w:rsidRPr="00AE5F3D" w:rsidRDefault="005C6632">
            <w:pPr>
              <w:pStyle w:val="Normal1"/>
              <w:spacing w:after="0"/>
              <w:ind w:left="-96" w:firstLine="96"/>
              <w:jc w:val="right"/>
              <w:rPr>
                <w:rFonts w:ascii="Arial" w:eastAsia="Hargreaves" w:hAnsi="Arial"/>
                <w:color w:val="2F0C54"/>
                <w:sz w:val="20"/>
                <w:szCs w:val="20"/>
              </w:rPr>
            </w:pPr>
            <w:r w:rsidRPr="00AE5F3D">
              <w:rPr>
                <w:rFonts w:ascii="Arial" w:eastAsia="Hargreaves" w:hAnsi="Arial"/>
                <w:color w:val="2F0C54"/>
                <w:sz w:val="20"/>
                <w:szCs w:val="20"/>
              </w:rPr>
              <w:t>£</w:t>
            </w:r>
            <w:r w:rsidR="00D20BDD">
              <w:rPr>
                <w:rFonts w:ascii="Arial" w:eastAsia="Hargreaves" w:hAnsi="Arial"/>
                <w:color w:val="2F0C54"/>
                <w:sz w:val="20"/>
                <w:szCs w:val="20"/>
              </w:rPr>
              <w:t>526</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49A45948" w14:textId="3C8C4AA8" w:rsidR="005C6632" w:rsidRPr="00AE5F3D" w:rsidRDefault="005C6632">
            <w:pPr>
              <w:pStyle w:val="Normal1"/>
              <w:spacing w:after="0"/>
              <w:ind w:right="57" w:firstLine="41"/>
              <w:jc w:val="right"/>
              <w:rPr>
                <w:rFonts w:ascii="Arial" w:eastAsia="Hargreaves" w:hAnsi="Arial"/>
                <w:color w:val="2F0C54"/>
                <w:sz w:val="20"/>
                <w:szCs w:val="20"/>
              </w:rPr>
            </w:pPr>
            <w:r w:rsidRPr="00AE5F3D">
              <w:rPr>
                <w:rFonts w:ascii="Arial" w:eastAsia="Hargreaves" w:hAnsi="Arial"/>
                <w:color w:val="2F0C54"/>
                <w:sz w:val="20"/>
                <w:szCs w:val="20"/>
              </w:rPr>
              <w:t>£</w:t>
            </w:r>
            <w:r w:rsidR="00720E85">
              <w:rPr>
                <w:rFonts w:ascii="Arial" w:eastAsia="Hargreaves" w:hAnsi="Arial"/>
                <w:color w:val="2F0C54"/>
                <w:sz w:val="20"/>
                <w:szCs w:val="20"/>
              </w:rPr>
              <w:t>2</w:t>
            </w:r>
            <w:r w:rsidR="00C11914">
              <w:rPr>
                <w:rFonts w:ascii="Arial" w:eastAsia="Hargreaves" w:hAnsi="Arial"/>
                <w:color w:val="2F0C54"/>
                <w:sz w:val="20"/>
                <w:szCs w:val="20"/>
              </w:rPr>
              <w:t>7</w:t>
            </w:r>
            <w:r w:rsidR="00720E85">
              <w:rPr>
                <w:rFonts w:ascii="Arial" w:eastAsia="Hargreaves" w:hAnsi="Arial"/>
                <w:color w:val="2F0C54"/>
                <w:sz w:val="20"/>
                <w:szCs w:val="20"/>
              </w:rPr>
              <w:t>,</w:t>
            </w:r>
            <w:r w:rsidR="00C11914">
              <w:rPr>
                <w:rFonts w:ascii="Arial" w:eastAsia="Hargreaves" w:hAnsi="Arial"/>
                <w:color w:val="2F0C54"/>
                <w:sz w:val="20"/>
                <w:szCs w:val="20"/>
              </w:rPr>
              <w:t>926</w:t>
            </w:r>
          </w:p>
        </w:tc>
      </w:tr>
      <w:tr w:rsidR="005C6632" w:rsidRPr="00737A0B" w14:paraId="5F4E6D1F"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1B79776" w14:textId="76EE3D1B" w:rsidR="005C6632" w:rsidRPr="00AE5F3D" w:rsidRDefault="005C6632">
            <w:pPr>
              <w:pStyle w:val="Normal1"/>
              <w:spacing w:after="0"/>
              <w:rPr>
                <w:rFonts w:ascii="Arial" w:hAnsi="Arial"/>
                <w:color w:val="2F0C54"/>
                <w:sz w:val="20"/>
                <w:szCs w:val="20"/>
              </w:rPr>
            </w:pPr>
            <w:r>
              <w:rPr>
                <w:rFonts w:ascii="Arial" w:hAnsi="Arial"/>
                <w:color w:val="2F0C54"/>
                <w:sz w:val="20"/>
                <w:szCs w:val="20"/>
              </w:rPr>
              <w:t>Executive Director of Fundraising</w:t>
            </w:r>
            <w:r w:rsidR="0019218E">
              <w:rPr>
                <w:rFonts w:ascii="Arial" w:hAnsi="Arial"/>
                <w:color w:val="2F0C54"/>
                <w:sz w:val="20"/>
                <w:szCs w:val="20"/>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7B3A45A8" w14:textId="4C1AF79B" w:rsidR="005C6632" w:rsidRPr="00AE5F3D" w:rsidRDefault="005C6632">
            <w:pPr>
              <w:pStyle w:val="Normal1"/>
              <w:spacing w:after="0"/>
              <w:ind w:left="-99" w:firstLine="55"/>
              <w:jc w:val="right"/>
              <w:rPr>
                <w:rFonts w:ascii="Arial" w:eastAsia="Hargreaves" w:hAnsi="Arial"/>
                <w:color w:val="2F0C54"/>
                <w:sz w:val="20"/>
                <w:szCs w:val="20"/>
              </w:rPr>
            </w:pPr>
            <w:r>
              <w:rPr>
                <w:rFonts w:ascii="Arial" w:eastAsia="Hargreaves" w:hAnsi="Arial"/>
                <w:color w:val="2F0C54"/>
                <w:sz w:val="20"/>
                <w:szCs w:val="20"/>
              </w:rPr>
              <w:t>£</w:t>
            </w:r>
            <w:r w:rsidR="0070593F">
              <w:rPr>
                <w:rFonts w:ascii="Arial" w:eastAsia="Hargreaves" w:hAnsi="Arial"/>
                <w:color w:val="2F0C54"/>
                <w:sz w:val="20"/>
                <w:szCs w:val="20"/>
              </w:rPr>
              <w:t>91,</w:t>
            </w:r>
            <w:r w:rsidR="00D20452">
              <w:rPr>
                <w:rFonts w:ascii="Arial" w:eastAsia="Hargreaves" w:hAnsi="Arial"/>
                <w:color w:val="2F0C54"/>
                <w:sz w:val="20"/>
                <w:szCs w:val="20"/>
              </w:rPr>
              <w:t>826</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58F3C4B" w14:textId="6D18D17D" w:rsidR="005C6632" w:rsidRPr="00AE5F3D" w:rsidRDefault="005C6632">
            <w:pPr>
              <w:pStyle w:val="Normal1"/>
              <w:spacing w:after="0"/>
              <w:ind w:left="-96" w:firstLine="96"/>
              <w:jc w:val="right"/>
              <w:rPr>
                <w:rFonts w:ascii="Arial" w:eastAsia="Hargreaves" w:hAnsi="Arial"/>
                <w:color w:val="2F0C54"/>
                <w:sz w:val="20"/>
                <w:szCs w:val="20"/>
              </w:rPr>
            </w:pPr>
            <w:r>
              <w:rPr>
                <w:rFonts w:ascii="Arial" w:eastAsia="Hargreaves" w:hAnsi="Arial"/>
                <w:color w:val="2F0C54"/>
                <w:sz w:val="20"/>
                <w:szCs w:val="20"/>
              </w:rPr>
              <w:t>£</w:t>
            </w:r>
            <w:r w:rsidR="00C11914">
              <w:rPr>
                <w:rFonts w:ascii="Arial" w:eastAsia="Hargreaves" w:hAnsi="Arial"/>
                <w:color w:val="2F0C54"/>
                <w:sz w:val="20"/>
                <w:szCs w:val="20"/>
              </w:rPr>
              <w:t>1,321</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6308AFD5" w14:textId="4C690082" w:rsidR="005C6632" w:rsidRPr="00AE5F3D" w:rsidRDefault="005C6632">
            <w:pPr>
              <w:pStyle w:val="Normal1"/>
              <w:spacing w:after="0"/>
              <w:ind w:right="57" w:firstLine="41"/>
              <w:jc w:val="right"/>
              <w:rPr>
                <w:rFonts w:ascii="Arial" w:eastAsia="Hargreaves" w:hAnsi="Arial"/>
                <w:color w:val="2F0C54"/>
                <w:sz w:val="20"/>
                <w:szCs w:val="20"/>
              </w:rPr>
            </w:pPr>
            <w:r>
              <w:rPr>
                <w:rFonts w:ascii="Arial" w:eastAsia="Hargreaves" w:hAnsi="Arial"/>
                <w:color w:val="2F0C54"/>
                <w:sz w:val="20"/>
                <w:szCs w:val="20"/>
              </w:rPr>
              <w:t>£</w:t>
            </w:r>
            <w:r w:rsidR="00D20452">
              <w:rPr>
                <w:rFonts w:ascii="Arial" w:eastAsia="Hargreaves" w:hAnsi="Arial"/>
                <w:color w:val="2F0C54"/>
                <w:sz w:val="20"/>
                <w:szCs w:val="20"/>
              </w:rPr>
              <w:t>9</w:t>
            </w:r>
            <w:r w:rsidR="00485E84">
              <w:rPr>
                <w:rFonts w:ascii="Arial" w:eastAsia="Hargreaves" w:hAnsi="Arial"/>
                <w:color w:val="2F0C54"/>
                <w:sz w:val="20"/>
                <w:szCs w:val="20"/>
              </w:rPr>
              <w:t>3,147</w:t>
            </w:r>
          </w:p>
        </w:tc>
      </w:tr>
      <w:tr w:rsidR="00D20452" w:rsidRPr="00737A0B" w14:paraId="09F08816" w14:textId="77777777" w:rsidTr="00B00D54">
        <w:trPr>
          <w:trHeight w:val="320"/>
        </w:trPr>
        <w:tc>
          <w:tcPr>
            <w:tcW w:w="5499"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A92528E" w14:textId="57942DC3" w:rsidR="00D20452" w:rsidRDefault="004642E3">
            <w:pPr>
              <w:pStyle w:val="Normal1"/>
              <w:spacing w:after="0"/>
              <w:rPr>
                <w:rFonts w:ascii="Arial" w:hAnsi="Arial"/>
                <w:color w:val="2F0C54"/>
                <w:sz w:val="20"/>
                <w:szCs w:val="20"/>
              </w:rPr>
            </w:pPr>
            <w:r>
              <w:rPr>
                <w:rFonts w:ascii="Arial" w:hAnsi="Arial"/>
                <w:color w:val="2F0C54"/>
                <w:sz w:val="20"/>
                <w:szCs w:val="20"/>
              </w:rPr>
              <w:t>Executive Director of Digital and Marketing</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0A75EFA0" w14:textId="1E248BAF" w:rsidR="00D20452" w:rsidRDefault="00E948D9">
            <w:pPr>
              <w:pStyle w:val="Normal1"/>
              <w:spacing w:after="0"/>
              <w:ind w:left="-99" w:firstLine="55"/>
              <w:jc w:val="right"/>
              <w:rPr>
                <w:rFonts w:ascii="Arial" w:eastAsia="Hargreaves" w:hAnsi="Arial"/>
                <w:color w:val="2F0C54"/>
                <w:sz w:val="20"/>
                <w:szCs w:val="20"/>
              </w:rPr>
            </w:pPr>
            <w:r>
              <w:rPr>
                <w:rFonts w:ascii="Arial" w:eastAsia="Hargreaves" w:hAnsi="Arial"/>
                <w:color w:val="2F0C54"/>
                <w:sz w:val="20"/>
                <w:szCs w:val="20"/>
              </w:rPr>
              <w:t>£103,</w:t>
            </w:r>
            <w:r w:rsidR="003C0163">
              <w:rPr>
                <w:rFonts w:ascii="Arial" w:eastAsia="Hargreaves" w:hAnsi="Arial"/>
                <w:color w:val="2F0C54"/>
                <w:sz w:val="20"/>
                <w:szCs w:val="20"/>
              </w:rPr>
              <w:t>125</w:t>
            </w:r>
          </w:p>
        </w:tc>
        <w:tc>
          <w:tcPr>
            <w:tcW w:w="1417" w:type="dxa"/>
            <w:tcBorders>
              <w:top w:val="single" w:sz="8" w:space="0" w:color="FFFFFF"/>
              <w:left w:val="single" w:sz="8" w:space="0" w:color="FFFFFF"/>
              <w:bottom w:val="single" w:sz="8" w:space="0" w:color="FFFFFF"/>
              <w:right w:val="single" w:sz="8" w:space="0" w:color="FFFFFF"/>
            </w:tcBorders>
            <w:shd w:val="clear" w:color="auto" w:fill="ECF5F5"/>
            <w:tcMar>
              <w:top w:w="0" w:type="dxa"/>
              <w:left w:w="108" w:type="dxa"/>
              <w:bottom w:w="0" w:type="dxa"/>
              <w:right w:w="108" w:type="dxa"/>
            </w:tcMar>
            <w:vAlign w:val="bottom"/>
          </w:tcPr>
          <w:p w14:paraId="69767F06" w14:textId="51E340CC" w:rsidR="00D20452" w:rsidRDefault="003C0163">
            <w:pPr>
              <w:pStyle w:val="Normal1"/>
              <w:spacing w:after="0"/>
              <w:ind w:left="-96" w:firstLine="96"/>
              <w:jc w:val="right"/>
              <w:rPr>
                <w:rFonts w:ascii="Arial" w:eastAsia="Hargreaves" w:hAnsi="Arial"/>
                <w:color w:val="2F0C54"/>
                <w:sz w:val="20"/>
                <w:szCs w:val="20"/>
              </w:rPr>
            </w:pPr>
            <w:r>
              <w:rPr>
                <w:rFonts w:ascii="Arial" w:eastAsia="Hargreaves" w:hAnsi="Arial"/>
                <w:color w:val="2F0C54"/>
                <w:sz w:val="20"/>
                <w:szCs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ECF5F5"/>
            <w:vAlign w:val="bottom"/>
          </w:tcPr>
          <w:p w14:paraId="01F40856" w14:textId="0572C224" w:rsidR="00D20452" w:rsidRDefault="003C0163">
            <w:pPr>
              <w:pStyle w:val="Normal1"/>
              <w:spacing w:after="0"/>
              <w:ind w:right="57" w:firstLine="41"/>
              <w:jc w:val="right"/>
              <w:rPr>
                <w:rFonts w:ascii="Arial" w:eastAsia="Hargreaves" w:hAnsi="Arial"/>
                <w:color w:val="2F0C54"/>
                <w:sz w:val="20"/>
                <w:szCs w:val="20"/>
              </w:rPr>
            </w:pPr>
            <w:r>
              <w:rPr>
                <w:rFonts w:ascii="Arial" w:eastAsia="Hargreaves" w:hAnsi="Arial"/>
                <w:color w:val="2F0C54"/>
                <w:sz w:val="20"/>
                <w:szCs w:val="20"/>
              </w:rPr>
              <w:t>£103,125</w:t>
            </w:r>
          </w:p>
        </w:tc>
      </w:tr>
    </w:tbl>
    <w:p w14:paraId="17D19D43" w14:textId="3AE0885F" w:rsidR="0026268D" w:rsidRPr="00FC398C" w:rsidRDefault="00315EA2" w:rsidP="0026268D">
      <w:pPr>
        <w:pStyle w:val="Heading4"/>
        <w:rPr>
          <w:rFonts w:cs="Arial"/>
          <w:color w:val="7030A0"/>
          <w:szCs w:val="32"/>
        </w:rPr>
      </w:pPr>
      <w:bookmarkStart w:id="51" w:name="_Toc162365723"/>
      <w:r>
        <w:br w:type="page"/>
      </w:r>
      <w:r w:rsidR="0026268D">
        <w:rPr>
          <w:rFonts w:cs="Arial"/>
          <w:color w:val="7030A0"/>
          <w:szCs w:val="32"/>
        </w:rPr>
        <w:t>Environmental impact</w:t>
      </w:r>
    </w:p>
    <w:bookmarkEnd w:id="51"/>
    <w:p w14:paraId="1A45DBE4" w14:textId="34CAFF85" w:rsidR="007C1939" w:rsidRPr="005F385F" w:rsidRDefault="00832B10" w:rsidP="00770C9B">
      <w:pPr>
        <w:pStyle w:val="Normal1"/>
        <w:spacing w:line="276" w:lineRule="auto"/>
        <w:rPr>
          <w:rFonts w:ascii="Arial" w:hAnsi="Arial"/>
          <w:color w:val="000000" w:themeColor="text1"/>
        </w:rPr>
      </w:pPr>
      <w:r w:rsidRPr="005F385F">
        <w:rPr>
          <w:rFonts w:ascii="Arial" w:hAnsi="Arial"/>
          <w:color w:val="000000" w:themeColor="text1"/>
        </w:rPr>
        <w:t xml:space="preserve">We </w:t>
      </w:r>
      <w:r w:rsidR="00A345DB" w:rsidRPr="005F385F">
        <w:rPr>
          <w:rFonts w:ascii="Arial" w:hAnsi="Arial"/>
          <w:color w:val="000000" w:themeColor="text1"/>
        </w:rPr>
        <w:t xml:space="preserve">continue to </w:t>
      </w:r>
      <w:r w:rsidRPr="005F385F">
        <w:rPr>
          <w:rFonts w:ascii="Arial" w:hAnsi="Arial"/>
          <w:color w:val="000000" w:themeColor="text1"/>
        </w:rPr>
        <w:t xml:space="preserve">consider and </w:t>
      </w:r>
      <w:r w:rsidR="00165B0B" w:rsidRPr="005F385F">
        <w:rPr>
          <w:rFonts w:ascii="Arial" w:hAnsi="Arial"/>
          <w:color w:val="000000" w:themeColor="text1"/>
        </w:rPr>
        <w:t xml:space="preserve">minimise </w:t>
      </w:r>
      <w:r w:rsidRPr="005F385F">
        <w:rPr>
          <w:rFonts w:ascii="Arial" w:hAnsi="Arial"/>
          <w:color w:val="000000" w:themeColor="text1"/>
        </w:rPr>
        <w:t xml:space="preserve">the impact that we have on our </w:t>
      </w:r>
      <w:r w:rsidR="00165B0B" w:rsidRPr="005F385F">
        <w:rPr>
          <w:rFonts w:ascii="Arial" w:hAnsi="Arial"/>
          <w:color w:val="000000" w:themeColor="text1"/>
        </w:rPr>
        <w:t>environment</w:t>
      </w:r>
      <w:r w:rsidR="009D503D" w:rsidRPr="005F385F">
        <w:rPr>
          <w:rFonts w:ascii="Arial" w:hAnsi="Arial"/>
          <w:color w:val="000000" w:themeColor="text1"/>
        </w:rPr>
        <w:t>.</w:t>
      </w:r>
      <w:r w:rsidRPr="005F385F">
        <w:rPr>
          <w:rFonts w:ascii="Arial" w:hAnsi="Arial"/>
          <w:color w:val="000000" w:themeColor="text1"/>
        </w:rPr>
        <w:t xml:space="preserve"> As part of this work</w:t>
      </w:r>
      <w:r w:rsidR="00E177F3" w:rsidRPr="005F385F">
        <w:rPr>
          <w:rFonts w:ascii="Arial" w:hAnsi="Arial"/>
          <w:color w:val="000000" w:themeColor="text1"/>
        </w:rPr>
        <w:t>,</w:t>
      </w:r>
      <w:r w:rsidRPr="005F385F">
        <w:rPr>
          <w:rFonts w:ascii="Arial" w:hAnsi="Arial"/>
          <w:color w:val="000000" w:themeColor="text1"/>
        </w:rPr>
        <w:t xml:space="preserve"> we</w:t>
      </w:r>
      <w:r w:rsidR="001E306D" w:rsidRPr="005F385F">
        <w:rPr>
          <w:rFonts w:ascii="Arial" w:hAnsi="Arial"/>
          <w:color w:val="000000" w:themeColor="text1"/>
        </w:rPr>
        <w:t>’</w:t>
      </w:r>
      <w:r w:rsidRPr="005F385F">
        <w:rPr>
          <w:rFonts w:ascii="Arial" w:hAnsi="Arial"/>
          <w:color w:val="000000" w:themeColor="text1"/>
        </w:rPr>
        <w:t xml:space="preserve">re sharing </w:t>
      </w:r>
      <w:r w:rsidR="003E649D" w:rsidRPr="005F385F">
        <w:rPr>
          <w:rFonts w:ascii="Arial" w:hAnsi="Arial"/>
          <w:color w:val="000000" w:themeColor="text1"/>
        </w:rPr>
        <w:t xml:space="preserve">the </w:t>
      </w:r>
      <w:r w:rsidRPr="005F385F">
        <w:rPr>
          <w:rFonts w:ascii="Arial" w:hAnsi="Arial"/>
          <w:color w:val="000000" w:themeColor="text1"/>
        </w:rPr>
        <w:t>measurement</w:t>
      </w:r>
      <w:r w:rsidR="003E649D" w:rsidRPr="005F385F">
        <w:rPr>
          <w:rFonts w:ascii="Arial" w:hAnsi="Arial"/>
          <w:color w:val="000000" w:themeColor="text1"/>
        </w:rPr>
        <w:t>s</w:t>
      </w:r>
      <w:r w:rsidRPr="005F385F">
        <w:rPr>
          <w:rFonts w:ascii="Arial" w:hAnsi="Arial"/>
          <w:color w:val="000000" w:themeColor="text1"/>
        </w:rPr>
        <w:t xml:space="preserve"> of our carbon footprint. </w:t>
      </w:r>
    </w:p>
    <w:p w14:paraId="43317C9C" w14:textId="26F4FFA6" w:rsidR="00DC2067" w:rsidRPr="005F385F" w:rsidRDefault="00832B10" w:rsidP="00770C9B">
      <w:pPr>
        <w:pStyle w:val="Normal1"/>
        <w:spacing w:line="276" w:lineRule="auto"/>
        <w:rPr>
          <w:rFonts w:ascii="Arial" w:hAnsi="Arial"/>
          <w:color w:val="000000" w:themeColor="text1"/>
        </w:rPr>
      </w:pPr>
      <w:r w:rsidRPr="005F385F">
        <w:rPr>
          <w:rFonts w:ascii="Arial" w:hAnsi="Arial"/>
          <w:color w:val="000000" w:themeColor="text1"/>
        </w:rPr>
        <w:t xml:space="preserve">We consider this across </w:t>
      </w:r>
      <w:r w:rsidR="00552164" w:rsidRPr="005F385F">
        <w:rPr>
          <w:rFonts w:ascii="Arial" w:hAnsi="Arial"/>
          <w:color w:val="000000" w:themeColor="text1"/>
        </w:rPr>
        <w:t xml:space="preserve">3 </w:t>
      </w:r>
      <w:r w:rsidRPr="005F385F">
        <w:rPr>
          <w:rFonts w:ascii="Arial" w:hAnsi="Arial"/>
          <w:color w:val="000000" w:themeColor="text1"/>
        </w:rPr>
        <w:t>main areas:</w:t>
      </w:r>
    </w:p>
    <w:p w14:paraId="0AFD1B55" w14:textId="645595C0" w:rsidR="00832B10" w:rsidRPr="00163846" w:rsidRDefault="007C1939" w:rsidP="003F0DB6">
      <w:pPr>
        <w:pStyle w:val="Normal1"/>
        <w:numPr>
          <w:ilvl w:val="0"/>
          <w:numId w:val="12"/>
        </w:numPr>
        <w:spacing w:line="276" w:lineRule="auto"/>
        <w:ind w:left="357" w:hanging="357"/>
        <w:rPr>
          <w:rFonts w:ascii="Arial" w:hAnsi="Arial"/>
          <w:color w:val="000000" w:themeColor="text1"/>
        </w:rPr>
      </w:pPr>
      <w:r w:rsidRPr="00F73C24">
        <w:rPr>
          <w:rFonts w:ascii="Arial" w:hAnsi="Arial"/>
          <w:color w:val="000000" w:themeColor="text1"/>
        </w:rPr>
        <w:t>d</w:t>
      </w:r>
      <w:r w:rsidR="00832B10" w:rsidRPr="00163846">
        <w:rPr>
          <w:rFonts w:ascii="Arial" w:hAnsi="Arial"/>
          <w:color w:val="000000" w:themeColor="text1"/>
        </w:rPr>
        <w:t xml:space="preserve">irect emissions from activities </w:t>
      </w:r>
      <w:r w:rsidR="00336D4B" w:rsidRPr="00163846">
        <w:rPr>
          <w:rFonts w:ascii="Arial" w:hAnsi="Arial"/>
          <w:color w:val="000000" w:themeColor="text1"/>
        </w:rPr>
        <w:t xml:space="preserve">that </w:t>
      </w:r>
      <w:r w:rsidR="002C210D" w:rsidRPr="00163846">
        <w:rPr>
          <w:rFonts w:ascii="Arial" w:hAnsi="Arial"/>
          <w:color w:val="000000" w:themeColor="text1"/>
        </w:rPr>
        <w:t xml:space="preserve">we </w:t>
      </w:r>
      <w:r w:rsidR="00832B10" w:rsidRPr="00163846">
        <w:rPr>
          <w:rFonts w:ascii="Arial" w:hAnsi="Arial"/>
          <w:color w:val="000000" w:themeColor="text1"/>
        </w:rPr>
        <w:t>own or control</w:t>
      </w:r>
      <w:r w:rsidR="00336D4B" w:rsidRPr="00163846">
        <w:rPr>
          <w:rFonts w:ascii="Arial" w:hAnsi="Arial"/>
          <w:color w:val="000000" w:themeColor="text1"/>
        </w:rPr>
        <w:t xml:space="preserve"> which </w:t>
      </w:r>
      <w:r w:rsidR="00832B10" w:rsidRPr="00163846">
        <w:rPr>
          <w:rFonts w:ascii="Arial" w:hAnsi="Arial"/>
          <w:color w:val="000000" w:themeColor="text1"/>
        </w:rPr>
        <w:t>release emissions into the atmosphere. Emissions are generated from natural gas and relate to vehicles</w:t>
      </w:r>
      <w:r w:rsidR="00336D4B" w:rsidRPr="00163846">
        <w:rPr>
          <w:rFonts w:ascii="Arial" w:hAnsi="Arial"/>
          <w:color w:val="000000" w:themeColor="text1"/>
        </w:rPr>
        <w:t xml:space="preserve"> that</w:t>
      </w:r>
      <w:r w:rsidR="0018283A" w:rsidRPr="00163846">
        <w:rPr>
          <w:rFonts w:ascii="Arial" w:hAnsi="Arial"/>
          <w:color w:val="000000" w:themeColor="text1"/>
        </w:rPr>
        <w:t xml:space="preserve"> we</w:t>
      </w:r>
      <w:r w:rsidR="00832B10" w:rsidRPr="00163846">
        <w:rPr>
          <w:rFonts w:ascii="Arial" w:hAnsi="Arial"/>
          <w:color w:val="000000" w:themeColor="text1"/>
        </w:rPr>
        <w:t xml:space="preserve"> own or lease</w:t>
      </w:r>
    </w:p>
    <w:p w14:paraId="2B0E3CF5" w14:textId="472B3C50" w:rsidR="00832B10" w:rsidRPr="00DA1405" w:rsidRDefault="007C1939" w:rsidP="003F0DB6">
      <w:pPr>
        <w:pStyle w:val="Normal1"/>
        <w:numPr>
          <w:ilvl w:val="0"/>
          <w:numId w:val="12"/>
        </w:numPr>
        <w:spacing w:line="276" w:lineRule="auto"/>
        <w:ind w:left="357" w:hanging="357"/>
        <w:rPr>
          <w:rFonts w:ascii="Arial" w:hAnsi="Arial"/>
          <w:color w:val="000000" w:themeColor="text1"/>
        </w:rPr>
      </w:pPr>
      <w:r w:rsidRPr="00F73C24">
        <w:rPr>
          <w:rFonts w:ascii="Arial" w:hAnsi="Arial"/>
          <w:color w:val="000000" w:themeColor="text1"/>
        </w:rPr>
        <w:t>i</w:t>
      </w:r>
      <w:r w:rsidR="00832B10" w:rsidRPr="00DA1405">
        <w:rPr>
          <w:rFonts w:ascii="Arial" w:hAnsi="Arial"/>
          <w:color w:val="000000" w:themeColor="text1"/>
        </w:rPr>
        <w:t>ndirect emissions released into the atmosphere</w:t>
      </w:r>
      <w:r w:rsidR="00552164" w:rsidRPr="00DA1405">
        <w:rPr>
          <w:rFonts w:ascii="Arial" w:hAnsi="Arial"/>
          <w:color w:val="000000" w:themeColor="text1"/>
        </w:rPr>
        <w:t>, which are</w:t>
      </w:r>
      <w:r w:rsidR="00832B10" w:rsidRPr="00DA1405">
        <w:rPr>
          <w:rFonts w:ascii="Arial" w:hAnsi="Arial"/>
          <w:color w:val="000000" w:themeColor="text1"/>
        </w:rPr>
        <w:t xml:space="preserve"> associated with our consumption of purchased electricity</w:t>
      </w:r>
    </w:p>
    <w:p w14:paraId="24FE7044" w14:textId="606ABFF6" w:rsidR="00DC2067" w:rsidRPr="00B26185" w:rsidRDefault="007C1939" w:rsidP="003F0DB6">
      <w:pPr>
        <w:pStyle w:val="Normal1"/>
        <w:numPr>
          <w:ilvl w:val="0"/>
          <w:numId w:val="12"/>
        </w:numPr>
        <w:spacing w:line="276" w:lineRule="auto"/>
        <w:ind w:left="357" w:hanging="357"/>
        <w:rPr>
          <w:rFonts w:ascii="Arial" w:hAnsi="Arial"/>
          <w:color w:val="000000" w:themeColor="text1"/>
        </w:rPr>
      </w:pPr>
      <w:r w:rsidRPr="005E7FE6">
        <w:rPr>
          <w:rFonts w:ascii="Arial" w:hAnsi="Arial"/>
          <w:color w:val="000000" w:themeColor="text1"/>
        </w:rPr>
        <w:t>o</w:t>
      </w:r>
      <w:r w:rsidR="00832B10" w:rsidRPr="00D35E72">
        <w:rPr>
          <w:rFonts w:ascii="Arial" w:hAnsi="Arial"/>
          <w:color w:val="000000" w:themeColor="text1"/>
        </w:rPr>
        <w:t xml:space="preserve">ther indirect emissions </w:t>
      </w:r>
      <w:r w:rsidR="00AB7864" w:rsidRPr="00D35E72">
        <w:rPr>
          <w:rFonts w:ascii="Arial" w:hAnsi="Arial"/>
          <w:color w:val="000000" w:themeColor="text1"/>
        </w:rPr>
        <w:t>from</w:t>
      </w:r>
      <w:r w:rsidR="00832B10" w:rsidRPr="00D35E72">
        <w:rPr>
          <w:rFonts w:ascii="Arial" w:hAnsi="Arial"/>
          <w:color w:val="000000" w:themeColor="text1"/>
        </w:rPr>
        <w:t xml:space="preserve"> our actions</w:t>
      </w:r>
      <w:r w:rsidR="00552164" w:rsidRPr="005E7FE6">
        <w:rPr>
          <w:rFonts w:ascii="Arial" w:hAnsi="Arial"/>
          <w:color w:val="000000" w:themeColor="text1"/>
        </w:rPr>
        <w:t>. This includes emissions</w:t>
      </w:r>
      <w:r w:rsidR="00832B10" w:rsidRPr="00B26185">
        <w:rPr>
          <w:rFonts w:ascii="Arial" w:hAnsi="Arial"/>
          <w:color w:val="000000" w:themeColor="text1"/>
        </w:rPr>
        <w:t xml:space="preserve"> </w:t>
      </w:r>
      <w:r w:rsidR="00552164" w:rsidRPr="00B26185">
        <w:rPr>
          <w:rFonts w:ascii="Arial" w:hAnsi="Arial"/>
          <w:color w:val="000000" w:themeColor="text1"/>
        </w:rPr>
        <w:t>from</w:t>
      </w:r>
      <w:r w:rsidR="00832B10" w:rsidRPr="00B26185">
        <w:rPr>
          <w:rFonts w:ascii="Arial" w:hAnsi="Arial"/>
          <w:color w:val="000000" w:themeColor="text1"/>
        </w:rPr>
        <w:t xml:space="preserve"> business travel</w:t>
      </w:r>
    </w:p>
    <w:p w14:paraId="0F31B6E5" w14:textId="7346BDC4" w:rsidR="00BB12F2" w:rsidRPr="00B26185" w:rsidRDefault="00BB12F2" w:rsidP="00770C9B">
      <w:pPr>
        <w:pStyle w:val="Normal1"/>
        <w:spacing w:line="276" w:lineRule="auto"/>
        <w:rPr>
          <w:rFonts w:ascii="Arial" w:hAnsi="Arial"/>
          <w:color w:val="000000" w:themeColor="text1"/>
        </w:rPr>
      </w:pPr>
      <w:r w:rsidRPr="00B26185">
        <w:rPr>
          <w:rFonts w:ascii="Arial" w:hAnsi="Arial"/>
          <w:color w:val="000000" w:themeColor="text1"/>
        </w:rPr>
        <w:t xml:space="preserve">In 2022/23, our total </w:t>
      </w:r>
      <w:r w:rsidR="00D93168" w:rsidRPr="00B26185">
        <w:rPr>
          <w:rFonts w:ascii="Arial" w:hAnsi="Arial"/>
          <w:color w:val="000000" w:themeColor="text1"/>
        </w:rPr>
        <w:t>carbon dioxide (</w:t>
      </w:r>
      <w:r w:rsidRPr="00B26185">
        <w:rPr>
          <w:rFonts w:ascii="Arial" w:hAnsi="Arial"/>
          <w:color w:val="000000" w:themeColor="text1"/>
        </w:rPr>
        <w:t>CO</w:t>
      </w:r>
      <w:r w:rsidRPr="00B26185">
        <w:rPr>
          <w:rFonts w:ascii="Arial" w:hAnsi="Arial"/>
          <w:color w:val="000000" w:themeColor="text1"/>
          <w:vertAlign w:val="subscript"/>
        </w:rPr>
        <w:t>2</w:t>
      </w:r>
      <w:r w:rsidR="00D93168" w:rsidRPr="00B26185">
        <w:rPr>
          <w:rFonts w:ascii="Arial" w:hAnsi="Arial"/>
          <w:color w:val="000000" w:themeColor="text1"/>
        </w:rPr>
        <w:t xml:space="preserve">) </w:t>
      </w:r>
      <w:r w:rsidRPr="00B26185">
        <w:rPr>
          <w:rFonts w:ascii="Arial" w:hAnsi="Arial"/>
          <w:color w:val="000000" w:themeColor="text1"/>
        </w:rPr>
        <w:t>emissions were 957 tonnes. In 2023/24, we reduced this to 874 tonnes. This comes from:</w:t>
      </w:r>
    </w:p>
    <w:p w14:paraId="79E3D3DA" w14:textId="31503223" w:rsidR="00BB12F2" w:rsidRPr="005E7FE6" w:rsidRDefault="00CF7789" w:rsidP="00B16A41">
      <w:pPr>
        <w:pStyle w:val="Normal1"/>
        <w:numPr>
          <w:ilvl w:val="0"/>
          <w:numId w:val="144"/>
        </w:numPr>
        <w:spacing w:line="276" w:lineRule="auto"/>
        <w:rPr>
          <w:rFonts w:ascii="Arial" w:hAnsi="Arial"/>
          <w:color w:val="000000" w:themeColor="text1"/>
        </w:rPr>
      </w:pPr>
      <w:r w:rsidRPr="00B26185">
        <w:rPr>
          <w:rFonts w:ascii="Arial" w:hAnsi="Arial"/>
          <w:color w:val="000000" w:themeColor="text1"/>
        </w:rPr>
        <w:t xml:space="preserve">The use of purchased electricity: </w:t>
      </w:r>
      <w:r w:rsidR="2FA301EB" w:rsidRPr="00B26185">
        <w:rPr>
          <w:rFonts w:ascii="Arial" w:hAnsi="Arial"/>
          <w:color w:val="000000" w:themeColor="text1"/>
        </w:rPr>
        <w:t>66</w:t>
      </w:r>
      <w:r w:rsidR="00550800" w:rsidRPr="00B26185">
        <w:rPr>
          <w:rFonts w:ascii="Arial" w:hAnsi="Arial"/>
          <w:color w:val="000000" w:themeColor="text1"/>
        </w:rPr>
        <w:t>%</w:t>
      </w:r>
      <w:r w:rsidR="004346CF" w:rsidRPr="00B26185">
        <w:rPr>
          <w:rFonts w:ascii="Arial" w:hAnsi="Arial"/>
          <w:color w:val="000000" w:themeColor="text1"/>
        </w:rPr>
        <w:t xml:space="preserve"> or</w:t>
      </w:r>
      <w:r w:rsidR="00D91B4F" w:rsidRPr="00B26185">
        <w:rPr>
          <w:rFonts w:ascii="Arial" w:hAnsi="Arial"/>
          <w:color w:val="000000" w:themeColor="text1"/>
        </w:rPr>
        <w:t xml:space="preserve"> </w:t>
      </w:r>
      <w:r w:rsidR="423E72C6" w:rsidRPr="00B26185">
        <w:rPr>
          <w:rFonts w:ascii="Arial" w:hAnsi="Arial"/>
          <w:color w:val="000000" w:themeColor="text1"/>
        </w:rPr>
        <w:t>575.8</w:t>
      </w:r>
      <w:r w:rsidR="00E9669C" w:rsidRPr="00B26185">
        <w:rPr>
          <w:rFonts w:ascii="Arial" w:hAnsi="Arial"/>
          <w:color w:val="000000" w:themeColor="text1"/>
        </w:rPr>
        <w:t xml:space="preserve"> tonnes</w:t>
      </w:r>
      <w:r w:rsidRPr="005E7FE6">
        <w:rPr>
          <w:rFonts w:ascii="Arial" w:hAnsi="Arial"/>
          <w:color w:val="000000" w:themeColor="text1"/>
        </w:rPr>
        <w:t xml:space="preserve">. </w:t>
      </w:r>
      <w:r w:rsidR="00BB12F2" w:rsidRPr="005E7FE6">
        <w:rPr>
          <w:rFonts w:ascii="Arial" w:hAnsi="Arial"/>
          <w:color w:val="000000" w:themeColor="text1"/>
        </w:rPr>
        <w:t xml:space="preserve">These figures were </w:t>
      </w:r>
      <w:r w:rsidR="652FEFE6" w:rsidRPr="005E7FE6">
        <w:rPr>
          <w:rFonts w:ascii="Arial" w:hAnsi="Arial"/>
          <w:color w:val="000000" w:themeColor="text1"/>
        </w:rPr>
        <w:t>64</w:t>
      </w:r>
      <w:r w:rsidR="00E45AA8" w:rsidRPr="005E7FE6">
        <w:rPr>
          <w:rFonts w:ascii="Arial" w:hAnsi="Arial"/>
          <w:color w:val="000000" w:themeColor="text1"/>
        </w:rPr>
        <w:t xml:space="preserve">% </w:t>
      </w:r>
      <w:r w:rsidR="004346CF" w:rsidRPr="005E7FE6">
        <w:rPr>
          <w:rFonts w:ascii="Arial" w:hAnsi="Arial"/>
          <w:color w:val="000000" w:themeColor="text1"/>
        </w:rPr>
        <w:t xml:space="preserve">or </w:t>
      </w:r>
      <w:r w:rsidR="1434769C" w:rsidRPr="005E7FE6">
        <w:rPr>
          <w:rFonts w:ascii="Arial" w:hAnsi="Arial"/>
          <w:color w:val="000000" w:themeColor="text1"/>
        </w:rPr>
        <w:t>614</w:t>
      </w:r>
      <w:r w:rsidR="00475516" w:rsidRPr="005E7FE6">
        <w:rPr>
          <w:rFonts w:ascii="Arial" w:hAnsi="Arial"/>
          <w:color w:val="000000" w:themeColor="text1"/>
        </w:rPr>
        <w:t>.3</w:t>
      </w:r>
      <w:r w:rsidR="00E45AA8" w:rsidRPr="005E7FE6">
        <w:rPr>
          <w:rFonts w:ascii="Arial" w:hAnsi="Arial"/>
          <w:color w:val="000000" w:themeColor="text1"/>
        </w:rPr>
        <w:t xml:space="preserve"> tonnes in 20</w:t>
      </w:r>
      <w:r w:rsidR="00A46666" w:rsidRPr="005E7FE6">
        <w:rPr>
          <w:rFonts w:ascii="Arial" w:hAnsi="Arial"/>
          <w:color w:val="000000" w:themeColor="text1"/>
        </w:rPr>
        <w:t>2</w:t>
      </w:r>
      <w:r w:rsidR="0BA05978" w:rsidRPr="005E7FE6">
        <w:rPr>
          <w:rFonts w:ascii="Arial" w:hAnsi="Arial"/>
          <w:color w:val="000000" w:themeColor="text1"/>
        </w:rPr>
        <w:t>2</w:t>
      </w:r>
      <w:r w:rsidR="00E45AA8" w:rsidRPr="005E7FE6">
        <w:rPr>
          <w:rFonts w:ascii="Arial" w:hAnsi="Arial"/>
          <w:color w:val="000000" w:themeColor="text1"/>
        </w:rPr>
        <w:t>/2</w:t>
      </w:r>
      <w:r w:rsidR="7F69E3DD" w:rsidRPr="005E7FE6">
        <w:rPr>
          <w:rFonts w:ascii="Arial" w:hAnsi="Arial"/>
          <w:color w:val="000000" w:themeColor="text1"/>
        </w:rPr>
        <w:t>3</w:t>
      </w:r>
      <w:r w:rsidR="00BB12F2" w:rsidRPr="005E7FE6">
        <w:rPr>
          <w:rFonts w:ascii="Arial" w:hAnsi="Arial"/>
          <w:color w:val="000000" w:themeColor="text1"/>
        </w:rPr>
        <w:t>.</w:t>
      </w:r>
    </w:p>
    <w:p w14:paraId="0884060A" w14:textId="49AA82FE" w:rsidR="00BB12F2" w:rsidRPr="005E7FE6" w:rsidRDefault="00CF7789" w:rsidP="00B16A41">
      <w:pPr>
        <w:pStyle w:val="Normal1"/>
        <w:numPr>
          <w:ilvl w:val="0"/>
          <w:numId w:val="144"/>
        </w:numPr>
        <w:spacing w:line="276" w:lineRule="auto"/>
        <w:rPr>
          <w:rFonts w:ascii="Arial" w:hAnsi="Arial"/>
          <w:color w:val="000000" w:themeColor="text1"/>
        </w:rPr>
      </w:pPr>
      <w:r w:rsidRPr="005E7FE6">
        <w:rPr>
          <w:rFonts w:ascii="Arial" w:hAnsi="Arial"/>
          <w:color w:val="000000" w:themeColor="text1"/>
        </w:rPr>
        <w:t xml:space="preserve">Company vehicles: </w:t>
      </w:r>
      <w:r w:rsidR="003E3894" w:rsidRPr="005E7FE6">
        <w:rPr>
          <w:rFonts w:ascii="Arial" w:hAnsi="Arial"/>
          <w:color w:val="000000" w:themeColor="text1"/>
        </w:rPr>
        <w:t>2</w:t>
      </w:r>
      <w:r w:rsidR="00F01072" w:rsidRPr="005E7FE6">
        <w:rPr>
          <w:rFonts w:ascii="Arial" w:hAnsi="Arial"/>
          <w:color w:val="000000" w:themeColor="text1"/>
        </w:rPr>
        <w:t>6</w:t>
      </w:r>
      <w:r w:rsidR="00832B10" w:rsidRPr="005E7FE6">
        <w:rPr>
          <w:rFonts w:ascii="Arial" w:hAnsi="Arial"/>
          <w:color w:val="000000" w:themeColor="text1"/>
        </w:rPr>
        <w:t>%</w:t>
      </w:r>
      <w:r w:rsidR="004346CF" w:rsidRPr="005E7FE6">
        <w:rPr>
          <w:rFonts w:ascii="Arial" w:hAnsi="Arial"/>
          <w:color w:val="000000" w:themeColor="text1"/>
        </w:rPr>
        <w:t xml:space="preserve"> or </w:t>
      </w:r>
      <w:r w:rsidR="3679AA42" w:rsidRPr="005E7FE6">
        <w:rPr>
          <w:rFonts w:ascii="Arial" w:hAnsi="Arial"/>
          <w:color w:val="000000" w:themeColor="text1"/>
        </w:rPr>
        <w:t>226.3</w:t>
      </w:r>
      <w:r w:rsidR="00DA52F5" w:rsidRPr="005E7FE6">
        <w:rPr>
          <w:rFonts w:ascii="Arial" w:hAnsi="Arial"/>
          <w:color w:val="000000" w:themeColor="text1"/>
        </w:rPr>
        <w:t xml:space="preserve"> tonnes</w:t>
      </w:r>
      <w:r w:rsidR="00BB12F2" w:rsidRPr="005E7FE6">
        <w:rPr>
          <w:rFonts w:ascii="Arial" w:hAnsi="Arial"/>
          <w:color w:val="000000" w:themeColor="text1"/>
        </w:rPr>
        <w:t xml:space="preserve">. These figures were </w:t>
      </w:r>
      <w:r w:rsidR="00475516" w:rsidRPr="005E7FE6">
        <w:rPr>
          <w:rFonts w:ascii="Arial" w:hAnsi="Arial"/>
          <w:color w:val="000000" w:themeColor="text1"/>
        </w:rPr>
        <w:t>2</w:t>
      </w:r>
      <w:r w:rsidR="2CD8AC1F" w:rsidRPr="005E7FE6">
        <w:rPr>
          <w:rFonts w:ascii="Arial" w:hAnsi="Arial"/>
          <w:color w:val="000000" w:themeColor="text1"/>
        </w:rPr>
        <w:t>6</w:t>
      </w:r>
      <w:r w:rsidR="00DA52F5" w:rsidRPr="005E7FE6">
        <w:rPr>
          <w:rFonts w:ascii="Arial" w:hAnsi="Arial"/>
          <w:color w:val="000000" w:themeColor="text1"/>
        </w:rPr>
        <w:t xml:space="preserve">% </w:t>
      </w:r>
      <w:r w:rsidR="004346CF" w:rsidRPr="005E7FE6">
        <w:rPr>
          <w:rFonts w:ascii="Arial" w:hAnsi="Arial"/>
          <w:color w:val="000000" w:themeColor="text1"/>
        </w:rPr>
        <w:t>or</w:t>
      </w:r>
      <w:r w:rsidR="00DA52F5" w:rsidRPr="005E7FE6">
        <w:rPr>
          <w:rFonts w:ascii="Arial" w:hAnsi="Arial"/>
          <w:color w:val="000000" w:themeColor="text1"/>
        </w:rPr>
        <w:t xml:space="preserve"> </w:t>
      </w:r>
      <w:r w:rsidR="69658FF5" w:rsidRPr="005E7FE6">
        <w:rPr>
          <w:rFonts w:ascii="Arial" w:hAnsi="Arial"/>
          <w:color w:val="000000" w:themeColor="text1"/>
        </w:rPr>
        <w:t>246.9</w:t>
      </w:r>
      <w:r w:rsidR="00832B10" w:rsidRPr="005E7FE6">
        <w:rPr>
          <w:rFonts w:ascii="Arial" w:hAnsi="Arial"/>
          <w:color w:val="000000" w:themeColor="text1"/>
        </w:rPr>
        <w:t xml:space="preserve"> tonnes</w:t>
      </w:r>
      <w:r w:rsidR="00DA52F5" w:rsidRPr="005E7FE6">
        <w:rPr>
          <w:rFonts w:ascii="Arial" w:hAnsi="Arial"/>
          <w:color w:val="000000" w:themeColor="text1"/>
        </w:rPr>
        <w:t xml:space="preserve"> in 20</w:t>
      </w:r>
      <w:r w:rsidR="00510E2A" w:rsidRPr="005E7FE6">
        <w:rPr>
          <w:rFonts w:ascii="Arial" w:hAnsi="Arial"/>
          <w:color w:val="000000" w:themeColor="text1"/>
        </w:rPr>
        <w:t>2</w:t>
      </w:r>
      <w:r w:rsidR="5ECA6613" w:rsidRPr="005E7FE6">
        <w:rPr>
          <w:rFonts w:ascii="Arial" w:hAnsi="Arial"/>
          <w:color w:val="000000" w:themeColor="text1"/>
        </w:rPr>
        <w:t>2</w:t>
      </w:r>
      <w:r w:rsidR="00DA52F5" w:rsidRPr="005E7FE6">
        <w:rPr>
          <w:rFonts w:ascii="Arial" w:hAnsi="Arial"/>
          <w:color w:val="000000" w:themeColor="text1"/>
        </w:rPr>
        <w:t>/2</w:t>
      </w:r>
      <w:r w:rsidR="5ECA6613" w:rsidRPr="005E7FE6">
        <w:rPr>
          <w:rFonts w:ascii="Arial" w:hAnsi="Arial"/>
          <w:color w:val="000000" w:themeColor="text1"/>
        </w:rPr>
        <w:t>3</w:t>
      </w:r>
      <w:r w:rsidR="00BB12F2" w:rsidRPr="005E7FE6">
        <w:rPr>
          <w:rFonts w:ascii="Arial" w:hAnsi="Arial"/>
          <w:color w:val="000000" w:themeColor="text1"/>
        </w:rPr>
        <w:t>.</w:t>
      </w:r>
    </w:p>
    <w:p w14:paraId="612BDCE2" w14:textId="3C102133" w:rsidR="00BB12F2" w:rsidRPr="005E7FE6" w:rsidRDefault="00CF7789" w:rsidP="00B16A41">
      <w:pPr>
        <w:pStyle w:val="Normal1"/>
        <w:numPr>
          <w:ilvl w:val="0"/>
          <w:numId w:val="144"/>
        </w:numPr>
        <w:spacing w:line="276" w:lineRule="auto"/>
        <w:rPr>
          <w:rFonts w:ascii="Arial" w:hAnsi="Arial"/>
          <w:color w:val="000000" w:themeColor="text1"/>
        </w:rPr>
      </w:pPr>
      <w:r w:rsidRPr="005E7FE6">
        <w:rPr>
          <w:rFonts w:ascii="Arial" w:hAnsi="Arial"/>
          <w:color w:val="000000" w:themeColor="text1"/>
        </w:rPr>
        <w:t xml:space="preserve">Natural gas: </w:t>
      </w:r>
      <w:r w:rsidR="00794CB8" w:rsidRPr="005E7FE6">
        <w:rPr>
          <w:rFonts w:ascii="Arial" w:hAnsi="Arial"/>
          <w:color w:val="000000" w:themeColor="text1"/>
        </w:rPr>
        <w:t>1</w:t>
      </w:r>
      <w:r w:rsidR="00832B10" w:rsidRPr="005E7FE6">
        <w:rPr>
          <w:rFonts w:ascii="Arial" w:hAnsi="Arial"/>
          <w:color w:val="000000" w:themeColor="text1"/>
        </w:rPr>
        <w:t>%</w:t>
      </w:r>
      <w:r w:rsidR="004346CF" w:rsidRPr="005E7FE6">
        <w:rPr>
          <w:rFonts w:ascii="Arial" w:hAnsi="Arial"/>
          <w:color w:val="000000" w:themeColor="text1"/>
        </w:rPr>
        <w:t xml:space="preserve"> or</w:t>
      </w:r>
      <w:r w:rsidR="00D91B4F" w:rsidRPr="005E7FE6">
        <w:rPr>
          <w:rFonts w:ascii="Arial" w:hAnsi="Arial"/>
          <w:color w:val="000000" w:themeColor="text1"/>
        </w:rPr>
        <w:t xml:space="preserve"> </w:t>
      </w:r>
      <w:r w:rsidR="5650AB2A" w:rsidRPr="005E7FE6">
        <w:rPr>
          <w:rFonts w:ascii="Arial" w:hAnsi="Arial"/>
          <w:color w:val="000000" w:themeColor="text1"/>
        </w:rPr>
        <w:t>6.6</w:t>
      </w:r>
      <w:r w:rsidR="00DA52F5" w:rsidRPr="005E7FE6">
        <w:rPr>
          <w:rFonts w:ascii="Arial" w:hAnsi="Arial"/>
          <w:color w:val="000000" w:themeColor="text1"/>
        </w:rPr>
        <w:t xml:space="preserve"> tonnes</w:t>
      </w:r>
      <w:r w:rsidR="00BB12F2" w:rsidRPr="005E7FE6">
        <w:rPr>
          <w:rFonts w:ascii="Arial" w:hAnsi="Arial"/>
          <w:color w:val="000000" w:themeColor="text1"/>
        </w:rPr>
        <w:t xml:space="preserve">. These figures were </w:t>
      </w:r>
      <w:r w:rsidR="7777FA55" w:rsidRPr="005E7FE6">
        <w:rPr>
          <w:rFonts w:ascii="Arial" w:hAnsi="Arial"/>
          <w:color w:val="000000" w:themeColor="text1"/>
        </w:rPr>
        <w:t>1</w:t>
      </w:r>
      <w:r w:rsidR="00DA52F5" w:rsidRPr="005E7FE6">
        <w:rPr>
          <w:rFonts w:ascii="Arial" w:hAnsi="Arial"/>
          <w:color w:val="000000" w:themeColor="text1"/>
        </w:rPr>
        <w:t xml:space="preserve">% </w:t>
      </w:r>
      <w:r w:rsidR="004346CF" w:rsidRPr="005E7FE6">
        <w:rPr>
          <w:rFonts w:ascii="Arial" w:hAnsi="Arial"/>
          <w:color w:val="000000" w:themeColor="text1"/>
        </w:rPr>
        <w:t xml:space="preserve">or </w:t>
      </w:r>
      <w:r w:rsidR="333F4283" w:rsidRPr="005E7FE6">
        <w:rPr>
          <w:rFonts w:ascii="Arial" w:hAnsi="Arial"/>
          <w:color w:val="000000" w:themeColor="text1"/>
        </w:rPr>
        <w:t>13.1</w:t>
      </w:r>
      <w:r w:rsidR="00832B10" w:rsidRPr="005E7FE6">
        <w:rPr>
          <w:rFonts w:ascii="Arial" w:hAnsi="Arial"/>
          <w:color w:val="000000" w:themeColor="text1"/>
        </w:rPr>
        <w:t xml:space="preserve"> tonnes</w:t>
      </w:r>
      <w:r w:rsidR="0072439B" w:rsidRPr="005E7FE6">
        <w:rPr>
          <w:rFonts w:ascii="Arial" w:hAnsi="Arial"/>
          <w:color w:val="000000" w:themeColor="text1"/>
        </w:rPr>
        <w:t xml:space="preserve"> </w:t>
      </w:r>
      <w:r w:rsidR="00DA52F5" w:rsidRPr="005E7FE6">
        <w:rPr>
          <w:rFonts w:ascii="Arial" w:hAnsi="Arial"/>
          <w:color w:val="000000" w:themeColor="text1"/>
        </w:rPr>
        <w:t>in 20</w:t>
      </w:r>
      <w:r w:rsidR="0047714B" w:rsidRPr="005E7FE6">
        <w:rPr>
          <w:rFonts w:ascii="Arial" w:hAnsi="Arial"/>
          <w:color w:val="000000" w:themeColor="text1"/>
        </w:rPr>
        <w:t>2</w:t>
      </w:r>
      <w:r w:rsidR="14616CF2" w:rsidRPr="005E7FE6">
        <w:rPr>
          <w:rFonts w:ascii="Arial" w:hAnsi="Arial"/>
          <w:color w:val="000000" w:themeColor="text1"/>
        </w:rPr>
        <w:t>2</w:t>
      </w:r>
      <w:r w:rsidR="00DA52F5" w:rsidRPr="005E7FE6">
        <w:rPr>
          <w:rFonts w:ascii="Arial" w:hAnsi="Arial"/>
          <w:color w:val="000000" w:themeColor="text1"/>
        </w:rPr>
        <w:t>/2</w:t>
      </w:r>
      <w:r w:rsidR="0576CEFA" w:rsidRPr="005E7FE6">
        <w:rPr>
          <w:rFonts w:ascii="Arial" w:hAnsi="Arial"/>
          <w:color w:val="000000" w:themeColor="text1"/>
        </w:rPr>
        <w:t>3</w:t>
      </w:r>
      <w:r w:rsidR="00BB12F2" w:rsidRPr="005E7FE6">
        <w:rPr>
          <w:rFonts w:ascii="Arial" w:hAnsi="Arial"/>
          <w:color w:val="000000" w:themeColor="text1"/>
        </w:rPr>
        <w:t>.</w:t>
      </w:r>
    </w:p>
    <w:p w14:paraId="6AA6CF15" w14:textId="54631512" w:rsidR="00BB12F2" w:rsidRPr="005E7FE6" w:rsidRDefault="00CF7789" w:rsidP="00B16A41">
      <w:pPr>
        <w:pStyle w:val="Normal1"/>
        <w:numPr>
          <w:ilvl w:val="0"/>
          <w:numId w:val="144"/>
        </w:numPr>
        <w:spacing w:line="276" w:lineRule="auto"/>
        <w:rPr>
          <w:rFonts w:ascii="Arial" w:hAnsi="Arial"/>
          <w:color w:val="000000" w:themeColor="text1"/>
        </w:rPr>
      </w:pPr>
      <w:r w:rsidRPr="005E7FE6">
        <w:rPr>
          <w:rFonts w:ascii="Arial" w:hAnsi="Arial"/>
          <w:color w:val="000000" w:themeColor="text1"/>
        </w:rPr>
        <w:t xml:space="preserve">Other indirect emissions: </w:t>
      </w:r>
      <w:r w:rsidR="008272EC" w:rsidRPr="005E7FE6">
        <w:rPr>
          <w:rFonts w:ascii="Arial" w:hAnsi="Arial"/>
          <w:color w:val="000000" w:themeColor="text1"/>
        </w:rPr>
        <w:t>7</w:t>
      </w:r>
      <w:r w:rsidR="0881E113" w:rsidRPr="005E7FE6">
        <w:rPr>
          <w:rFonts w:ascii="Arial" w:hAnsi="Arial"/>
          <w:color w:val="000000" w:themeColor="text1"/>
        </w:rPr>
        <w:t>%</w:t>
      </w:r>
      <w:r w:rsidR="004346CF" w:rsidRPr="005E7FE6">
        <w:rPr>
          <w:rFonts w:ascii="Arial" w:hAnsi="Arial"/>
          <w:color w:val="000000" w:themeColor="text1"/>
        </w:rPr>
        <w:t xml:space="preserve"> or</w:t>
      </w:r>
      <w:r w:rsidR="00737333" w:rsidRPr="005E7FE6">
        <w:rPr>
          <w:rFonts w:ascii="Arial" w:hAnsi="Arial"/>
          <w:color w:val="000000" w:themeColor="text1"/>
        </w:rPr>
        <w:t xml:space="preserve"> </w:t>
      </w:r>
      <w:r w:rsidR="2B23AA68" w:rsidRPr="005E7FE6">
        <w:rPr>
          <w:rFonts w:ascii="Arial" w:hAnsi="Arial"/>
          <w:color w:val="000000" w:themeColor="text1"/>
        </w:rPr>
        <w:t>65.3</w:t>
      </w:r>
      <w:r w:rsidR="00737333" w:rsidRPr="005E7FE6">
        <w:rPr>
          <w:rFonts w:ascii="Arial" w:hAnsi="Arial"/>
          <w:color w:val="000000" w:themeColor="text1"/>
        </w:rPr>
        <w:t xml:space="preserve"> tonnes</w:t>
      </w:r>
      <w:r w:rsidR="00BB12F2" w:rsidRPr="005E7FE6">
        <w:rPr>
          <w:rFonts w:ascii="Arial" w:hAnsi="Arial"/>
          <w:color w:val="000000" w:themeColor="text1"/>
        </w:rPr>
        <w:t>. These figures were</w:t>
      </w:r>
      <w:r w:rsidR="00802253" w:rsidRPr="005E7FE6">
        <w:rPr>
          <w:rFonts w:ascii="Arial" w:hAnsi="Arial"/>
          <w:color w:val="000000" w:themeColor="text1"/>
        </w:rPr>
        <w:t xml:space="preserve"> </w:t>
      </w:r>
      <w:r w:rsidR="3C4DD56A" w:rsidRPr="005E7FE6">
        <w:rPr>
          <w:rFonts w:ascii="Arial" w:hAnsi="Arial"/>
          <w:color w:val="000000" w:themeColor="text1"/>
        </w:rPr>
        <w:t>9</w:t>
      </w:r>
      <w:r w:rsidR="00802253" w:rsidRPr="005E7FE6">
        <w:rPr>
          <w:rFonts w:ascii="Arial" w:hAnsi="Arial"/>
          <w:color w:val="000000" w:themeColor="text1"/>
        </w:rPr>
        <w:t xml:space="preserve">% </w:t>
      </w:r>
      <w:r w:rsidR="004346CF" w:rsidRPr="005E7FE6">
        <w:rPr>
          <w:rFonts w:ascii="Arial" w:hAnsi="Arial"/>
          <w:color w:val="000000" w:themeColor="text1"/>
        </w:rPr>
        <w:t xml:space="preserve">or </w:t>
      </w:r>
      <w:r w:rsidR="73A06644" w:rsidRPr="005E7FE6">
        <w:rPr>
          <w:rFonts w:ascii="Arial" w:hAnsi="Arial"/>
          <w:color w:val="000000" w:themeColor="text1"/>
        </w:rPr>
        <w:t>82.7</w:t>
      </w:r>
      <w:r w:rsidR="00802253" w:rsidRPr="005E7FE6">
        <w:rPr>
          <w:rFonts w:ascii="Arial" w:hAnsi="Arial"/>
          <w:color w:val="000000" w:themeColor="text1"/>
        </w:rPr>
        <w:t xml:space="preserve"> tonnes in 20</w:t>
      </w:r>
      <w:r w:rsidR="00BB12F2" w:rsidRPr="005E7FE6">
        <w:rPr>
          <w:rFonts w:ascii="Arial" w:hAnsi="Arial"/>
          <w:color w:val="000000" w:themeColor="text1"/>
        </w:rPr>
        <w:t>2</w:t>
      </w:r>
      <w:r w:rsidR="00F434BC" w:rsidRPr="005E7FE6">
        <w:rPr>
          <w:rFonts w:ascii="Arial" w:hAnsi="Arial"/>
          <w:color w:val="000000" w:themeColor="text1"/>
        </w:rPr>
        <w:t>2</w:t>
      </w:r>
      <w:r w:rsidR="00802253" w:rsidRPr="005E7FE6">
        <w:rPr>
          <w:rFonts w:ascii="Arial" w:hAnsi="Arial"/>
          <w:color w:val="000000" w:themeColor="text1"/>
        </w:rPr>
        <w:t>/2</w:t>
      </w:r>
      <w:r w:rsidR="1967142A" w:rsidRPr="005E7FE6">
        <w:rPr>
          <w:rFonts w:ascii="Arial" w:hAnsi="Arial"/>
          <w:color w:val="000000" w:themeColor="text1"/>
        </w:rPr>
        <w:t>3</w:t>
      </w:r>
      <w:r w:rsidR="00832B10" w:rsidRPr="005E7FE6">
        <w:rPr>
          <w:rFonts w:ascii="Arial" w:hAnsi="Arial"/>
          <w:color w:val="000000" w:themeColor="text1"/>
        </w:rPr>
        <w:t xml:space="preserve">. </w:t>
      </w:r>
    </w:p>
    <w:p w14:paraId="4F479CA3" w14:textId="2C8AFA08" w:rsidR="00DC2067" w:rsidRPr="005E7FE6" w:rsidRDefault="00832B10" w:rsidP="00770C9B">
      <w:pPr>
        <w:pStyle w:val="Normal1"/>
        <w:spacing w:line="276" w:lineRule="auto"/>
        <w:rPr>
          <w:rFonts w:ascii="Arial" w:hAnsi="Arial"/>
          <w:color w:val="000000" w:themeColor="text1"/>
        </w:rPr>
      </w:pPr>
      <w:r w:rsidRPr="005E7FE6">
        <w:rPr>
          <w:rFonts w:ascii="Arial" w:hAnsi="Arial"/>
          <w:color w:val="000000" w:themeColor="text1"/>
        </w:rPr>
        <w:t xml:space="preserve">We offset </w:t>
      </w:r>
      <w:r w:rsidR="00892EEF" w:rsidRPr="005E7FE6">
        <w:rPr>
          <w:rFonts w:ascii="Arial" w:hAnsi="Arial"/>
          <w:color w:val="000000" w:themeColor="text1"/>
        </w:rPr>
        <w:t>6</w:t>
      </w:r>
      <w:r w:rsidR="32C3A55F" w:rsidRPr="005E7FE6">
        <w:rPr>
          <w:rFonts w:ascii="Arial" w:hAnsi="Arial"/>
          <w:color w:val="000000" w:themeColor="text1"/>
        </w:rPr>
        <w:t>6</w:t>
      </w:r>
      <w:r w:rsidR="00892EEF" w:rsidRPr="005E7FE6">
        <w:rPr>
          <w:rFonts w:ascii="Arial" w:hAnsi="Arial"/>
          <w:color w:val="000000" w:themeColor="text1"/>
        </w:rPr>
        <w:t>% (6</w:t>
      </w:r>
      <w:r w:rsidR="0070329F" w:rsidRPr="005E7FE6">
        <w:rPr>
          <w:rFonts w:ascii="Arial" w:hAnsi="Arial"/>
          <w:color w:val="000000" w:themeColor="text1"/>
        </w:rPr>
        <w:t>4</w:t>
      </w:r>
      <w:r w:rsidR="00892EEF" w:rsidRPr="005E7FE6">
        <w:rPr>
          <w:rFonts w:ascii="Arial" w:hAnsi="Arial"/>
          <w:color w:val="000000" w:themeColor="text1"/>
        </w:rPr>
        <w:t xml:space="preserve">% </w:t>
      </w:r>
      <w:r w:rsidR="00AC5557" w:rsidRPr="005E7FE6">
        <w:rPr>
          <w:rFonts w:ascii="Arial" w:hAnsi="Arial"/>
          <w:color w:val="000000" w:themeColor="text1"/>
        </w:rPr>
        <w:t>in 202</w:t>
      </w:r>
      <w:r w:rsidR="5E4DD19F" w:rsidRPr="005E7FE6">
        <w:rPr>
          <w:rFonts w:ascii="Arial" w:hAnsi="Arial"/>
          <w:color w:val="000000" w:themeColor="text1"/>
        </w:rPr>
        <w:t>2</w:t>
      </w:r>
      <w:r w:rsidR="00AC5557" w:rsidRPr="005E7FE6">
        <w:rPr>
          <w:rFonts w:ascii="Arial" w:hAnsi="Arial"/>
          <w:color w:val="000000" w:themeColor="text1"/>
        </w:rPr>
        <w:t>/2</w:t>
      </w:r>
      <w:r w:rsidR="662561AF" w:rsidRPr="005E7FE6">
        <w:rPr>
          <w:rFonts w:ascii="Arial" w:hAnsi="Arial"/>
          <w:color w:val="000000" w:themeColor="text1"/>
        </w:rPr>
        <w:t>3</w:t>
      </w:r>
      <w:r w:rsidR="00892EEF" w:rsidRPr="005E7FE6">
        <w:rPr>
          <w:rFonts w:ascii="Arial" w:hAnsi="Arial"/>
          <w:color w:val="000000" w:themeColor="text1"/>
        </w:rPr>
        <w:t>)</w:t>
      </w:r>
      <w:r w:rsidRPr="005E7FE6">
        <w:rPr>
          <w:rFonts w:ascii="Arial" w:hAnsi="Arial"/>
          <w:color w:val="000000" w:themeColor="text1"/>
        </w:rPr>
        <w:t xml:space="preserve"> of these emissions through a green energy contract.</w:t>
      </w:r>
    </w:p>
    <w:p w14:paraId="6FAF44C7" w14:textId="372AD802" w:rsidR="00AA0582" w:rsidRPr="005E7FE6" w:rsidRDefault="00C76B70" w:rsidP="00770C9B">
      <w:pPr>
        <w:pStyle w:val="Normal1"/>
        <w:spacing w:line="276" w:lineRule="auto"/>
        <w:rPr>
          <w:rFonts w:ascii="Arial" w:hAnsi="Arial"/>
          <w:color w:val="000000" w:themeColor="text1"/>
        </w:rPr>
      </w:pPr>
      <w:r w:rsidRPr="005E7FE6">
        <w:rPr>
          <w:rFonts w:ascii="Arial" w:hAnsi="Arial"/>
          <w:color w:val="000000" w:themeColor="text1"/>
        </w:rPr>
        <w:t>In 20</w:t>
      </w:r>
      <w:r w:rsidR="00C02610" w:rsidRPr="005E7FE6">
        <w:rPr>
          <w:rFonts w:ascii="Arial" w:hAnsi="Arial"/>
          <w:color w:val="000000" w:themeColor="text1"/>
        </w:rPr>
        <w:t>19</w:t>
      </w:r>
      <w:r w:rsidR="00D26C2F" w:rsidRPr="005E7FE6">
        <w:rPr>
          <w:rFonts w:ascii="Arial" w:hAnsi="Arial"/>
          <w:color w:val="000000" w:themeColor="text1"/>
        </w:rPr>
        <w:t>/</w:t>
      </w:r>
      <w:r w:rsidRPr="005E7FE6">
        <w:rPr>
          <w:rFonts w:ascii="Arial" w:hAnsi="Arial"/>
          <w:color w:val="000000" w:themeColor="text1"/>
        </w:rPr>
        <w:t>2</w:t>
      </w:r>
      <w:r w:rsidR="00C02610" w:rsidRPr="005E7FE6">
        <w:rPr>
          <w:rFonts w:ascii="Arial" w:hAnsi="Arial"/>
          <w:color w:val="000000" w:themeColor="text1"/>
        </w:rPr>
        <w:t>0</w:t>
      </w:r>
      <w:r w:rsidR="00415A0E" w:rsidRPr="005E7FE6">
        <w:rPr>
          <w:rFonts w:ascii="Arial" w:hAnsi="Arial"/>
          <w:color w:val="000000" w:themeColor="text1"/>
        </w:rPr>
        <w:t>,</w:t>
      </w:r>
      <w:r w:rsidRPr="005E7FE6">
        <w:rPr>
          <w:rFonts w:ascii="Arial" w:hAnsi="Arial"/>
          <w:color w:val="000000" w:themeColor="text1"/>
        </w:rPr>
        <w:t xml:space="preserve"> w</w:t>
      </w:r>
      <w:r w:rsidR="00832B10" w:rsidRPr="005E7FE6">
        <w:rPr>
          <w:rFonts w:ascii="Arial" w:hAnsi="Arial"/>
          <w:color w:val="000000" w:themeColor="text1"/>
        </w:rPr>
        <w:t xml:space="preserve">e </w:t>
      </w:r>
      <w:r w:rsidR="008C1C15" w:rsidRPr="005E7FE6">
        <w:rPr>
          <w:rFonts w:ascii="Arial" w:hAnsi="Arial"/>
          <w:color w:val="000000" w:themeColor="text1"/>
        </w:rPr>
        <w:t xml:space="preserve">set </w:t>
      </w:r>
      <w:r w:rsidR="00832B10" w:rsidRPr="005E7FE6">
        <w:rPr>
          <w:rFonts w:ascii="Arial" w:hAnsi="Arial"/>
          <w:color w:val="000000" w:themeColor="text1"/>
        </w:rPr>
        <w:t>a target to reduce our emissions of CO</w:t>
      </w:r>
      <w:r w:rsidR="00832B10" w:rsidRPr="005E7FE6">
        <w:rPr>
          <w:rFonts w:ascii="Arial" w:hAnsi="Arial"/>
          <w:color w:val="000000" w:themeColor="text1"/>
          <w:vertAlign w:val="subscript"/>
        </w:rPr>
        <w:t>2</w:t>
      </w:r>
      <w:r w:rsidR="00832B10" w:rsidRPr="005E7FE6">
        <w:rPr>
          <w:rFonts w:ascii="Arial" w:hAnsi="Arial"/>
          <w:color w:val="000000" w:themeColor="text1"/>
        </w:rPr>
        <w:t xml:space="preserve">e </w:t>
      </w:r>
      <w:r w:rsidR="00FD3F9B" w:rsidRPr="005E7FE6">
        <w:rPr>
          <w:rFonts w:ascii="Arial" w:hAnsi="Arial"/>
          <w:color w:val="000000" w:themeColor="text1"/>
        </w:rPr>
        <w:t xml:space="preserve">by 2% </w:t>
      </w:r>
      <w:r w:rsidR="009B3D46">
        <w:rPr>
          <w:rFonts w:ascii="Arial" w:hAnsi="Arial"/>
          <w:color w:val="000000" w:themeColor="text1"/>
        </w:rPr>
        <w:t>for each</w:t>
      </w:r>
      <w:r w:rsidR="009B3D46" w:rsidRPr="005E7FE6">
        <w:rPr>
          <w:rFonts w:ascii="Arial" w:hAnsi="Arial"/>
          <w:color w:val="000000" w:themeColor="text1"/>
        </w:rPr>
        <w:t xml:space="preserve"> </w:t>
      </w:r>
      <w:r w:rsidR="00FD3F9B" w:rsidRPr="005E7FE6">
        <w:rPr>
          <w:rFonts w:ascii="Arial" w:hAnsi="Arial"/>
          <w:color w:val="000000" w:themeColor="text1"/>
        </w:rPr>
        <w:t xml:space="preserve">square metre </w:t>
      </w:r>
      <w:r w:rsidR="00832B10" w:rsidRPr="005E7FE6">
        <w:rPr>
          <w:rFonts w:ascii="Arial" w:hAnsi="Arial"/>
          <w:color w:val="000000" w:themeColor="text1"/>
        </w:rPr>
        <w:t>of floor area</w:t>
      </w:r>
      <w:r w:rsidR="00FD3F9B" w:rsidRPr="005E7FE6">
        <w:rPr>
          <w:rFonts w:ascii="Arial" w:hAnsi="Arial"/>
          <w:color w:val="000000" w:themeColor="text1"/>
        </w:rPr>
        <w:t>,</w:t>
      </w:r>
      <w:r w:rsidR="00832B10" w:rsidRPr="005E7FE6">
        <w:rPr>
          <w:rFonts w:ascii="Arial" w:hAnsi="Arial"/>
          <w:color w:val="000000" w:themeColor="text1"/>
        </w:rPr>
        <w:t xml:space="preserve"> </w:t>
      </w:r>
      <w:r w:rsidR="00267949">
        <w:rPr>
          <w:rFonts w:ascii="Arial" w:hAnsi="Arial"/>
          <w:color w:val="000000" w:themeColor="text1"/>
        </w:rPr>
        <w:t>each year</w:t>
      </w:r>
      <w:r w:rsidR="002F1A50" w:rsidRPr="005E7FE6">
        <w:rPr>
          <w:rFonts w:ascii="Arial" w:hAnsi="Arial"/>
          <w:color w:val="000000" w:themeColor="text1"/>
        </w:rPr>
        <w:t xml:space="preserve">. </w:t>
      </w:r>
      <w:r w:rsidR="00832B10" w:rsidRPr="005E7FE6">
        <w:rPr>
          <w:rFonts w:ascii="Arial" w:hAnsi="Arial"/>
          <w:color w:val="000000" w:themeColor="text1"/>
        </w:rPr>
        <w:t xml:space="preserve">The intensity ratio of total emissions </w:t>
      </w:r>
      <w:r w:rsidR="00A21C83">
        <w:rPr>
          <w:rFonts w:ascii="Arial" w:hAnsi="Arial"/>
          <w:color w:val="000000" w:themeColor="text1"/>
        </w:rPr>
        <w:t>for each</w:t>
      </w:r>
      <w:r w:rsidR="00A21C83" w:rsidRPr="005E7FE6">
        <w:rPr>
          <w:rFonts w:ascii="Arial" w:hAnsi="Arial"/>
          <w:color w:val="000000" w:themeColor="text1"/>
        </w:rPr>
        <w:t xml:space="preserve"> </w:t>
      </w:r>
      <w:r w:rsidR="00F41818" w:rsidRPr="005E7FE6">
        <w:rPr>
          <w:rFonts w:ascii="Arial" w:hAnsi="Arial"/>
          <w:color w:val="000000" w:themeColor="text1"/>
        </w:rPr>
        <w:t>square met</w:t>
      </w:r>
      <w:r w:rsidR="00942A70" w:rsidRPr="005E7FE6">
        <w:rPr>
          <w:rFonts w:ascii="Arial" w:hAnsi="Arial"/>
          <w:color w:val="000000" w:themeColor="text1"/>
        </w:rPr>
        <w:t>re</w:t>
      </w:r>
      <w:r w:rsidR="00832B10" w:rsidRPr="005E7FE6">
        <w:rPr>
          <w:rFonts w:ascii="Arial" w:hAnsi="Arial"/>
          <w:color w:val="000000" w:themeColor="text1"/>
        </w:rPr>
        <w:t xml:space="preserve"> </w:t>
      </w:r>
      <w:r w:rsidR="00F41818" w:rsidRPr="005E7FE6">
        <w:rPr>
          <w:rFonts w:ascii="Arial" w:hAnsi="Arial"/>
          <w:color w:val="000000" w:themeColor="text1"/>
        </w:rPr>
        <w:t xml:space="preserve">of </w:t>
      </w:r>
      <w:r w:rsidR="00832B10" w:rsidRPr="005E7FE6">
        <w:rPr>
          <w:rFonts w:ascii="Arial" w:hAnsi="Arial"/>
          <w:color w:val="000000" w:themeColor="text1"/>
        </w:rPr>
        <w:t xml:space="preserve">retail floor area for </w:t>
      </w:r>
      <w:r w:rsidR="00E84C6E" w:rsidRPr="005E7FE6">
        <w:rPr>
          <w:rFonts w:ascii="Arial" w:hAnsi="Arial"/>
          <w:color w:val="000000" w:themeColor="text1"/>
        </w:rPr>
        <w:t>202</w:t>
      </w:r>
      <w:r w:rsidR="7334E708" w:rsidRPr="005E7FE6">
        <w:rPr>
          <w:rFonts w:ascii="Arial" w:hAnsi="Arial"/>
          <w:color w:val="000000" w:themeColor="text1"/>
        </w:rPr>
        <w:t>3</w:t>
      </w:r>
      <w:r w:rsidR="00E84C6E" w:rsidRPr="005E7FE6">
        <w:rPr>
          <w:rFonts w:ascii="Arial" w:hAnsi="Arial"/>
          <w:color w:val="000000" w:themeColor="text1"/>
        </w:rPr>
        <w:t>/2</w:t>
      </w:r>
      <w:r w:rsidR="3EE37A9D" w:rsidRPr="005E7FE6">
        <w:rPr>
          <w:rFonts w:ascii="Arial" w:hAnsi="Arial"/>
          <w:color w:val="000000" w:themeColor="text1"/>
        </w:rPr>
        <w:t>4</w:t>
      </w:r>
      <w:r w:rsidR="00E84C6E" w:rsidRPr="005E7FE6">
        <w:rPr>
          <w:rFonts w:ascii="Arial" w:hAnsi="Arial"/>
          <w:color w:val="000000" w:themeColor="text1"/>
        </w:rPr>
        <w:t xml:space="preserve"> </w:t>
      </w:r>
      <w:r w:rsidR="00832B10" w:rsidRPr="005E7FE6">
        <w:rPr>
          <w:rFonts w:ascii="Arial" w:hAnsi="Arial"/>
          <w:color w:val="000000" w:themeColor="text1"/>
        </w:rPr>
        <w:t>was</w:t>
      </w:r>
      <w:r w:rsidR="009F5172" w:rsidRPr="005E7FE6">
        <w:rPr>
          <w:rFonts w:ascii="Arial" w:hAnsi="Arial"/>
          <w:color w:val="000000" w:themeColor="text1"/>
        </w:rPr>
        <w:t xml:space="preserve"> </w:t>
      </w:r>
      <w:r w:rsidR="00405E9E" w:rsidRPr="005E7FE6">
        <w:rPr>
          <w:rFonts w:ascii="Arial" w:hAnsi="Arial"/>
          <w:color w:val="000000" w:themeColor="text1"/>
        </w:rPr>
        <w:t>0.</w:t>
      </w:r>
      <w:r w:rsidR="0A751B81" w:rsidRPr="005E7FE6">
        <w:rPr>
          <w:rFonts w:ascii="Arial" w:hAnsi="Arial"/>
          <w:color w:val="000000" w:themeColor="text1"/>
        </w:rPr>
        <w:t>0340</w:t>
      </w:r>
      <w:r w:rsidR="00832B10" w:rsidRPr="005E7FE6">
        <w:rPr>
          <w:rFonts w:ascii="Arial" w:hAnsi="Arial"/>
          <w:color w:val="000000" w:themeColor="text1"/>
        </w:rPr>
        <w:t xml:space="preserve"> </w:t>
      </w:r>
      <w:r w:rsidR="00E84C6E" w:rsidRPr="005E7FE6">
        <w:rPr>
          <w:rFonts w:ascii="Arial" w:hAnsi="Arial"/>
          <w:color w:val="000000" w:themeColor="text1"/>
        </w:rPr>
        <w:t>(</w:t>
      </w:r>
      <w:r w:rsidR="007A63AF" w:rsidRPr="005E7FE6">
        <w:rPr>
          <w:rFonts w:ascii="Arial" w:hAnsi="Arial"/>
          <w:color w:val="000000" w:themeColor="text1"/>
        </w:rPr>
        <w:t>0.</w:t>
      </w:r>
      <w:r w:rsidR="4DD3988E" w:rsidRPr="005E7FE6">
        <w:rPr>
          <w:rFonts w:ascii="Arial" w:hAnsi="Arial"/>
          <w:color w:val="000000" w:themeColor="text1"/>
        </w:rPr>
        <w:t>0373</w:t>
      </w:r>
      <w:r w:rsidR="00B45BCC" w:rsidRPr="005E7FE6">
        <w:rPr>
          <w:rFonts w:ascii="Arial" w:hAnsi="Arial"/>
          <w:color w:val="000000" w:themeColor="text1"/>
        </w:rPr>
        <w:t xml:space="preserve"> </w:t>
      </w:r>
      <w:r w:rsidR="00E84C6E" w:rsidRPr="005E7FE6">
        <w:rPr>
          <w:rFonts w:ascii="Arial" w:hAnsi="Arial"/>
          <w:color w:val="000000" w:themeColor="text1"/>
        </w:rPr>
        <w:t>in 20</w:t>
      </w:r>
      <w:r w:rsidR="007A63AF" w:rsidRPr="005E7FE6">
        <w:rPr>
          <w:rFonts w:ascii="Arial" w:hAnsi="Arial"/>
          <w:color w:val="000000" w:themeColor="text1"/>
        </w:rPr>
        <w:t>2</w:t>
      </w:r>
      <w:r w:rsidR="11EEE3AE" w:rsidRPr="005E7FE6">
        <w:rPr>
          <w:rFonts w:ascii="Arial" w:hAnsi="Arial"/>
          <w:color w:val="000000" w:themeColor="text1"/>
        </w:rPr>
        <w:t>2</w:t>
      </w:r>
      <w:r w:rsidR="00E84C6E" w:rsidRPr="005E7FE6">
        <w:rPr>
          <w:rFonts w:ascii="Arial" w:hAnsi="Arial"/>
          <w:color w:val="000000" w:themeColor="text1"/>
        </w:rPr>
        <w:t>/2</w:t>
      </w:r>
      <w:r w:rsidR="4657CEEE" w:rsidRPr="005E7FE6">
        <w:rPr>
          <w:rFonts w:ascii="Arial" w:hAnsi="Arial"/>
          <w:color w:val="000000" w:themeColor="text1"/>
        </w:rPr>
        <w:t>3</w:t>
      </w:r>
      <w:r w:rsidR="00E84C6E" w:rsidRPr="005E7FE6">
        <w:rPr>
          <w:rFonts w:ascii="Arial" w:hAnsi="Arial"/>
          <w:color w:val="000000" w:themeColor="text1"/>
        </w:rPr>
        <w:t>)</w:t>
      </w:r>
      <w:r w:rsidR="00FD3F9B" w:rsidRPr="005E7FE6">
        <w:rPr>
          <w:rFonts w:ascii="Arial" w:hAnsi="Arial"/>
          <w:color w:val="000000" w:themeColor="text1"/>
        </w:rPr>
        <w:t>. This is</w:t>
      </w:r>
      <w:r w:rsidR="00415A0E" w:rsidRPr="005E7FE6">
        <w:rPr>
          <w:rFonts w:ascii="Arial" w:hAnsi="Arial"/>
          <w:color w:val="000000" w:themeColor="text1"/>
        </w:rPr>
        <w:t xml:space="preserve"> </w:t>
      </w:r>
      <w:r w:rsidR="00652601" w:rsidRPr="005E7FE6">
        <w:rPr>
          <w:rFonts w:ascii="Arial" w:hAnsi="Arial"/>
          <w:color w:val="000000" w:themeColor="text1"/>
        </w:rPr>
        <w:t xml:space="preserve">a </w:t>
      </w:r>
      <w:r w:rsidR="53D06ADE" w:rsidRPr="005E7FE6">
        <w:rPr>
          <w:rFonts w:ascii="Arial" w:hAnsi="Arial"/>
          <w:color w:val="000000" w:themeColor="text1"/>
        </w:rPr>
        <w:t>9</w:t>
      </w:r>
      <w:r w:rsidR="00652601" w:rsidRPr="005E7FE6">
        <w:rPr>
          <w:rFonts w:ascii="Arial" w:hAnsi="Arial"/>
          <w:color w:val="000000" w:themeColor="text1"/>
        </w:rPr>
        <w:t>%</w:t>
      </w:r>
      <w:r w:rsidR="00FD3F9B" w:rsidRPr="005E7FE6">
        <w:rPr>
          <w:rFonts w:ascii="Arial" w:hAnsi="Arial"/>
          <w:color w:val="000000" w:themeColor="text1"/>
        </w:rPr>
        <w:t xml:space="preserve"> decrease</w:t>
      </w:r>
      <w:r w:rsidR="00EE3737" w:rsidRPr="005E7FE6">
        <w:rPr>
          <w:rFonts w:ascii="Arial" w:hAnsi="Arial"/>
          <w:color w:val="000000" w:themeColor="text1"/>
        </w:rPr>
        <w:t xml:space="preserve"> compared to the previous year</w:t>
      </w:r>
      <w:r w:rsidR="009B4030" w:rsidRPr="005E7FE6">
        <w:rPr>
          <w:rFonts w:ascii="Arial" w:hAnsi="Arial"/>
          <w:color w:val="000000" w:themeColor="text1"/>
        </w:rPr>
        <w:t xml:space="preserve"> </w:t>
      </w:r>
      <w:r w:rsidR="00EE3737" w:rsidRPr="005E7FE6">
        <w:rPr>
          <w:rFonts w:ascii="Arial" w:hAnsi="Arial"/>
          <w:color w:val="000000" w:themeColor="text1"/>
        </w:rPr>
        <w:t xml:space="preserve">and a </w:t>
      </w:r>
      <w:r w:rsidR="00D07AFC" w:rsidRPr="005E7FE6">
        <w:rPr>
          <w:rFonts w:ascii="Arial" w:hAnsi="Arial"/>
          <w:color w:val="000000" w:themeColor="text1"/>
        </w:rPr>
        <w:t>2</w:t>
      </w:r>
      <w:r w:rsidR="44052B22" w:rsidRPr="005E7FE6">
        <w:rPr>
          <w:rFonts w:ascii="Arial" w:hAnsi="Arial"/>
          <w:color w:val="000000" w:themeColor="text1"/>
        </w:rPr>
        <w:t>8</w:t>
      </w:r>
      <w:r w:rsidR="00D07AFC" w:rsidRPr="005E7FE6">
        <w:rPr>
          <w:rFonts w:ascii="Arial" w:hAnsi="Arial"/>
          <w:color w:val="000000" w:themeColor="text1"/>
        </w:rPr>
        <w:t>%</w:t>
      </w:r>
      <w:r w:rsidR="00FD3F9B" w:rsidRPr="005E7FE6">
        <w:rPr>
          <w:rFonts w:ascii="Arial" w:hAnsi="Arial"/>
          <w:color w:val="000000" w:themeColor="text1"/>
        </w:rPr>
        <w:t xml:space="preserve"> decrease</w:t>
      </w:r>
      <w:r w:rsidR="00D07AFC" w:rsidRPr="005E7FE6">
        <w:rPr>
          <w:rFonts w:ascii="Arial" w:hAnsi="Arial"/>
          <w:color w:val="000000" w:themeColor="text1"/>
        </w:rPr>
        <w:t xml:space="preserve"> </w:t>
      </w:r>
      <w:r w:rsidR="000872AB" w:rsidRPr="005E7FE6">
        <w:rPr>
          <w:rFonts w:ascii="Arial" w:hAnsi="Arial"/>
          <w:color w:val="000000" w:themeColor="text1"/>
        </w:rPr>
        <w:t>compared to 2019/20</w:t>
      </w:r>
      <w:r w:rsidR="00652601" w:rsidRPr="005E7FE6">
        <w:rPr>
          <w:rFonts w:ascii="Arial" w:hAnsi="Arial"/>
          <w:color w:val="000000" w:themeColor="text1"/>
        </w:rPr>
        <w:t xml:space="preserve">. </w:t>
      </w:r>
      <w:r w:rsidR="00524FC2" w:rsidRPr="005E7FE6">
        <w:rPr>
          <w:rFonts w:ascii="Arial" w:hAnsi="Arial"/>
          <w:color w:val="000000" w:themeColor="text1"/>
        </w:rPr>
        <w:t>The</w:t>
      </w:r>
      <w:r w:rsidR="009B4030" w:rsidRPr="005E7FE6">
        <w:rPr>
          <w:rFonts w:ascii="Arial" w:hAnsi="Arial"/>
          <w:color w:val="000000" w:themeColor="text1"/>
        </w:rPr>
        <w:t xml:space="preserve"> </w:t>
      </w:r>
      <w:r w:rsidR="009D443C" w:rsidRPr="005E7FE6">
        <w:rPr>
          <w:rFonts w:ascii="Arial" w:hAnsi="Arial"/>
          <w:color w:val="000000" w:themeColor="text1"/>
        </w:rPr>
        <w:t>reason</w:t>
      </w:r>
      <w:r w:rsidR="009B4030" w:rsidRPr="005E7FE6">
        <w:rPr>
          <w:rFonts w:ascii="Arial" w:hAnsi="Arial"/>
          <w:color w:val="000000" w:themeColor="text1"/>
        </w:rPr>
        <w:t>s</w:t>
      </w:r>
      <w:r w:rsidR="009D443C" w:rsidRPr="005E7FE6">
        <w:rPr>
          <w:rFonts w:ascii="Arial" w:hAnsi="Arial"/>
          <w:color w:val="000000" w:themeColor="text1"/>
        </w:rPr>
        <w:t xml:space="preserve"> for</w:t>
      </w:r>
      <w:r w:rsidR="00524FC2" w:rsidRPr="005E7FE6">
        <w:rPr>
          <w:rFonts w:ascii="Arial" w:hAnsi="Arial"/>
          <w:color w:val="000000" w:themeColor="text1"/>
        </w:rPr>
        <w:t xml:space="preserve"> </w:t>
      </w:r>
      <w:r w:rsidR="00457A02" w:rsidRPr="005E7FE6">
        <w:rPr>
          <w:rFonts w:ascii="Arial" w:hAnsi="Arial"/>
          <w:color w:val="000000" w:themeColor="text1"/>
        </w:rPr>
        <w:t>this</w:t>
      </w:r>
      <w:r w:rsidR="005577A7" w:rsidRPr="005E7FE6">
        <w:rPr>
          <w:rFonts w:ascii="Arial" w:hAnsi="Arial"/>
          <w:color w:val="000000" w:themeColor="text1"/>
        </w:rPr>
        <w:t xml:space="preserve"> </w:t>
      </w:r>
      <w:r w:rsidR="00457A02" w:rsidRPr="005E7FE6">
        <w:rPr>
          <w:rFonts w:ascii="Arial" w:hAnsi="Arial"/>
          <w:color w:val="000000" w:themeColor="text1"/>
        </w:rPr>
        <w:t>de</w:t>
      </w:r>
      <w:r w:rsidR="0056482F" w:rsidRPr="005E7FE6">
        <w:rPr>
          <w:rFonts w:ascii="Arial" w:hAnsi="Arial"/>
          <w:color w:val="000000" w:themeColor="text1"/>
        </w:rPr>
        <w:t xml:space="preserve">crease </w:t>
      </w:r>
      <w:r w:rsidR="009B4030" w:rsidRPr="005E7FE6">
        <w:rPr>
          <w:rFonts w:ascii="Arial" w:hAnsi="Arial"/>
          <w:color w:val="000000" w:themeColor="text1"/>
        </w:rPr>
        <w:t>are</w:t>
      </w:r>
      <w:r w:rsidR="00E44F02" w:rsidRPr="005E7FE6">
        <w:rPr>
          <w:rFonts w:ascii="Arial" w:hAnsi="Arial"/>
          <w:color w:val="000000" w:themeColor="text1"/>
        </w:rPr>
        <w:t xml:space="preserve"> </w:t>
      </w:r>
      <w:r w:rsidR="00B851FA" w:rsidRPr="005E7FE6">
        <w:rPr>
          <w:rFonts w:ascii="Arial" w:hAnsi="Arial"/>
          <w:color w:val="000000" w:themeColor="text1"/>
        </w:rPr>
        <w:t xml:space="preserve">the </w:t>
      </w:r>
      <w:r w:rsidR="00FD3F9B" w:rsidRPr="005E7FE6">
        <w:rPr>
          <w:rFonts w:ascii="Arial" w:hAnsi="Arial"/>
          <w:color w:val="000000" w:themeColor="text1"/>
        </w:rPr>
        <w:t xml:space="preserve">closure </w:t>
      </w:r>
      <w:r w:rsidR="00506A08" w:rsidRPr="005E7FE6">
        <w:rPr>
          <w:rFonts w:ascii="Arial" w:hAnsi="Arial"/>
          <w:color w:val="000000" w:themeColor="text1"/>
        </w:rPr>
        <w:t xml:space="preserve">of </w:t>
      </w:r>
      <w:r w:rsidR="00FD3F9B" w:rsidRPr="005E7FE6">
        <w:rPr>
          <w:rFonts w:ascii="Arial" w:hAnsi="Arial"/>
          <w:color w:val="000000" w:themeColor="text1"/>
        </w:rPr>
        <w:t xml:space="preserve">some of our </w:t>
      </w:r>
      <w:r w:rsidR="4A2F6CBB" w:rsidRPr="005E7FE6">
        <w:rPr>
          <w:rFonts w:ascii="Arial" w:hAnsi="Arial"/>
          <w:color w:val="000000" w:themeColor="text1"/>
        </w:rPr>
        <w:t>retail</w:t>
      </w:r>
      <w:r w:rsidR="00BA0D4E" w:rsidRPr="005E7FE6">
        <w:rPr>
          <w:rFonts w:ascii="Arial" w:hAnsi="Arial"/>
          <w:color w:val="000000" w:themeColor="text1"/>
        </w:rPr>
        <w:t xml:space="preserve"> </w:t>
      </w:r>
      <w:r w:rsidR="002A3C65" w:rsidRPr="005E7FE6">
        <w:rPr>
          <w:rFonts w:ascii="Arial" w:hAnsi="Arial"/>
          <w:color w:val="000000" w:themeColor="text1"/>
        </w:rPr>
        <w:t>shop</w:t>
      </w:r>
      <w:r w:rsidR="009B4030" w:rsidRPr="005E7FE6">
        <w:rPr>
          <w:rFonts w:ascii="Arial" w:hAnsi="Arial"/>
          <w:color w:val="000000" w:themeColor="text1"/>
        </w:rPr>
        <w:t>s, and l</w:t>
      </w:r>
      <w:r w:rsidR="4A2F6CBB" w:rsidRPr="005E7FE6">
        <w:rPr>
          <w:rFonts w:ascii="Arial" w:hAnsi="Arial"/>
          <w:color w:val="000000" w:themeColor="text1"/>
        </w:rPr>
        <w:t xml:space="preserve">ower electricity use </w:t>
      </w:r>
      <w:r w:rsidR="009B4030" w:rsidRPr="005E7FE6">
        <w:rPr>
          <w:rFonts w:ascii="Arial" w:hAnsi="Arial"/>
          <w:color w:val="000000" w:themeColor="text1"/>
        </w:rPr>
        <w:t xml:space="preserve">due to </w:t>
      </w:r>
      <w:r w:rsidR="4A2F6CBB" w:rsidRPr="005E7FE6">
        <w:rPr>
          <w:rFonts w:ascii="Arial" w:hAnsi="Arial"/>
          <w:color w:val="000000" w:themeColor="text1"/>
        </w:rPr>
        <w:t>upgrad</w:t>
      </w:r>
      <w:r w:rsidR="009B4030" w:rsidRPr="005E7FE6">
        <w:rPr>
          <w:rFonts w:ascii="Arial" w:hAnsi="Arial"/>
          <w:color w:val="000000" w:themeColor="text1"/>
        </w:rPr>
        <w:t>ing</w:t>
      </w:r>
      <w:r w:rsidR="4A2F6CBB" w:rsidRPr="005E7FE6">
        <w:rPr>
          <w:rFonts w:ascii="Arial" w:hAnsi="Arial"/>
          <w:color w:val="000000" w:themeColor="text1"/>
        </w:rPr>
        <w:t xml:space="preserve"> o</w:t>
      </w:r>
      <w:r w:rsidR="009B4030" w:rsidRPr="005E7FE6">
        <w:rPr>
          <w:rFonts w:ascii="Arial" w:hAnsi="Arial"/>
          <w:color w:val="000000" w:themeColor="text1"/>
        </w:rPr>
        <w:t>ur</w:t>
      </w:r>
      <w:r w:rsidR="4A2F6CBB" w:rsidRPr="005E7FE6">
        <w:rPr>
          <w:rFonts w:ascii="Arial" w:hAnsi="Arial"/>
          <w:color w:val="000000" w:themeColor="text1"/>
        </w:rPr>
        <w:t xml:space="preserve"> lighting systems to LEDs. We have also n</w:t>
      </w:r>
      <w:r w:rsidR="5935CD5C" w:rsidRPr="005E7FE6">
        <w:rPr>
          <w:rFonts w:ascii="Arial" w:hAnsi="Arial"/>
          <w:color w:val="000000" w:themeColor="text1"/>
        </w:rPr>
        <w:t>oticed a reduction in company and private transportation use.</w:t>
      </w:r>
    </w:p>
    <w:p w14:paraId="54C689BF" w14:textId="2ADF3092" w:rsidR="00CC485C" w:rsidRDefault="0032331D" w:rsidP="00A756E0">
      <w:pPr>
        <w:pStyle w:val="Normal1"/>
        <w:spacing w:line="276" w:lineRule="auto"/>
      </w:pPr>
      <w:r w:rsidRPr="005E7FE6">
        <w:rPr>
          <w:color w:val="000000" w:themeColor="text1"/>
        </w:rPr>
        <w:t>W</w:t>
      </w:r>
      <w:r w:rsidR="00C809D5" w:rsidRPr="005E7FE6">
        <w:rPr>
          <w:color w:val="000000" w:themeColor="text1"/>
        </w:rPr>
        <w:t xml:space="preserve">e want to reduce emissions </w:t>
      </w:r>
      <w:r w:rsidR="008A1F11" w:rsidRPr="005E7FE6">
        <w:rPr>
          <w:rFonts w:ascii="Arial" w:hAnsi="Arial"/>
          <w:color w:val="000000" w:themeColor="text1"/>
        </w:rPr>
        <w:t xml:space="preserve">by </w:t>
      </w:r>
      <w:r w:rsidR="007102FE" w:rsidRPr="005E7FE6">
        <w:rPr>
          <w:rFonts w:ascii="Arial" w:hAnsi="Arial"/>
          <w:color w:val="000000" w:themeColor="text1"/>
        </w:rPr>
        <w:t>a further 2%</w:t>
      </w:r>
      <w:r w:rsidRPr="005E7FE6">
        <w:rPr>
          <w:rFonts w:ascii="Arial" w:hAnsi="Arial"/>
          <w:color w:val="000000" w:themeColor="text1"/>
        </w:rPr>
        <w:t xml:space="preserve"> in 2024/25.</w:t>
      </w:r>
    </w:p>
    <w:p w14:paraId="6EC693AD" w14:textId="77777777" w:rsidR="00521DA4" w:rsidRDefault="00521DA4">
      <w:pPr>
        <w:spacing w:line="259" w:lineRule="auto"/>
        <w:rPr>
          <w:rFonts w:eastAsia="LFT Etica" w:cs="Arial"/>
          <w:b/>
          <w:color w:val="7030A0"/>
          <w:sz w:val="36"/>
          <w:szCs w:val="28"/>
          <w:lang w:eastAsia="en-US"/>
        </w:rPr>
      </w:pPr>
      <w:bookmarkStart w:id="52" w:name="_1ci93xb"/>
      <w:bookmarkStart w:id="53" w:name="_3whwml4"/>
      <w:bookmarkEnd w:id="52"/>
      <w:bookmarkEnd w:id="53"/>
      <w:r>
        <w:rPr>
          <w:rFonts w:cs="Arial"/>
          <w:color w:val="7030A0"/>
        </w:rPr>
        <w:br w:type="page"/>
      </w:r>
    </w:p>
    <w:p w14:paraId="3B23FA97" w14:textId="23E2250C" w:rsidR="002929A6" w:rsidRPr="00B561A8" w:rsidRDefault="007739C0" w:rsidP="002F05B4">
      <w:pPr>
        <w:pStyle w:val="Heading2"/>
      </w:pPr>
      <w:bookmarkStart w:id="54" w:name="_Toc162365724"/>
      <w:bookmarkStart w:id="55" w:name="_Toc171939104"/>
      <w:r w:rsidRPr="5B41F803">
        <w:t>Principal</w:t>
      </w:r>
      <w:r w:rsidR="003F6004" w:rsidRPr="5B41F803">
        <w:t xml:space="preserve"> </w:t>
      </w:r>
      <w:r w:rsidRPr="5B41F803">
        <w:t>risks</w:t>
      </w:r>
      <w:r w:rsidR="003F6004" w:rsidRPr="5B41F803">
        <w:t xml:space="preserve"> </w:t>
      </w:r>
      <w:r w:rsidRPr="5B41F803">
        <w:t>and</w:t>
      </w:r>
      <w:r w:rsidR="003F6004" w:rsidRPr="5B41F803">
        <w:t xml:space="preserve"> </w:t>
      </w:r>
      <w:r w:rsidR="00163323" w:rsidRPr="5B41F803">
        <w:t>u</w:t>
      </w:r>
      <w:r w:rsidRPr="5B41F803">
        <w:t>ncertainties</w:t>
      </w:r>
      <w:bookmarkEnd w:id="54"/>
      <w:bookmarkEnd w:id="55"/>
    </w:p>
    <w:p w14:paraId="6E5156CF" w14:textId="35B407B0" w:rsidR="002929A6" w:rsidRPr="00B561A8" w:rsidRDefault="007739C0" w:rsidP="002F05B4">
      <w:pPr>
        <w:pStyle w:val="Heading3"/>
      </w:pPr>
      <w:bookmarkStart w:id="56" w:name="_2p2csry" w:colFirst="0" w:colLast="0"/>
      <w:bookmarkEnd w:id="56"/>
      <w:r w:rsidRPr="00B561A8">
        <w:t>Overview</w:t>
      </w:r>
    </w:p>
    <w:p w14:paraId="78B90CF5" w14:textId="02643A73" w:rsidR="007E4ACE" w:rsidRPr="005A751C" w:rsidRDefault="00823C60" w:rsidP="00B561A8">
      <w:pPr>
        <w:rPr>
          <w:rFonts w:eastAsia="Hargreaves" w:cs="Arial"/>
          <w:color w:val="000000" w:themeColor="text1"/>
        </w:rPr>
      </w:pPr>
      <w:bookmarkStart w:id="57" w:name="_147n2zr" w:colFirst="0" w:colLast="0"/>
      <w:bookmarkEnd w:id="57"/>
      <w:r w:rsidRPr="005A751C">
        <w:rPr>
          <w:rFonts w:eastAsia="Hargreaves" w:cs="Arial"/>
          <w:color w:val="000000" w:themeColor="text1"/>
        </w:rPr>
        <w:t xml:space="preserve">During the </w:t>
      </w:r>
      <w:r w:rsidR="00D756B9" w:rsidRPr="005A751C">
        <w:rPr>
          <w:rFonts w:eastAsia="Hargreaves" w:cs="Arial"/>
          <w:color w:val="000000" w:themeColor="text1"/>
        </w:rPr>
        <w:t xml:space="preserve">past </w:t>
      </w:r>
      <w:r w:rsidRPr="005A751C">
        <w:rPr>
          <w:rFonts w:eastAsia="Hargreaves" w:cs="Arial"/>
          <w:color w:val="000000" w:themeColor="text1"/>
        </w:rPr>
        <w:t>year</w:t>
      </w:r>
      <w:r w:rsidR="00602E1E" w:rsidRPr="005A751C">
        <w:rPr>
          <w:rFonts w:eastAsia="Hargreaves" w:cs="Arial"/>
          <w:color w:val="000000" w:themeColor="text1"/>
        </w:rPr>
        <w:t>,</w:t>
      </w:r>
      <w:r w:rsidRPr="005A751C">
        <w:rPr>
          <w:rFonts w:eastAsia="Hargreaves" w:cs="Arial"/>
          <w:color w:val="000000" w:themeColor="text1"/>
        </w:rPr>
        <w:t xml:space="preserve"> we </w:t>
      </w:r>
      <w:r w:rsidR="00414E28" w:rsidRPr="005A751C">
        <w:rPr>
          <w:rFonts w:eastAsia="Hargreaves" w:cs="Arial"/>
          <w:color w:val="000000" w:themeColor="text1"/>
        </w:rPr>
        <w:t>continued to</w:t>
      </w:r>
      <w:r w:rsidRPr="005A751C">
        <w:rPr>
          <w:rFonts w:eastAsia="Hargreaves" w:cs="Arial"/>
          <w:color w:val="000000" w:themeColor="text1"/>
        </w:rPr>
        <w:t xml:space="preserve"> </w:t>
      </w:r>
      <w:r w:rsidR="007A60B6" w:rsidRPr="005A751C">
        <w:rPr>
          <w:rFonts w:eastAsia="Hargreaves" w:cs="Arial"/>
          <w:color w:val="000000" w:themeColor="text1"/>
        </w:rPr>
        <w:t xml:space="preserve">use </w:t>
      </w:r>
      <w:r w:rsidRPr="005A751C">
        <w:rPr>
          <w:rFonts w:eastAsia="Hargreaves" w:cs="Arial"/>
          <w:color w:val="000000" w:themeColor="text1"/>
        </w:rPr>
        <w:t xml:space="preserve">our </w:t>
      </w:r>
      <w:r w:rsidR="008A76DC" w:rsidRPr="005A751C">
        <w:rPr>
          <w:rFonts w:eastAsia="Hargreaves" w:cs="Arial"/>
          <w:color w:val="000000" w:themeColor="text1"/>
        </w:rPr>
        <w:t>r</w:t>
      </w:r>
      <w:r w:rsidRPr="005A751C">
        <w:rPr>
          <w:rFonts w:eastAsia="Hargreaves" w:cs="Arial"/>
          <w:color w:val="000000" w:themeColor="text1"/>
        </w:rPr>
        <w:t xml:space="preserve">isk </w:t>
      </w:r>
      <w:r w:rsidR="008A76DC" w:rsidRPr="005A751C">
        <w:rPr>
          <w:rFonts w:eastAsia="Hargreaves" w:cs="Arial"/>
          <w:color w:val="000000" w:themeColor="text1"/>
        </w:rPr>
        <w:t>m</w:t>
      </w:r>
      <w:r w:rsidRPr="005A751C">
        <w:rPr>
          <w:rFonts w:eastAsia="Hargreaves" w:cs="Arial"/>
          <w:color w:val="000000" w:themeColor="text1"/>
        </w:rPr>
        <w:t xml:space="preserve">anagement </w:t>
      </w:r>
      <w:r w:rsidR="008A76DC" w:rsidRPr="005A751C">
        <w:rPr>
          <w:rFonts w:eastAsia="Hargreaves" w:cs="Arial"/>
          <w:color w:val="000000" w:themeColor="text1"/>
        </w:rPr>
        <w:t>f</w:t>
      </w:r>
      <w:r w:rsidRPr="005A751C">
        <w:rPr>
          <w:rFonts w:eastAsia="Hargreaves" w:cs="Arial"/>
          <w:color w:val="000000" w:themeColor="text1"/>
        </w:rPr>
        <w:t>ramework</w:t>
      </w:r>
      <w:r w:rsidR="007E4ACE" w:rsidRPr="005A751C">
        <w:rPr>
          <w:rFonts w:eastAsia="Hargreaves" w:cs="Arial"/>
          <w:color w:val="000000" w:themeColor="text1"/>
        </w:rPr>
        <w:t xml:space="preserve"> and statement of risk appetite. The risk management framework sets out the roles and responsibilities for risk management at Scope across all departments. It also sets out the approach to identify, manage, monitor and review risk, as well as how we communicate and learn from risk management activities. </w:t>
      </w:r>
    </w:p>
    <w:p w14:paraId="7286BAD6" w14:textId="3A778999" w:rsidR="008C30DF" w:rsidRPr="005A751C" w:rsidRDefault="00823C60" w:rsidP="00403E92">
      <w:pPr>
        <w:rPr>
          <w:rFonts w:eastAsia="Hargreaves" w:cs="Arial"/>
          <w:color w:val="000000" w:themeColor="text1"/>
        </w:rPr>
      </w:pPr>
      <w:r w:rsidRPr="005A751C">
        <w:rPr>
          <w:rFonts w:eastAsia="Hargreaves" w:cs="Arial"/>
          <w:color w:val="000000" w:themeColor="text1"/>
        </w:rPr>
        <w:t xml:space="preserve">The </w:t>
      </w:r>
      <w:r w:rsidR="0086192D" w:rsidRPr="005A751C">
        <w:rPr>
          <w:rFonts w:eastAsia="Hargreaves" w:cs="Arial"/>
          <w:color w:val="000000" w:themeColor="text1"/>
        </w:rPr>
        <w:t xml:space="preserve">overall </w:t>
      </w:r>
      <w:r w:rsidRPr="005A751C">
        <w:rPr>
          <w:rFonts w:eastAsia="Hargreaves" w:cs="Arial"/>
          <w:color w:val="000000" w:themeColor="text1"/>
        </w:rPr>
        <w:t xml:space="preserve">responsibility for the management and control of </w:t>
      </w:r>
      <w:r w:rsidR="00491788" w:rsidRPr="005A751C">
        <w:rPr>
          <w:rFonts w:eastAsia="Hargreaves" w:cs="Arial"/>
          <w:color w:val="000000" w:themeColor="text1"/>
        </w:rPr>
        <w:t>risk</w:t>
      </w:r>
      <w:r w:rsidRPr="005A751C">
        <w:rPr>
          <w:rFonts w:eastAsia="Hargreaves" w:cs="Arial"/>
          <w:color w:val="000000" w:themeColor="text1"/>
        </w:rPr>
        <w:t xml:space="preserve"> rests with the Board of Trustees</w:t>
      </w:r>
      <w:r w:rsidR="005B791A" w:rsidRPr="005A751C">
        <w:rPr>
          <w:rFonts w:eastAsia="Hargreaves" w:cs="Arial"/>
          <w:color w:val="000000" w:themeColor="text1"/>
        </w:rPr>
        <w:t xml:space="preserve">. </w:t>
      </w:r>
      <w:r w:rsidR="00403E92" w:rsidRPr="005A751C">
        <w:rPr>
          <w:rFonts w:eastAsia="Hargreaves" w:cs="Arial"/>
          <w:color w:val="000000" w:themeColor="text1"/>
        </w:rPr>
        <w:t xml:space="preserve">We also delegate some elements of </w:t>
      </w:r>
      <w:r w:rsidRPr="005A751C">
        <w:rPr>
          <w:rFonts w:eastAsia="Hargreaves" w:cs="Arial"/>
          <w:color w:val="000000" w:themeColor="text1"/>
        </w:rPr>
        <w:t xml:space="preserve">the risk management process to </w:t>
      </w:r>
      <w:r w:rsidR="00403E92" w:rsidRPr="005A751C">
        <w:rPr>
          <w:rFonts w:eastAsia="Hargreaves" w:cs="Arial"/>
          <w:color w:val="000000" w:themeColor="text1"/>
        </w:rPr>
        <w:t>our</w:t>
      </w:r>
      <w:r w:rsidRPr="005A751C">
        <w:rPr>
          <w:rFonts w:eastAsia="Hargreaves" w:cs="Arial"/>
          <w:color w:val="000000" w:themeColor="text1"/>
        </w:rPr>
        <w:t xml:space="preserve"> </w:t>
      </w:r>
      <w:r w:rsidR="008A1ED6" w:rsidRPr="005A751C">
        <w:rPr>
          <w:rFonts w:eastAsia="Hargreaves" w:cs="Arial"/>
          <w:color w:val="000000" w:themeColor="text1"/>
        </w:rPr>
        <w:t xml:space="preserve">Audit </w:t>
      </w:r>
      <w:r w:rsidR="00381B66" w:rsidRPr="005A751C">
        <w:rPr>
          <w:rFonts w:eastAsia="Hargreaves" w:cs="Arial"/>
          <w:color w:val="000000" w:themeColor="text1"/>
        </w:rPr>
        <w:t>and</w:t>
      </w:r>
      <w:r w:rsidR="008A1ED6" w:rsidRPr="005A751C">
        <w:rPr>
          <w:rFonts w:eastAsia="Hargreaves" w:cs="Arial"/>
          <w:color w:val="000000" w:themeColor="text1"/>
        </w:rPr>
        <w:t xml:space="preserve"> Risk Committee, </w:t>
      </w:r>
      <w:r w:rsidR="00A6378D" w:rsidRPr="005A751C">
        <w:rPr>
          <w:rFonts w:eastAsia="Hargreaves" w:cs="Arial"/>
          <w:color w:val="000000" w:themeColor="text1"/>
        </w:rPr>
        <w:t>e</w:t>
      </w:r>
      <w:r w:rsidRPr="005A751C">
        <w:rPr>
          <w:rFonts w:eastAsia="Hargreaves" w:cs="Arial"/>
          <w:color w:val="000000" w:themeColor="text1"/>
        </w:rPr>
        <w:t>xecutive</w:t>
      </w:r>
      <w:r w:rsidR="00A6378D" w:rsidRPr="005A751C">
        <w:rPr>
          <w:rFonts w:eastAsia="Hargreaves" w:cs="Arial"/>
          <w:color w:val="000000" w:themeColor="text1"/>
        </w:rPr>
        <w:t xml:space="preserve"> l</w:t>
      </w:r>
      <w:r w:rsidRPr="005A751C">
        <w:rPr>
          <w:rFonts w:eastAsia="Hargreaves" w:cs="Arial"/>
          <w:color w:val="000000" w:themeColor="text1"/>
        </w:rPr>
        <w:t xml:space="preserve">eadership </w:t>
      </w:r>
      <w:r w:rsidR="00A6378D" w:rsidRPr="005A751C">
        <w:rPr>
          <w:rFonts w:eastAsia="Hargreaves" w:cs="Arial"/>
          <w:color w:val="000000" w:themeColor="text1"/>
        </w:rPr>
        <w:t>t</w:t>
      </w:r>
      <w:r w:rsidRPr="005A751C">
        <w:rPr>
          <w:rFonts w:eastAsia="Hargreaves" w:cs="Arial"/>
          <w:color w:val="000000" w:themeColor="text1"/>
        </w:rPr>
        <w:t>eam</w:t>
      </w:r>
      <w:r w:rsidR="00F90523" w:rsidRPr="005A751C">
        <w:rPr>
          <w:rFonts w:eastAsia="Hargreaves" w:cs="Arial"/>
          <w:color w:val="000000" w:themeColor="text1"/>
        </w:rPr>
        <w:t>,</w:t>
      </w:r>
      <w:r w:rsidR="00192A57" w:rsidRPr="005A751C">
        <w:rPr>
          <w:rFonts w:eastAsia="Hargreaves" w:cs="Arial"/>
          <w:color w:val="000000" w:themeColor="text1"/>
        </w:rPr>
        <w:t xml:space="preserve"> the</w:t>
      </w:r>
      <w:r w:rsidRPr="005A751C">
        <w:rPr>
          <w:rFonts w:eastAsia="Hargreaves" w:cs="Arial"/>
          <w:color w:val="000000" w:themeColor="text1"/>
        </w:rPr>
        <w:t xml:space="preserve"> </w:t>
      </w:r>
      <w:r w:rsidR="00A6378D" w:rsidRPr="005A751C">
        <w:rPr>
          <w:rFonts w:eastAsia="Hargreaves" w:cs="Arial"/>
          <w:color w:val="000000" w:themeColor="text1"/>
        </w:rPr>
        <w:t>l</w:t>
      </w:r>
      <w:r w:rsidRPr="005A751C">
        <w:rPr>
          <w:rFonts w:eastAsia="Hargreaves" w:cs="Arial"/>
          <w:color w:val="000000" w:themeColor="text1"/>
        </w:rPr>
        <w:t xml:space="preserve">eadership </w:t>
      </w:r>
      <w:r w:rsidR="00A6378D" w:rsidRPr="005A751C">
        <w:rPr>
          <w:rFonts w:eastAsia="Hargreaves" w:cs="Arial"/>
          <w:color w:val="000000" w:themeColor="text1"/>
        </w:rPr>
        <w:t>t</w:t>
      </w:r>
      <w:r w:rsidR="0086192D" w:rsidRPr="005A751C">
        <w:rPr>
          <w:rFonts w:eastAsia="Hargreaves" w:cs="Arial"/>
          <w:color w:val="000000" w:themeColor="text1"/>
        </w:rPr>
        <w:t xml:space="preserve">eam </w:t>
      </w:r>
      <w:r w:rsidR="00F90523" w:rsidRPr="005A751C">
        <w:rPr>
          <w:rFonts w:eastAsia="Hargreaves" w:cs="Arial"/>
          <w:color w:val="000000" w:themeColor="text1"/>
        </w:rPr>
        <w:t>and other colleagues</w:t>
      </w:r>
      <w:r w:rsidRPr="005A751C">
        <w:rPr>
          <w:rFonts w:eastAsia="Hargreaves" w:cs="Arial"/>
          <w:color w:val="000000" w:themeColor="text1"/>
        </w:rPr>
        <w:t>.</w:t>
      </w:r>
    </w:p>
    <w:p w14:paraId="16FCDB67" w14:textId="49F1DCBF" w:rsidR="008C30DF" w:rsidRPr="005A751C" w:rsidRDefault="00823C60" w:rsidP="00B561A8">
      <w:pPr>
        <w:rPr>
          <w:rFonts w:eastAsia="Hargreaves" w:cs="Arial"/>
          <w:color w:val="000000" w:themeColor="text1"/>
        </w:rPr>
      </w:pPr>
      <w:r w:rsidRPr="005A751C">
        <w:rPr>
          <w:rFonts w:eastAsia="Hargreaves" w:cs="Arial"/>
          <w:color w:val="000000" w:themeColor="text1"/>
        </w:rPr>
        <w:t xml:space="preserve">The Audit and Risk Committee oversees the corporate assurance framework, </w:t>
      </w:r>
      <w:r w:rsidR="007F48B6" w:rsidRPr="005A751C">
        <w:rPr>
          <w:rFonts w:eastAsia="Hargreaves" w:cs="Arial"/>
          <w:color w:val="000000" w:themeColor="text1"/>
        </w:rPr>
        <w:t xml:space="preserve">the </w:t>
      </w:r>
      <w:r w:rsidRPr="005A751C">
        <w:rPr>
          <w:rFonts w:eastAsia="Hargreaves" w:cs="Arial"/>
          <w:color w:val="000000" w:themeColor="text1"/>
        </w:rPr>
        <w:t>external audit and the annual programme of internal audit. The Committee takes the lead role on risk management oversight, regularly reviewing our corporate risk register</w:t>
      </w:r>
      <w:r w:rsidR="007F48B6" w:rsidRPr="005A751C">
        <w:rPr>
          <w:rFonts w:eastAsia="Hargreaves" w:cs="Arial"/>
          <w:color w:val="000000" w:themeColor="text1"/>
        </w:rPr>
        <w:t xml:space="preserve"> and </w:t>
      </w:r>
      <w:r w:rsidR="00DA7642" w:rsidRPr="005A751C">
        <w:rPr>
          <w:rFonts w:eastAsia="Hargreaves" w:cs="Arial"/>
          <w:color w:val="000000" w:themeColor="text1"/>
        </w:rPr>
        <w:t>making sure</w:t>
      </w:r>
      <w:r w:rsidR="005B791A" w:rsidRPr="005A751C">
        <w:rPr>
          <w:rFonts w:eastAsia="Hargreaves" w:cs="Arial"/>
          <w:color w:val="000000" w:themeColor="text1"/>
        </w:rPr>
        <w:t xml:space="preserve"> </w:t>
      </w:r>
      <w:r w:rsidRPr="005A751C">
        <w:rPr>
          <w:rFonts w:eastAsia="Hargreaves" w:cs="Arial"/>
          <w:color w:val="000000" w:themeColor="text1"/>
        </w:rPr>
        <w:t xml:space="preserve">the risk management framework works, </w:t>
      </w:r>
      <w:r w:rsidR="007F48B6" w:rsidRPr="005A751C">
        <w:rPr>
          <w:rFonts w:eastAsia="Hargreaves" w:cs="Arial"/>
          <w:color w:val="000000" w:themeColor="text1"/>
        </w:rPr>
        <w:t xml:space="preserve">as well as </w:t>
      </w:r>
      <w:r w:rsidRPr="005A751C">
        <w:rPr>
          <w:rFonts w:eastAsia="Hargreaves" w:cs="Arial"/>
          <w:color w:val="000000" w:themeColor="text1"/>
        </w:rPr>
        <w:t>feeding back recommendations to the Board.</w:t>
      </w:r>
    </w:p>
    <w:p w14:paraId="3728465E" w14:textId="29DF2668" w:rsidR="002929A6" w:rsidRPr="005A751C" w:rsidRDefault="007739C0" w:rsidP="00B561A8">
      <w:pPr>
        <w:pStyle w:val="Normal1"/>
        <w:pBdr>
          <w:top w:val="nil"/>
          <w:left w:val="nil"/>
          <w:bottom w:val="nil"/>
          <w:right w:val="nil"/>
          <w:between w:val="nil"/>
        </w:pBdr>
        <w:spacing w:line="276" w:lineRule="auto"/>
        <w:rPr>
          <w:rFonts w:ascii="Arial" w:eastAsia="Hargreaves" w:hAnsi="Arial"/>
          <w:color w:val="000000" w:themeColor="text1"/>
        </w:rPr>
      </w:pPr>
      <w:r w:rsidRPr="005A751C">
        <w:rPr>
          <w:rFonts w:ascii="Arial" w:eastAsia="Hargreaves" w:hAnsi="Arial"/>
          <w:color w:val="000000" w:themeColor="text1"/>
        </w:rPr>
        <w:t>Certain</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external</w:t>
      </w:r>
      <w:r w:rsidR="00FD31AA" w:rsidRPr="005A751C">
        <w:rPr>
          <w:rFonts w:ascii="Arial" w:eastAsia="Hargreaves" w:hAnsi="Arial"/>
          <w:color w:val="000000" w:themeColor="text1"/>
        </w:rPr>
        <w:t xml:space="preserve"> environmental</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factors</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are</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out</w:t>
      </w:r>
      <w:r w:rsidR="00DC72BF" w:rsidRPr="005A751C">
        <w:rPr>
          <w:rFonts w:ascii="Arial" w:eastAsia="Hargreaves" w:hAnsi="Arial"/>
          <w:color w:val="000000" w:themeColor="text1"/>
        </w:rPr>
        <w:t>side</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our</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control</w:t>
      </w:r>
      <w:r w:rsidR="007F48B6" w:rsidRPr="005A751C">
        <w:rPr>
          <w:rFonts w:ascii="Arial" w:eastAsia="Hargreaves" w:hAnsi="Arial"/>
          <w:color w:val="000000" w:themeColor="text1"/>
        </w:rPr>
        <w:t>,</w:t>
      </w:r>
      <w:r w:rsidR="003F6004" w:rsidRPr="005A751C">
        <w:rPr>
          <w:rFonts w:ascii="Arial" w:eastAsia="Hargreaves" w:hAnsi="Arial"/>
          <w:color w:val="000000" w:themeColor="text1"/>
        </w:rPr>
        <w:t xml:space="preserve"> </w:t>
      </w:r>
      <w:r w:rsidR="007F48B6" w:rsidRPr="005A751C">
        <w:rPr>
          <w:rFonts w:ascii="Arial" w:eastAsia="Hargreaves" w:hAnsi="Arial"/>
          <w:color w:val="000000" w:themeColor="text1"/>
        </w:rPr>
        <w:t>f</w:t>
      </w:r>
      <w:r w:rsidRPr="005A751C">
        <w:rPr>
          <w:rFonts w:ascii="Arial" w:eastAsia="Hargreaves" w:hAnsi="Arial"/>
          <w:color w:val="000000" w:themeColor="text1"/>
        </w:rPr>
        <w:t>or</w:t>
      </w:r>
      <w:r w:rsidR="003F6004" w:rsidRPr="005A751C">
        <w:rPr>
          <w:rFonts w:ascii="Arial" w:eastAsia="Hargreaves" w:hAnsi="Arial"/>
          <w:color w:val="000000" w:themeColor="text1"/>
        </w:rPr>
        <w:t xml:space="preserve"> </w:t>
      </w:r>
      <w:r w:rsidRPr="005A751C">
        <w:rPr>
          <w:rFonts w:ascii="Arial" w:eastAsia="Hargreaves" w:hAnsi="Arial"/>
          <w:color w:val="000000" w:themeColor="text1"/>
        </w:rPr>
        <w:t>example:</w:t>
      </w:r>
    </w:p>
    <w:p w14:paraId="5AE97912" w14:textId="3D0CD092" w:rsidR="0077527B" w:rsidRPr="005A751C" w:rsidRDefault="000D1B82" w:rsidP="003F0DB6">
      <w:pPr>
        <w:pStyle w:val="Normal1"/>
        <w:numPr>
          <w:ilvl w:val="0"/>
          <w:numId w:val="54"/>
        </w:numPr>
        <w:pBdr>
          <w:top w:val="nil"/>
          <w:left w:val="nil"/>
          <w:bottom w:val="nil"/>
          <w:right w:val="nil"/>
          <w:between w:val="nil"/>
        </w:pBdr>
        <w:spacing w:line="276" w:lineRule="auto"/>
        <w:rPr>
          <w:rFonts w:ascii="Arial" w:hAnsi="Arial"/>
          <w:color w:val="000000" w:themeColor="text1"/>
        </w:rPr>
      </w:pPr>
      <w:r w:rsidRPr="005A751C">
        <w:rPr>
          <w:rFonts w:ascii="Arial" w:eastAsia="Hargreaves" w:hAnsi="Arial"/>
          <w:color w:val="000000" w:themeColor="text1"/>
        </w:rPr>
        <w:t>G</w:t>
      </w:r>
      <w:r w:rsidR="005B0DE3" w:rsidRPr="005A751C">
        <w:rPr>
          <w:rFonts w:ascii="Arial" w:eastAsia="Hargreaves" w:hAnsi="Arial"/>
          <w:color w:val="000000" w:themeColor="text1"/>
        </w:rPr>
        <w:t xml:space="preserve">overnment policy </w:t>
      </w:r>
      <w:r w:rsidR="005B0DE3" w:rsidRPr="005A751C">
        <w:rPr>
          <w:rFonts w:ascii="Arial" w:hAnsi="Arial"/>
          <w:color w:val="000000" w:themeColor="text1"/>
        </w:rPr>
        <w:t>and other changes that may affect the lives and experiences of disabled peopl</w:t>
      </w:r>
      <w:r w:rsidR="00E93DE7" w:rsidRPr="005A751C">
        <w:rPr>
          <w:rFonts w:ascii="Arial" w:hAnsi="Arial"/>
          <w:color w:val="000000" w:themeColor="text1"/>
        </w:rPr>
        <w:t>e</w:t>
      </w:r>
    </w:p>
    <w:p w14:paraId="1F205200" w14:textId="6EA88594" w:rsidR="002929A6" w:rsidRPr="00AD2111" w:rsidRDefault="00A6378D" w:rsidP="003F0DB6">
      <w:pPr>
        <w:pStyle w:val="Normal1"/>
        <w:numPr>
          <w:ilvl w:val="0"/>
          <w:numId w:val="54"/>
        </w:numPr>
        <w:pBdr>
          <w:top w:val="nil"/>
          <w:left w:val="nil"/>
          <w:bottom w:val="nil"/>
          <w:right w:val="nil"/>
          <w:between w:val="nil"/>
        </w:pBdr>
        <w:spacing w:line="276" w:lineRule="auto"/>
        <w:rPr>
          <w:rFonts w:ascii="Arial" w:hAnsi="Arial"/>
          <w:color w:val="000000" w:themeColor="text1"/>
        </w:rPr>
      </w:pPr>
      <w:r w:rsidRPr="00AD2111">
        <w:rPr>
          <w:rFonts w:ascii="Arial" w:eastAsia="Hargreaves" w:hAnsi="Arial"/>
          <w:color w:val="000000" w:themeColor="text1"/>
        </w:rPr>
        <w:t>c</w:t>
      </w:r>
      <w:r w:rsidR="007739C0" w:rsidRPr="00AD2111">
        <w:rPr>
          <w:rFonts w:ascii="Arial" w:eastAsia="Hargreaves" w:hAnsi="Arial"/>
          <w:color w:val="000000" w:themeColor="text1"/>
        </w:rPr>
        <w:t>hanges</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in</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market</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conditions</w:t>
      </w:r>
      <w:r w:rsidR="003F6004" w:rsidRPr="00AD2111">
        <w:rPr>
          <w:rFonts w:ascii="Arial" w:eastAsia="Hargreaves" w:hAnsi="Arial"/>
          <w:color w:val="000000" w:themeColor="text1"/>
        </w:rPr>
        <w:t xml:space="preserve"> </w:t>
      </w:r>
      <w:r w:rsidR="0003754B" w:rsidRPr="00AD2111">
        <w:rPr>
          <w:rFonts w:ascii="Arial" w:eastAsia="Hargreaves" w:hAnsi="Arial"/>
          <w:color w:val="000000" w:themeColor="text1"/>
        </w:rPr>
        <w:t>that</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can</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affect</w:t>
      </w:r>
      <w:r w:rsidR="003F6004" w:rsidRPr="00AD2111">
        <w:rPr>
          <w:rFonts w:ascii="Arial" w:eastAsia="Hargreaves" w:hAnsi="Arial"/>
          <w:color w:val="000000" w:themeColor="text1"/>
        </w:rPr>
        <w:t xml:space="preserve"> </w:t>
      </w:r>
      <w:r w:rsidR="007739C0" w:rsidRPr="00AD2111">
        <w:rPr>
          <w:rFonts w:ascii="Arial" w:eastAsia="Hargreaves" w:hAnsi="Arial"/>
          <w:color w:val="000000" w:themeColor="text1"/>
        </w:rPr>
        <w:t>our</w:t>
      </w:r>
      <w:r w:rsidR="003F6004" w:rsidRPr="00AD2111">
        <w:rPr>
          <w:rFonts w:ascii="Arial" w:eastAsia="Hargreaves" w:hAnsi="Arial"/>
          <w:color w:val="000000" w:themeColor="text1"/>
        </w:rPr>
        <w:t xml:space="preserve"> </w:t>
      </w:r>
      <w:r w:rsidR="005B0DE3" w:rsidRPr="00AD2111">
        <w:rPr>
          <w:rFonts w:ascii="Arial" w:eastAsia="Hargreaves" w:hAnsi="Arial"/>
          <w:color w:val="000000" w:themeColor="text1"/>
        </w:rPr>
        <w:t xml:space="preserve">net </w:t>
      </w:r>
      <w:r w:rsidR="007739C0" w:rsidRPr="00AD2111">
        <w:rPr>
          <w:rFonts w:ascii="Arial" w:eastAsia="Hargreaves" w:hAnsi="Arial"/>
          <w:color w:val="000000" w:themeColor="text1"/>
        </w:rPr>
        <w:t>income</w:t>
      </w:r>
      <w:r w:rsidR="0003754B" w:rsidRPr="00AD2111">
        <w:rPr>
          <w:rFonts w:ascii="Arial" w:eastAsia="Hargreaves" w:hAnsi="Arial"/>
          <w:color w:val="000000" w:themeColor="text1"/>
        </w:rPr>
        <w:t>,</w:t>
      </w:r>
      <w:r w:rsidR="003F6004" w:rsidRPr="00AD2111">
        <w:rPr>
          <w:rFonts w:ascii="Arial" w:eastAsia="Hargreaves" w:hAnsi="Arial"/>
          <w:color w:val="000000" w:themeColor="text1"/>
        </w:rPr>
        <w:t xml:space="preserve"> </w:t>
      </w:r>
      <w:r w:rsidR="00E82F3D" w:rsidRPr="00AD2111">
        <w:rPr>
          <w:rFonts w:ascii="Arial" w:eastAsia="Hargreaves" w:hAnsi="Arial"/>
          <w:color w:val="000000" w:themeColor="text1"/>
        </w:rPr>
        <w:t>general economic conditions</w:t>
      </w:r>
      <w:r w:rsidR="00E92714" w:rsidRPr="00AD2111">
        <w:rPr>
          <w:rFonts w:ascii="Arial" w:eastAsia="Hargreaves" w:hAnsi="Arial"/>
          <w:color w:val="000000" w:themeColor="text1"/>
        </w:rPr>
        <w:t xml:space="preserve"> and </w:t>
      </w:r>
      <w:r w:rsidR="00315714" w:rsidRPr="00AD2111">
        <w:rPr>
          <w:rFonts w:ascii="Arial" w:eastAsia="Hargreaves" w:hAnsi="Arial"/>
          <w:color w:val="000000" w:themeColor="text1"/>
        </w:rPr>
        <w:t xml:space="preserve">inflationary </w:t>
      </w:r>
      <w:r w:rsidR="00E82F3D" w:rsidRPr="00AD2111">
        <w:rPr>
          <w:rFonts w:ascii="Arial" w:eastAsia="Hargreaves" w:hAnsi="Arial"/>
          <w:color w:val="000000" w:themeColor="text1"/>
        </w:rPr>
        <w:t xml:space="preserve">pressure on operating </w:t>
      </w:r>
      <w:r w:rsidR="00315714" w:rsidRPr="00AD2111">
        <w:rPr>
          <w:rFonts w:ascii="Arial" w:eastAsia="Hargreaves" w:hAnsi="Arial"/>
          <w:color w:val="000000" w:themeColor="text1"/>
        </w:rPr>
        <w:t>cost</w:t>
      </w:r>
      <w:r w:rsidR="00E82F3D" w:rsidRPr="00AD2111">
        <w:rPr>
          <w:rFonts w:ascii="Arial" w:eastAsia="Hargreaves" w:hAnsi="Arial"/>
          <w:color w:val="000000" w:themeColor="text1"/>
        </w:rPr>
        <w:t>s</w:t>
      </w:r>
    </w:p>
    <w:p w14:paraId="0EC7305B" w14:textId="62C1967D" w:rsidR="00E93DE7" w:rsidRPr="00604C3C" w:rsidRDefault="00A6378D" w:rsidP="003F0DB6">
      <w:pPr>
        <w:pStyle w:val="Normal1"/>
        <w:numPr>
          <w:ilvl w:val="0"/>
          <w:numId w:val="54"/>
        </w:numPr>
        <w:pBdr>
          <w:top w:val="nil"/>
          <w:left w:val="nil"/>
          <w:bottom w:val="nil"/>
          <w:right w:val="nil"/>
          <w:between w:val="nil"/>
        </w:pBdr>
        <w:spacing w:line="276" w:lineRule="auto"/>
        <w:rPr>
          <w:rFonts w:ascii="Arial" w:hAnsi="Arial"/>
          <w:color w:val="000000" w:themeColor="text1"/>
        </w:rPr>
      </w:pPr>
      <w:r w:rsidRPr="00AD2111">
        <w:rPr>
          <w:rFonts w:ascii="Arial" w:eastAsia="Hargreaves" w:hAnsi="Arial"/>
          <w:color w:val="000000" w:themeColor="text1"/>
        </w:rPr>
        <w:t>t</w:t>
      </w:r>
      <w:r w:rsidR="007739C0" w:rsidRPr="00604C3C">
        <w:rPr>
          <w:rFonts w:ascii="Arial" w:eastAsia="Hargreaves" w:hAnsi="Arial"/>
          <w:color w:val="000000" w:themeColor="text1"/>
        </w:rPr>
        <w:t>he</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value</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of</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investments</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we</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hold</w:t>
      </w:r>
      <w:r w:rsidR="003F6004" w:rsidRPr="00604C3C">
        <w:rPr>
          <w:rFonts w:ascii="Arial" w:eastAsia="Hargreaves" w:hAnsi="Arial"/>
          <w:color w:val="000000" w:themeColor="text1"/>
        </w:rPr>
        <w:t xml:space="preserve"> </w:t>
      </w:r>
      <w:r w:rsidR="0003754B" w:rsidRPr="00604C3C">
        <w:rPr>
          <w:rFonts w:ascii="Arial" w:eastAsia="Hargreaves" w:hAnsi="Arial"/>
          <w:color w:val="000000" w:themeColor="text1"/>
        </w:rPr>
        <w:t>that</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can</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go</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up</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or</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down</w:t>
      </w:r>
      <w:r w:rsidR="00CE17FA" w:rsidRPr="00604C3C">
        <w:rPr>
          <w:rFonts w:ascii="Arial" w:eastAsia="Hargreaves" w:hAnsi="Arial"/>
          <w:color w:val="000000" w:themeColor="text1"/>
        </w:rPr>
        <w:t>,</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in</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line</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with</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general</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market</w:t>
      </w:r>
      <w:r w:rsidR="003F6004" w:rsidRPr="00604C3C">
        <w:rPr>
          <w:rFonts w:ascii="Arial" w:eastAsia="Hargreaves" w:hAnsi="Arial"/>
          <w:color w:val="000000" w:themeColor="text1"/>
        </w:rPr>
        <w:t xml:space="preserve"> </w:t>
      </w:r>
      <w:r w:rsidR="007739C0" w:rsidRPr="00604C3C">
        <w:rPr>
          <w:rFonts w:ascii="Arial" w:eastAsia="Hargreaves" w:hAnsi="Arial"/>
          <w:color w:val="000000" w:themeColor="text1"/>
        </w:rPr>
        <w:t>trends</w:t>
      </w:r>
    </w:p>
    <w:p w14:paraId="3CD64060" w14:textId="21A12E5F" w:rsidR="006F4190" w:rsidRPr="00604C3C" w:rsidRDefault="007739C0" w:rsidP="00512FC9">
      <w:pPr>
        <w:pStyle w:val="Normal1"/>
        <w:pBdr>
          <w:top w:val="nil"/>
          <w:left w:val="nil"/>
          <w:bottom w:val="nil"/>
          <w:right w:val="nil"/>
          <w:between w:val="nil"/>
        </w:pBdr>
        <w:spacing w:line="276" w:lineRule="auto"/>
        <w:rPr>
          <w:rFonts w:ascii="Arial" w:eastAsia="Hargreaves" w:hAnsi="Arial"/>
          <w:color w:val="000000" w:themeColor="text1"/>
        </w:rPr>
      </w:pPr>
      <w:r w:rsidRPr="00604C3C">
        <w:rPr>
          <w:rFonts w:ascii="Arial" w:eastAsia="Hargreaves" w:hAnsi="Arial"/>
          <w:color w:val="000000" w:themeColor="text1"/>
        </w:rPr>
        <w:t>The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impact</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of</w:t>
      </w:r>
      <w:r w:rsidR="003F6004" w:rsidRPr="00604C3C">
        <w:rPr>
          <w:rFonts w:ascii="Arial" w:eastAsia="Hargreaves" w:hAnsi="Arial"/>
          <w:color w:val="000000" w:themeColor="text1"/>
        </w:rPr>
        <w:t xml:space="preserve"> </w:t>
      </w:r>
      <w:r w:rsidR="00CE17FA" w:rsidRPr="00604C3C">
        <w:rPr>
          <w:rFonts w:ascii="Arial" w:eastAsia="Hargreaves" w:hAnsi="Arial"/>
          <w:color w:val="000000" w:themeColor="text1"/>
        </w:rPr>
        <w:t xml:space="preserve">these </w:t>
      </w:r>
      <w:r w:rsidRPr="00604C3C">
        <w:rPr>
          <w:rFonts w:ascii="Arial" w:eastAsia="Hargreaves" w:hAnsi="Arial"/>
          <w:color w:val="000000" w:themeColor="text1"/>
        </w:rPr>
        <w:t>environmental</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factors</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is</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monitored</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quarterly</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at</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a</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minimum</w:t>
      </w:r>
      <w:r w:rsidR="008C51F6" w:rsidRPr="00604C3C">
        <w:rPr>
          <w:rFonts w:ascii="Arial" w:eastAsia="Hargreaves" w:hAnsi="Arial"/>
          <w:color w:val="000000" w:themeColor="text1"/>
        </w:rPr>
        <w:t xml:space="preserve"> (</w:t>
      </w:r>
      <w:r w:rsidR="008C2E4A" w:rsidRPr="00604C3C">
        <w:rPr>
          <w:rFonts w:ascii="Arial" w:eastAsia="Hargreaves" w:hAnsi="Arial"/>
          <w:color w:val="000000" w:themeColor="text1"/>
        </w:rPr>
        <w:t>and</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more</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actively</w:t>
      </w:r>
      <w:r w:rsidR="007431A4" w:rsidRPr="00604C3C">
        <w:rPr>
          <w:rFonts w:ascii="Arial" w:eastAsia="Hargreaves" w:hAnsi="Arial"/>
          <w:color w:val="000000" w:themeColor="text1"/>
        </w:rPr>
        <w:t>,</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in</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times</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of</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significant</w:t>
      </w:r>
      <w:r w:rsidR="003F6004" w:rsidRPr="00604C3C">
        <w:rPr>
          <w:rFonts w:ascii="Arial" w:eastAsia="Hargreaves" w:hAnsi="Arial"/>
          <w:color w:val="000000" w:themeColor="text1"/>
        </w:rPr>
        <w:t xml:space="preserve"> </w:t>
      </w:r>
      <w:r w:rsidR="008C2E4A" w:rsidRPr="00604C3C">
        <w:rPr>
          <w:rFonts w:ascii="Arial" w:eastAsia="Hargreaves" w:hAnsi="Arial"/>
          <w:color w:val="000000" w:themeColor="text1"/>
        </w:rPr>
        <w:t>impact)</w:t>
      </w:r>
      <w:r w:rsidR="00BD6A4D" w:rsidRPr="00604C3C">
        <w:rPr>
          <w:rFonts w:ascii="Arial" w:eastAsia="Hargreaves" w:hAnsi="Arial"/>
          <w:color w:val="000000" w:themeColor="text1"/>
        </w:rPr>
        <w:t>. This</w:t>
      </w:r>
      <w:r w:rsidR="003F6004" w:rsidRPr="00604C3C">
        <w:rPr>
          <w:rFonts w:ascii="Arial" w:eastAsia="Hargreaves" w:hAnsi="Arial"/>
          <w:color w:val="000000" w:themeColor="text1"/>
        </w:rPr>
        <w:t xml:space="preserve"> </w:t>
      </w:r>
      <w:r w:rsidR="00821FF0" w:rsidRPr="00604C3C">
        <w:rPr>
          <w:rFonts w:ascii="Arial" w:eastAsia="Hargreaves" w:hAnsi="Arial"/>
          <w:color w:val="000000" w:themeColor="text1"/>
        </w:rPr>
        <w:t>will allow us to make</w:t>
      </w:r>
      <w:r w:rsidR="008C51F6" w:rsidRPr="00604C3C">
        <w:rPr>
          <w:rFonts w:ascii="Arial" w:eastAsia="Hargreaves" w:hAnsi="Arial"/>
          <w:color w:val="000000" w:themeColor="text1"/>
        </w:rPr>
        <w:t xml:space="preserve"> a quick and agile response, </w:t>
      </w:r>
      <w:r w:rsidR="007431A4" w:rsidRPr="00604C3C">
        <w:rPr>
          <w:rFonts w:ascii="Arial" w:eastAsia="Hargreaves" w:hAnsi="Arial"/>
          <w:color w:val="000000" w:themeColor="text1"/>
        </w:rPr>
        <w:t>mitigat</w:t>
      </w:r>
      <w:r w:rsidR="00870407" w:rsidRPr="00604C3C">
        <w:rPr>
          <w:rFonts w:ascii="Arial" w:eastAsia="Hargreaves" w:hAnsi="Arial"/>
          <w:color w:val="000000" w:themeColor="text1"/>
        </w:rPr>
        <w:t>ing</w:t>
      </w:r>
      <w:r w:rsidR="008C51F6" w:rsidRPr="00604C3C">
        <w:rPr>
          <w:rFonts w:ascii="Arial" w:eastAsia="Hargreaves" w:hAnsi="Arial"/>
          <w:color w:val="000000" w:themeColor="text1"/>
        </w:rPr>
        <w:t xml:space="preserve"> impact</w:t>
      </w:r>
      <w:r w:rsidR="007431A4" w:rsidRPr="00604C3C">
        <w:rPr>
          <w:rFonts w:ascii="Arial" w:eastAsia="Hargreaves" w:hAnsi="Arial"/>
          <w:color w:val="000000" w:themeColor="text1"/>
        </w:rPr>
        <w:t xml:space="preserve"> and ensur</w:t>
      </w:r>
      <w:r w:rsidR="00870407" w:rsidRPr="00604C3C">
        <w:rPr>
          <w:rFonts w:ascii="Arial" w:eastAsia="Hargreaves" w:hAnsi="Arial"/>
          <w:color w:val="000000" w:themeColor="text1"/>
        </w:rPr>
        <w:t>ing</w:t>
      </w:r>
      <w:r w:rsidR="007431A4" w:rsidRPr="00604C3C">
        <w:rPr>
          <w:rFonts w:ascii="Arial" w:eastAsia="Hargreaves" w:hAnsi="Arial"/>
          <w:color w:val="000000" w:themeColor="text1"/>
        </w:rPr>
        <w:t xml:space="preserve"> continuity. </w:t>
      </w:r>
    </w:p>
    <w:p w14:paraId="346A82CE" w14:textId="59829EF4" w:rsidR="00B82D9F" w:rsidRPr="00604C3C" w:rsidRDefault="00037A7C" w:rsidP="00BB7C67">
      <w:pPr>
        <w:pStyle w:val="Normal1"/>
        <w:pBdr>
          <w:top w:val="nil"/>
          <w:left w:val="nil"/>
          <w:bottom w:val="nil"/>
          <w:right w:val="nil"/>
          <w:between w:val="nil"/>
        </w:pBdr>
        <w:spacing w:line="276" w:lineRule="auto"/>
        <w:rPr>
          <w:rFonts w:eastAsia="LFT Etica"/>
          <w:b/>
          <w:color w:val="000000" w:themeColor="text1"/>
          <w:sz w:val="32"/>
          <w:szCs w:val="32"/>
        </w:rPr>
      </w:pPr>
      <w:r w:rsidRPr="00604C3C">
        <w:rPr>
          <w:rFonts w:ascii="Arial" w:eastAsia="Hargreaves" w:hAnsi="Arial"/>
          <w:color w:val="000000" w:themeColor="text1"/>
        </w:rPr>
        <w:t>We use a set of control systems within our corporate assurance framework</w:t>
      </w:r>
      <w:r w:rsidR="00870407" w:rsidRPr="00604C3C">
        <w:rPr>
          <w:rFonts w:ascii="Arial" w:eastAsia="Hargreaves" w:hAnsi="Arial"/>
          <w:color w:val="000000" w:themeColor="text1"/>
        </w:rPr>
        <w:t>,</w:t>
      </w:r>
      <w:r w:rsidRPr="00604C3C">
        <w:rPr>
          <w:rFonts w:ascii="Arial" w:eastAsia="Hargreaves" w:hAnsi="Arial"/>
          <w:color w:val="000000" w:themeColor="text1"/>
        </w:rPr>
        <w:t xml:space="preserve"> so everyone can feel confident we</w:t>
      </w:r>
      <w:r w:rsidR="006F4190" w:rsidRPr="00604C3C">
        <w:rPr>
          <w:rFonts w:ascii="Arial" w:eastAsia="Hargreaves" w:hAnsi="Arial"/>
          <w:color w:val="000000" w:themeColor="text1"/>
        </w:rPr>
        <w:t>’</w:t>
      </w:r>
      <w:r w:rsidRPr="00604C3C">
        <w:rPr>
          <w:rFonts w:ascii="Arial" w:eastAsia="Hargreaves" w:hAnsi="Arial"/>
          <w:color w:val="000000" w:themeColor="text1"/>
        </w:rPr>
        <w:t>re running our organisation and services effectively. Our internal auditors also systematically review our key activities and systems</w:t>
      </w:r>
      <w:r w:rsidR="005558CE" w:rsidRPr="00604C3C">
        <w:rPr>
          <w:rFonts w:ascii="Arial" w:eastAsia="Hargreaves" w:hAnsi="Arial"/>
          <w:color w:val="000000" w:themeColor="text1"/>
        </w:rPr>
        <w:t>,</w:t>
      </w:r>
      <w:r w:rsidRPr="00604C3C">
        <w:rPr>
          <w:rFonts w:ascii="Arial" w:eastAsia="Hargreaves" w:hAnsi="Arial"/>
          <w:color w:val="000000" w:themeColor="text1"/>
        </w:rPr>
        <w:t xml:space="preserve"> </w:t>
      </w:r>
      <w:r w:rsidR="00870407" w:rsidRPr="00604C3C">
        <w:rPr>
          <w:rFonts w:ascii="Arial" w:eastAsia="Hargreaves" w:hAnsi="Arial"/>
          <w:color w:val="000000" w:themeColor="text1"/>
        </w:rPr>
        <w:t>prioritising</w:t>
      </w:r>
      <w:r w:rsidR="00A570C3" w:rsidRPr="00604C3C">
        <w:rPr>
          <w:rFonts w:ascii="Arial" w:eastAsia="Hargreaves" w:hAnsi="Arial"/>
          <w:color w:val="000000" w:themeColor="text1"/>
        </w:rPr>
        <w:t xml:space="preserve"> areas of</w:t>
      </w:r>
      <w:r w:rsidRPr="00604C3C">
        <w:rPr>
          <w:rFonts w:ascii="Arial" w:eastAsia="Hargreaves" w:hAnsi="Arial"/>
          <w:color w:val="000000" w:themeColor="text1"/>
        </w:rPr>
        <w:t xml:space="preserve"> strategic risks</w:t>
      </w:r>
      <w:r w:rsidR="005558CE" w:rsidRPr="00604C3C">
        <w:rPr>
          <w:rFonts w:ascii="Arial" w:eastAsia="Hargreaves" w:hAnsi="Arial"/>
          <w:color w:val="000000" w:themeColor="text1"/>
        </w:rPr>
        <w:t>,</w:t>
      </w:r>
      <w:r w:rsidR="008E43B4" w:rsidRPr="00604C3C">
        <w:rPr>
          <w:rFonts w:ascii="Arial" w:eastAsia="Hargreaves" w:hAnsi="Arial"/>
          <w:color w:val="000000" w:themeColor="text1"/>
        </w:rPr>
        <w:t xml:space="preserve"> </w:t>
      </w:r>
      <w:r w:rsidR="005558CE" w:rsidRPr="00604C3C">
        <w:rPr>
          <w:rFonts w:ascii="Arial" w:eastAsia="Hargreaves" w:hAnsi="Arial"/>
          <w:color w:val="000000" w:themeColor="text1"/>
        </w:rPr>
        <w:t>as well as</w:t>
      </w:r>
      <w:r w:rsidR="008E43B4" w:rsidRPr="00604C3C">
        <w:rPr>
          <w:rFonts w:ascii="Arial" w:eastAsia="Hargreaves" w:hAnsi="Arial"/>
          <w:color w:val="000000" w:themeColor="text1"/>
        </w:rPr>
        <w:t xml:space="preserve"> follow</w:t>
      </w:r>
      <w:r w:rsidR="005558CE" w:rsidRPr="00604C3C">
        <w:rPr>
          <w:rFonts w:ascii="Arial" w:eastAsia="Hargreaves" w:hAnsi="Arial"/>
          <w:color w:val="000000" w:themeColor="text1"/>
        </w:rPr>
        <w:t>ing</w:t>
      </w:r>
      <w:r w:rsidR="008E43B4" w:rsidRPr="00604C3C">
        <w:rPr>
          <w:rFonts w:ascii="Arial" w:eastAsia="Hargreaves" w:hAnsi="Arial"/>
          <w:color w:val="000000" w:themeColor="text1"/>
        </w:rPr>
        <w:t xml:space="preserve"> up on </w:t>
      </w:r>
      <w:r w:rsidR="003336D5" w:rsidRPr="00604C3C">
        <w:rPr>
          <w:rFonts w:ascii="Arial" w:eastAsia="Hargreaves" w:hAnsi="Arial"/>
          <w:color w:val="000000" w:themeColor="text1"/>
        </w:rPr>
        <w:t>areas for improvement identified in previous years</w:t>
      </w:r>
      <w:r w:rsidRPr="00604C3C">
        <w:rPr>
          <w:rFonts w:ascii="Arial" w:eastAsia="Hargreaves" w:hAnsi="Arial"/>
          <w:color w:val="000000" w:themeColor="text1"/>
        </w:rPr>
        <w:t>.</w:t>
      </w:r>
    </w:p>
    <w:p w14:paraId="612B3A35" w14:textId="0318C997" w:rsidR="002929A6" w:rsidRPr="00B76958" w:rsidRDefault="007739C0" w:rsidP="002F05B4">
      <w:pPr>
        <w:pStyle w:val="Heading3"/>
      </w:pPr>
      <w:r w:rsidRPr="00B76958">
        <w:t>Our</w:t>
      </w:r>
      <w:r w:rsidR="003F6004" w:rsidRPr="00B76958">
        <w:t xml:space="preserve"> </w:t>
      </w:r>
      <w:r w:rsidRPr="00B76958">
        <w:t>corporate</w:t>
      </w:r>
      <w:r w:rsidR="003F6004" w:rsidRPr="00B76958">
        <w:t xml:space="preserve"> </w:t>
      </w:r>
      <w:r w:rsidRPr="00B76958">
        <w:t>risks</w:t>
      </w:r>
    </w:p>
    <w:p w14:paraId="3F28D985" w14:textId="659B734D" w:rsidR="0077527B" w:rsidRPr="00604C3C" w:rsidRDefault="007739C0" w:rsidP="006F5E1A">
      <w:pPr>
        <w:pStyle w:val="Normal1"/>
        <w:pBdr>
          <w:top w:val="nil"/>
          <w:left w:val="nil"/>
          <w:bottom w:val="nil"/>
          <w:right w:val="nil"/>
          <w:between w:val="nil"/>
        </w:pBdr>
        <w:spacing w:line="276" w:lineRule="auto"/>
        <w:rPr>
          <w:rFonts w:ascii="Arial" w:eastAsia="Hargreaves" w:hAnsi="Arial"/>
          <w:color w:val="000000" w:themeColor="text1"/>
        </w:rPr>
      </w:pPr>
      <w:r w:rsidRPr="00604C3C">
        <w:rPr>
          <w:rFonts w:ascii="Arial" w:eastAsia="Hargreaves" w:hAnsi="Arial"/>
          <w:color w:val="000000" w:themeColor="text1"/>
        </w:rPr>
        <w:t>Our</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principal</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corporate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risks</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are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outlined</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below</w:t>
      </w:r>
      <w:r w:rsidR="00A570C3" w:rsidRPr="00604C3C">
        <w:rPr>
          <w:rFonts w:ascii="Arial" w:eastAsia="Hargreaves" w:hAnsi="Arial"/>
          <w:color w:val="000000" w:themeColor="text1"/>
        </w:rPr>
        <w:t>,</w:t>
      </w:r>
      <w:r w:rsidR="003F6004" w:rsidRPr="00604C3C">
        <w:rPr>
          <w:rFonts w:ascii="Arial" w:eastAsia="Hargreaves" w:hAnsi="Arial"/>
          <w:color w:val="000000" w:themeColor="text1"/>
        </w:rPr>
        <w:t xml:space="preserve"> </w:t>
      </w:r>
      <w:r w:rsidR="001F01B6" w:rsidRPr="00604C3C">
        <w:rPr>
          <w:rFonts w:ascii="Arial" w:eastAsia="Hargreaves" w:hAnsi="Arial"/>
          <w:color w:val="000000" w:themeColor="text1"/>
        </w:rPr>
        <w:t>with</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management</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actions</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to</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mitigate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either</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the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likelihood</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of</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the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risk</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occurring</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or</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its</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possible</w:t>
      </w:r>
      <w:r w:rsidR="003F6004" w:rsidRPr="00604C3C">
        <w:rPr>
          <w:rFonts w:ascii="Arial" w:eastAsia="Hargreaves" w:hAnsi="Arial"/>
          <w:color w:val="000000" w:themeColor="text1"/>
        </w:rPr>
        <w:t xml:space="preserve"> </w:t>
      </w:r>
      <w:r w:rsidRPr="00604C3C">
        <w:rPr>
          <w:rFonts w:ascii="Arial" w:eastAsia="Hargreaves" w:hAnsi="Arial"/>
          <w:color w:val="000000" w:themeColor="text1"/>
        </w:rPr>
        <w:t>impact.</w:t>
      </w:r>
    </w:p>
    <w:p w14:paraId="3C7100F4" w14:textId="77777777" w:rsidR="00315EA2" w:rsidRDefault="00315EA2">
      <w:pPr>
        <w:spacing w:line="259" w:lineRule="auto"/>
        <w:rPr>
          <w:rFonts w:eastAsia="LFT Etica" w:cs="LFT Etica"/>
          <w:b/>
          <w:color w:val="59029F"/>
          <w:sz w:val="32"/>
          <w:szCs w:val="28"/>
          <w:lang w:eastAsia="en-US"/>
        </w:rPr>
      </w:pPr>
      <w:r>
        <w:br w:type="page"/>
      </w:r>
    </w:p>
    <w:p w14:paraId="09865D44" w14:textId="0EAA75AC" w:rsidR="00221605" w:rsidRPr="00737A0B" w:rsidRDefault="007739C0" w:rsidP="002F05B4">
      <w:pPr>
        <w:pStyle w:val="Heading4"/>
      </w:pPr>
      <w:r w:rsidRPr="00737A0B">
        <w:t>Strategic</w:t>
      </w:r>
      <w:r w:rsidR="003F6004" w:rsidRPr="00737A0B">
        <w:t xml:space="preserve"> </w:t>
      </w:r>
      <w:r w:rsidR="00FB667D" w:rsidRPr="00737A0B">
        <w:t>and</w:t>
      </w:r>
      <w:r w:rsidR="003F6004" w:rsidRPr="00737A0B">
        <w:t xml:space="preserve"> </w:t>
      </w:r>
      <w:r w:rsidR="00FB667D" w:rsidRPr="00737A0B">
        <w:t>environmental</w:t>
      </w:r>
      <w:r w:rsidR="003F6004" w:rsidRPr="00737A0B">
        <w:t xml:space="preserve"> </w:t>
      </w:r>
      <w:r w:rsidRPr="00737A0B">
        <w:t>risks</w:t>
      </w:r>
    </w:p>
    <w:p w14:paraId="7390EFD5" w14:textId="5315F11D" w:rsidR="00482B6E" w:rsidRPr="00ED435F" w:rsidRDefault="00C51A26" w:rsidP="003F0DB6">
      <w:pPr>
        <w:pStyle w:val="Normal1"/>
        <w:numPr>
          <w:ilvl w:val="0"/>
          <w:numId w:val="17"/>
        </w:numPr>
        <w:pBdr>
          <w:top w:val="nil"/>
          <w:left w:val="nil"/>
          <w:bottom w:val="nil"/>
          <w:right w:val="nil"/>
          <w:between w:val="nil"/>
        </w:pBdr>
        <w:tabs>
          <w:tab w:val="left" w:pos="0"/>
        </w:tabs>
        <w:spacing w:line="276" w:lineRule="auto"/>
        <w:ind w:left="0" w:hanging="357"/>
        <w:rPr>
          <w:rFonts w:ascii="Arial" w:eastAsia="Hargreaves" w:hAnsi="Arial"/>
          <w:color w:val="000000" w:themeColor="text1"/>
        </w:rPr>
      </w:pPr>
      <w:r w:rsidRPr="00ED435F">
        <w:rPr>
          <w:rFonts w:ascii="Arial" w:hAnsi="Arial"/>
          <w:color w:val="000000" w:themeColor="text1"/>
        </w:rPr>
        <w:t xml:space="preserve">Failure to successfully transition to delivering </w:t>
      </w:r>
      <w:r w:rsidR="00107FDA" w:rsidRPr="00ED435F">
        <w:rPr>
          <w:rFonts w:ascii="Arial" w:hAnsi="Arial"/>
          <w:color w:val="000000" w:themeColor="text1"/>
        </w:rPr>
        <w:t xml:space="preserve">our </w:t>
      </w:r>
      <w:r w:rsidRPr="00ED435F">
        <w:rPr>
          <w:rFonts w:ascii="Arial" w:hAnsi="Arial"/>
          <w:color w:val="000000" w:themeColor="text1"/>
        </w:rPr>
        <w:t>new strategy</w:t>
      </w:r>
      <w:r w:rsidR="00721323" w:rsidRPr="00ED435F">
        <w:rPr>
          <w:rFonts w:ascii="Arial" w:hAnsi="Arial"/>
          <w:color w:val="000000" w:themeColor="text1"/>
        </w:rPr>
        <w:t xml:space="preserve"> An Equal Future</w:t>
      </w:r>
      <w:r w:rsidRPr="00ED435F">
        <w:rPr>
          <w:rFonts w:ascii="Arial" w:hAnsi="Arial"/>
          <w:color w:val="000000" w:themeColor="text1"/>
        </w:rPr>
        <w:t>, under a new operating model, while continuing to effectively deliver business as usual</w:t>
      </w:r>
      <w:r w:rsidR="00482B6E" w:rsidRPr="00ED435F">
        <w:rPr>
          <w:rFonts w:ascii="Arial" w:hAnsi="Arial"/>
          <w:color w:val="000000" w:themeColor="text1"/>
        </w:rPr>
        <w:t>.</w:t>
      </w:r>
    </w:p>
    <w:p w14:paraId="7B1B5EB1" w14:textId="01AD96B4" w:rsidR="0077527B" w:rsidRPr="00ED435F" w:rsidRDefault="00BC0018" w:rsidP="003F0DB6">
      <w:pPr>
        <w:pStyle w:val="Normal1"/>
        <w:numPr>
          <w:ilvl w:val="0"/>
          <w:numId w:val="17"/>
        </w:numPr>
        <w:pBdr>
          <w:top w:val="nil"/>
          <w:left w:val="nil"/>
          <w:bottom w:val="nil"/>
          <w:right w:val="nil"/>
          <w:between w:val="nil"/>
        </w:pBdr>
        <w:tabs>
          <w:tab w:val="left" w:pos="0"/>
        </w:tabs>
        <w:spacing w:line="276" w:lineRule="auto"/>
        <w:ind w:left="0" w:hanging="357"/>
        <w:rPr>
          <w:rFonts w:ascii="Arial" w:eastAsia="Hargreaves" w:hAnsi="Arial"/>
          <w:color w:val="000000" w:themeColor="text1"/>
        </w:rPr>
      </w:pPr>
      <w:r w:rsidRPr="00ED435F">
        <w:rPr>
          <w:rFonts w:ascii="Arial" w:hAnsi="Arial"/>
          <w:color w:val="000000" w:themeColor="text1"/>
        </w:rPr>
        <w:t>Failure to stay relevant to disabled people and supporters needs and be at the forefront of societal change</w:t>
      </w:r>
      <w:r w:rsidR="00E305D7" w:rsidRPr="00ED435F">
        <w:rPr>
          <w:rFonts w:ascii="Arial" w:hAnsi="Arial"/>
          <w:bCs/>
          <w:color w:val="000000" w:themeColor="text1"/>
        </w:rPr>
        <w:t>.</w:t>
      </w:r>
    </w:p>
    <w:p w14:paraId="453E733C" w14:textId="7F8E3B91" w:rsidR="00EB28A5" w:rsidRPr="00ED435F" w:rsidRDefault="00C907B3" w:rsidP="004579C5">
      <w:pPr>
        <w:pStyle w:val="Normal1"/>
        <w:pBdr>
          <w:top w:val="nil"/>
          <w:left w:val="nil"/>
          <w:bottom w:val="nil"/>
          <w:right w:val="nil"/>
          <w:between w:val="nil"/>
        </w:pBdr>
        <w:tabs>
          <w:tab w:val="left" w:pos="0"/>
          <w:tab w:val="left" w:pos="357"/>
          <w:tab w:val="left" w:pos="426"/>
        </w:tabs>
        <w:spacing w:line="276" w:lineRule="auto"/>
        <w:rPr>
          <w:rFonts w:ascii="Arial" w:eastAsia="Hargreaves" w:hAnsi="Arial"/>
          <w:color w:val="000000" w:themeColor="text1"/>
        </w:rPr>
      </w:pPr>
      <w:r w:rsidRPr="00ED435F">
        <w:rPr>
          <w:rFonts w:ascii="Arial" w:eastAsia="Hargreaves" w:hAnsi="Arial"/>
          <w:color w:val="000000" w:themeColor="text1"/>
        </w:rPr>
        <w:tab/>
      </w:r>
      <w:r w:rsidR="007739C0" w:rsidRPr="00ED435F">
        <w:rPr>
          <w:rFonts w:ascii="Arial" w:eastAsia="Hargreaves" w:hAnsi="Arial"/>
          <w:color w:val="000000" w:themeColor="text1"/>
        </w:rPr>
        <w:t>Mitigation</w:t>
      </w:r>
      <w:r w:rsidR="00C74ADD" w:rsidRPr="00ED435F">
        <w:rPr>
          <w:rFonts w:ascii="Arial" w:eastAsia="Hargreaves" w:hAnsi="Arial"/>
          <w:color w:val="000000" w:themeColor="text1"/>
        </w:rPr>
        <w:t xml:space="preserve"> for risk 1 and 2</w:t>
      </w:r>
      <w:r w:rsidR="00463E7F" w:rsidRPr="00ED435F">
        <w:rPr>
          <w:rFonts w:ascii="Arial" w:eastAsia="Hargreaves" w:hAnsi="Arial"/>
          <w:color w:val="000000" w:themeColor="text1"/>
        </w:rPr>
        <w:t>:</w:t>
      </w:r>
    </w:p>
    <w:p w14:paraId="092F2F15" w14:textId="5657FFD5" w:rsidR="004D41BE" w:rsidRPr="00ED435F" w:rsidRDefault="00A6378D" w:rsidP="00653880">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d</w:t>
      </w:r>
      <w:r w:rsidR="004D41BE" w:rsidRPr="00ED435F">
        <w:rPr>
          <w:rFonts w:eastAsia="Hargreaves" w:cs="Arial"/>
          <w:color w:val="000000" w:themeColor="text1"/>
        </w:rPr>
        <w:t>etailed current year plan</w:t>
      </w:r>
      <w:r w:rsidR="002E7547" w:rsidRPr="00ED435F">
        <w:rPr>
          <w:rFonts w:eastAsia="Hargreaves" w:cs="Arial"/>
          <w:color w:val="000000" w:themeColor="text1"/>
        </w:rPr>
        <w:t>, transition</w:t>
      </w:r>
      <w:r w:rsidR="00C9506B" w:rsidRPr="00ED435F">
        <w:rPr>
          <w:rFonts w:eastAsia="Hargreaves" w:cs="Arial"/>
          <w:color w:val="000000" w:themeColor="text1"/>
        </w:rPr>
        <w:t xml:space="preserve"> and change resources</w:t>
      </w:r>
      <w:r w:rsidR="00E90B5A" w:rsidRPr="00ED435F">
        <w:rPr>
          <w:rFonts w:eastAsia="Hargreaves" w:cs="Arial"/>
          <w:color w:val="000000" w:themeColor="text1"/>
        </w:rPr>
        <w:t>,</w:t>
      </w:r>
      <w:r w:rsidR="004D41BE" w:rsidRPr="00ED435F">
        <w:rPr>
          <w:rFonts w:eastAsia="Hargreaves" w:cs="Arial"/>
          <w:color w:val="000000" w:themeColor="text1"/>
        </w:rPr>
        <w:t xml:space="preserve"> and monthly reviews in place</w:t>
      </w:r>
    </w:p>
    <w:p w14:paraId="053CFC97" w14:textId="31CC5641" w:rsidR="00FD03FE" w:rsidRPr="00ED435F" w:rsidRDefault="00A6378D" w:rsidP="00653880">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e</w:t>
      </w:r>
      <w:r w:rsidR="002B227A" w:rsidRPr="00ED435F">
        <w:rPr>
          <w:rFonts w:eastAsia="Hargreaves" w:cs="Arial"/>
          <w:color w:val="000000" w:themeColor="text1"/>
        </w:rPr>
        <w:t xml:space="preserve">xecutive </w:t>
      </w:r>
      <w:r w:rsidRPr="00ED435F">
        <w:rPr>
          <w:rFonts w:eastAsia="Hargreaves" w:cs="Arial"/>
          <w:color w:val="000000" w:themeColor="text1"/>
        </w:rPr>
        <w:t>l</w:t>
      </w:r>
      <w:r w:rsidR="002B227A" w:rsidRPr="00ED435F">
        <w:rPr>
          <w:rFonts w:eastAsia="Hargreaves" w:cs="Arial"/>
          <w:color w:val="000000" w:themeColor="text1"/>
        </w:rPr>
        <w:t xml:space="preserve">eadership </w:t>
      </w:r>
      <w:r w:rsidRPr="00ED435F">
        <w:rPr>
          <w:rFonts w:eastAsia="Hargreaves" w:cs="Arial"/>
          <w:color w:val="000000" w:themeColor="text1"/>
        </w:rPr>
        <w:t>t</w:t>
      </w:r>
      <w:r w:rsidR="002B227A" w:rsidRPr="00ED435F">
        <w:rPr>
          <w:rFonts w:eastAsia="Hargreaves" w:cs="Arial"/>
          <w:color w:val="000000" w:themeColor="text1"/>
        </w:rPr>
        <w:t>eam</w:t>
      </w:r>
      <w:r w:rsidR="005734DB" w:rsidRPr="00ED435F">
        <w:rPr>
          <w:rFonts w:eastAsia="Hargreaves" w:cs="Arial"/>
          <w:color w:val="000000" w:themeColor="text1"/>
        </w:rPr>
        <w:t xml:space="preserve"> and </w:t>
      </w:r>
      <w:r w:rsidRPr="00ED435F">
        <w:rPr>
          <w:rFonts w:eastAsia="Hargreaves" w:cs="Arial"/>
          <w:color w:val="000000" w:themeColor="text1"/>
        </w:rPr>
        <w:t>l</w:t>
      </w:r>
      <w:r w:rsidR="00D5528C" w:rsidRPr="00ED435F">
        <w:rPr>
          <w:rFonts w:eastAsia="Hargreaves" w:cs="Arial"/>
          <w:color w:val="000000" w:themeColor="text1"/>
        </w:rPr>
        <w:t xml:space="preserve">eadership </w:t>
      </w:r>
      <w:r w:rsidRPr="00ED435F">
        <w:rPr>
          <w:rFonts w:eastAsia="Hargreaves" w:cs="Arial"/>
          <w:color w:val="000000" w:themeColor="text1"/>
        </w:rPr>
        <w:t>t</w:t>
      </w:r>
      <w:r w:rsidR="00D5528C" w:rsidRPr="00ED435F">
        <w:rPr>
          <w:rFonts w:eastAsia="Hargreaves" w:cs="Arial"/>
          <w:color w:val="000000" w:themeColor="text1"/>
        </w:rPr>
        <w:t>eam</w:t>
      </w:r>
      <w:r w:rsidR="005734DB" w:rsidRPr="00ED435F">
        <w:rPr>
          <w:rFonts w:eastAsia="Hargreaves" w:cs="Arial"/>
          <w:color w:val="000000" w:themeColor="text1"/>
        </w:rPr>
        <w:t xml:space="preserve"> development and collaboration</w:t>
      </w:r>
      <w:r w:rsidR="002A25C8" w:rsidRPr="00ED435F">
        <w:rPr>
          <w:color w:val="000000" w:themeColor="text1"/>
        </w:rPr>
        <w:t xml:space="preserve"> </w:t>
      </w:r>
      <w:r w:rsidR="002A25C8" w:rsidRPr="00ED435F">
        <w:rPr>
          <w:rFonts w:eastAsia="Hargreaves" w:cs="Arial"/>
          <w:color w:val="000000" w:themeColor="text1"/>
        </w:rPr>
        <w:t>through regular, externally facilitated sessions</w:t>
      </w:r>
    </w:p>
    <w:p w14:paraId="606359AF" w14:textId="44FC9737" w:rsidR="00674D9B" w:rsidRPr="00ED435F" w:rsidRDefault="00A6378D"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u</w:t>
      </w:r>
      <w:r w:rsidR="00674D9B" w:rsidRPr="00ED435F">
        <w:rPr>
          <w:rFonts w:eastAsia="Hargreaves" w:cs="Arial"/>
          <w:color w:val="000000" w:themeColor="text1"/>
        </w:rPr>
        <w:t>s</w:t>
      </w:r>
      <w:r w:rsidR="004A46CC" w:rsidRPr="00ED435F">
        <w:rPr>
          <w:rFonts w:eastAsia="Hargreaves" w:cs="Arial"/>
          <w:color w:val="000000" w:themeColor="text1"/>
        </w:rPr>
        <w:t>ing</w:t>
      </w:r>
      <w:r w:rsidR="00674D9B" w:rsidRPr="00ED435F">
        <w:rPr>
          <w:rFonts w:eastAsia="Hargreaves" w:cs="Arial"/>
          <w:color w:val="000000" w:themeColor="text1"/>
        </w:rPr>
        <w:t xml:space="preserve"> our co-production model to embed the experiences</w:t>
      </w:r>
      <w:r w:rsidR="00BB4D5A" w:rsidRPr="00ED435F">
        <w:rPr>
          <w:rFonts w:eastAsia="Hargreaves" w:cs="Arial"/>
          <w:color w:val="000000" w:themeColor="text1"/>
        </w:rPr>
        <w:t xml:space="preserve"> and voices</w:t>
      </w:r>
      <w:r w:rsidR="00674D9B" w:rsidRPr="00ED435F">
        <w:rPr>
          <w:rFonts w:eastAsia="Hargreaves" w:cs="Arial"/>
          <w:color w:val="000000" w:themeColor="text1"/>
        </w:rPr>
        <w:t xml:space="preserve"> of disabled people in all our work</w:t>
      </w:r>
    </w:p>
    <w:p w14:paraId="5E746CC2" w14:textId="189A3CF1" w:rsidR="00674D9B" w:rsidRPr="00ED435F" w:rsidRDefault="00A6378D"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e</w:t>
      </w:r>
      <w:r w:rsidR="00674D9B" w:rsidRPr="00ED435F">
        <w:rPr>
          <w:rFonts w:eastAsia="Hargreaves" w:cs="Arial"/>
          <w:color w:val="000000" w:themeColor="text1"/>
        </w:rPr>
        <w:t xml:space="preserve">mbedding an insight driven approach to our communications, our campaigning and our interactions with </w:t>
      </w:r>
      <w:r w:rsidR="00A87E05">
        <w:rPr>
          <w:rFonts w:eastAsia="Hargreaves" w:cs="Arial"/>
          <w:color w:val="000000" w:themeColor="text1"/>
        </w:rPr>
        <w:t>our</w:t>
      </w:r>
      <w:r w:rsidR="00A87E05" w:rsidRPr="00ED435F">
        <w:rPr>
          <w:rFonts w:eastAsia="Hargreaves" w:cs="Arial"/>
          <w:color w:val="000000" w:themeColor="text1"/>
        </w:rPr>
        <w:t xml:space="preserve"> </w:t>
      </w:r>
      <w:r w:rsidR="00674D9B" w:rsidRPr="00ED435F">
        <w:rPr>
          <w:rFonts w:eastAsia="Hargreaves" w:cs="Arial"/>
          <w:color w:val="000000" w:themeColor="text1"/>
        </w:rPr>
        <w:t>supporters and customers</w:t>
      </w:r>
    </w:p>
    <w:p w14:paraId="15E61656" w14:textId="5FC50252" w:rsidR="00497BFE" w:rsidRPr="00ED435F" w:rsidRDefault="00A6378D"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m</w:t>
      </w:r>
      <w:r w:rsidR="00F42B25" w:rsidRPr="00ED435F">
        <w:rPr>
          <w:rFonts w:eastAsia="Hargreaves" w:cs="Arial"/>
          <w:color w:val="000000" w:themeColor="text1"/>
        </w:rPr>
        <w:t>aintaining</w:t>
      </w:r>
      <w:r w:rsidR="00674D9B" w:rsidRPr="00ED435F">
        <w:rPr>
          <w:rFonts w:eastAsia="Hargreaves" w:cs="Arial"/>
          <w:color w:val="000000" w:themeColor="text1"/>
        </w:rPr>
        <w:t xml:space="preserve"> a strong ‘critical’ friend relationship with key Government departments</w:t>
      </w:r>
    </w:p>
    <w:p w14:paraId="655AC7C2" w14:textId="51AF6F01" w:rsidR="00674D9B" w:rsidRPr="00ED435F" w:rsidRDefault="00A6378D"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t</w:t>
      </w:r>
      <w:r w:rsidR="00497BFE" w:rsidRPr="00ED435F">
        <w:rPr>
          <w:rFonts w:eastAsia="Hargreaves" w:cs="Arial"/>
          <w:color w:val="000000" w:themeColor="text1"/>
        </w:rPr>
        <w:t>racking a</w:t>
      </w:r>
      <w:r w:rsidR="00674D9B" w:rsidRPr="00ED435F">
        <w:rPr>
          <w:rFonts w:eastAsia="Hargreaves" w:cs="Arial"/>
          <w:color w:val="000000" w:themeColor="text1"/>
        </w:rPr>
        <w:t xml:space="preserve"> consistent set of outcomes across our services and campaigns</w:t>
      </w:r>
      <w:r w:rsidR="0028536B" w:rsidRPr="00ED435F">
        <w:rPr>
          <w:rFonts w:eastAsia="Hargreaves" w:cs="Arial"/>
          <w:color w:val="000000" w:themeColor="text1"/>
        </w:rPr>
        <w:t xml:space="preserve"> </w:t>
      </w:r>
      <w:r w:rsidR="00F54832" w:rsidRPr="00ED435F">
        <w:rPr>
          <w:rFonts w:eastAsia="Hargreaves" w:cs="Arial"/>
          <w:color w:val="000000" w:themeColor="text1"/>
        </w:rPr>
        <w:t>using</w:t>
      </w:r>
      <w:r w:rsidR="00674D9B" w:rsidRPr="00ED435F">
        <w:rPr>
          <w:rFonts w:eastAsia="Hargreaves" w:cs="Arial"/>
          <w:color w:val="000000" w:themeColor="text1"/>
        </w:rPr>
        <w:t xml:space="preserve"> the same measures and indicators</w:t>
      </w:r>
      <w:r w:rsidR="00497BFE" w:rsidRPr="00ED435F">
        <w:rPr>
          <w:rFonts w:eastAsia="Hargreaves" w:cs="Arial"/>
          <w:color w:val="000000" w:themeColor="text1"/>
        </w:rPr>
        <w:t xml:space="preserve">, and </w:t>
      </w:r>
      <w:r w:rsidR="00674D9B" w:rsidRPr="00ED435F">
        <w:rPr>
          <w:rFonts w:eastAsia="Hargreaves" w:cs="Arial"/>
          <w:color w:val="000000" w:themeColor="text1"/>
        </w:rPr>
        <w:t>report</w:t>
      </w:r>
      <w:r w:rsidR="00497BFE" w:rsidRPr="00ED435F">
        <w:rPr>
          <w:rFonts w:eastAsia="Hargreaves" w:cs="Arial"/>
          <w:color w:val="000000" w:themeColor="text1"/>
        </w:rPr>
        <w:t xml:space="preserve">ing on these </w:t>
      </w:r>
      <w:r w:rsidR="00674D9B" w:rsidRPr="00ED435F">
        <w:rPr>
          <w:rFonts w:eastAsia="Hargreaves" w:cs="Arial"/>
          <w:color w:val="000000" w:themeColor="text1"/>
        </w:rPr>
        <w:t>regularly to the Board of Trustees</w:t>
      </w:r>
    </w:p>
    <w:p w14:paraId="66AE416E" w14:textId="54DDCACE" w:rsidR="00674D9B" w:rsidRPr="00ED435F" w:rsidRDefault="00A6378D"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c</w:t>
      </w:r>
      <w:r w:rsidR="0028536B" w:rsidRPr="00ED435F">
        <w:rPr>
          <w:rFonts w:eastAsia="Hargreaves" w:cs="Arial"/>
          <w:color w:val="000000" w:themeColor="text1"/>
        </w:rPr>
        <w:t>ontinually assessing</w:t>
      </w:r>
      <w:r w:rsidR="00674D9B" w:rsidRPr="00ED435F">
        <w:rPr>
          <w:rFonts w:eastAsia="Hargreaves" w:cs="Arial"/>
          <w:color w:val="000000" w:themeColor="text1"/>
        </w:rPr>
        <w:t xml:space="preserve"> new and existing activity</w:t>
      </w:r>
      <w:r w:rsidR="0028536B" w:rsidRPr="00ED435F">
        <w:rPr>
          <w:rFonts w:eastAsia="Hargreaves" w:cs="Arial"/>
          <w:color w:val="000000" w:themeColor="text1"/>
        </w:rPr>
        <w:t>,</w:t>
      </w:r>
      <w:r w:rsidR="00674D9B" w:rsidRPr="00ED435F">
        <w:rPr>
          <w:rFonts w:eastAsia="Hargreaves" w:cs="Arial"/>
          <w:color w:val="000000" w:themeColor="text1"/>
        </w:rPr>
        <w:t xml:space="preserve"> against our impact framework</w:t>
      </w:r>
    </w:p>
    <w:p w14:paraId="653594CE" w14:textId="49AE238B" w:rsidR="0077527B" w:rsidRPr="00ED435F" w:rsidRDefault="00BB31C2" w:rsidP="003F0DB6">
      <w:pPr>
        <w:pStyle w:val="Normal1"/>
        <w:numPr>
          <w:ilvl w:val="0"/>
          <w:numId w:val="17"/>
        </w:numPr>
        <w:pBdr>
          <w:top w:val="nil"/>
          <w:left w:val="nil"/>
          <w:bottom w:val="nil"/>
          <w:right w:val="nil"/>
          <w:between w:val="nil"/>
        </w:pBdr>
        <w:spacing w:line="276" w:lineRule="auto"/>
        <w:ind w:left="0" w:hanging="357"/>
        <w:rPr>
          <w:rFonts w:ascii="Arial" w:eastAsia="Hargreaves" w:hAnsi="Arial"/>
          <w:color w:val="000000" w:themeColor="text1"/>
        </w:rPr>
      </w:pPr>
      <w:bookmarkStart w:id="58" w:name="_23ckvvd" w:colFirst="0" w:colLast="0"/>
      <w:bookmarkEnd w:id="58"/>
      <w:r w:rsidRPr="00ED435F">
        <w:rPr>
          <w:rFonts w:ascii="Arial" w:hAnsi="Arial"/>
          <w:color w:val="000000" w:themeColor="text1"/>
        </w:rPr>
        <w:t>Failure</w:t>
      </w:r>
      <w:r w:rsidR="00224838" w:rsidRPr="00ED435F">
        <w:rPr>
          <w:rFonts w:ascii="Arial" w:hAnsi="Arial"/>
          <w:color w:val="000000" w:themeColor="text1"/>
        </w:rPr>
        <w:t xml:space="preserve"> </w:t>
      </w:r>
      <w:r w:rsidRPr="00ED435F">
        <w:rPr>
          <w:rFonts w:ascii="Arial" w:hAnsi="Arial"/>
          <w:color w:val="000000" w:themeColor="text1"/>
        </w:rPr>
        <w:t>to realise the potential of digital technologies and channels to connect with our audiences</w:t>
      </w:r>
      <w:r w:rsidR="007901F5" w:rsidRPr="00ED435F">
        <w:rPr>
          <w:rFonts w:ascii="Arial" w:hAnsi="Arial"/>
          <w:color w:val="000000" w:themeColor="text1"/>
        </w:rPr>
        <w:t>. This in turn reduces</w:t>
      </w:r>
      <w:r w:rsidR="009C442B" w:rsidRPr="00ED435F">
        <w:rPr>
          <w:rFonts w:ascii="Arial" w:hAnsi="Arial"/>
          <w:color w:val="000000" w:themeColor="text1"/>
        </w:rPr>
        <w:t xml:space="preserve"> </w:t>
      </w:r>
      <w:r w:rsidRPr="00ED435F">
        <w:rPr>
          <w:rFonts w:ascii="Arial" w:hAnsi="Arial"/>
          <w:color w:val="000000" w:themeColor="text1"/>
        </w:rPr>
        <w:t>our impact</w:t>
      </w:r>
      <w:r w:rsidR="007901F5" w:rsidRPr="00ED435F">
        <w:rPr>
          <w:rFonts w:ascii="Arial" w:hAnsi="Arial"/>
          <w:color w:val="000000" w:themeColor="text1"/>
        </w:rPr>
        <w:t xml:space="preserve"> and outcomes for disabled people, reduces</w:t>
      </w:r>
      <w:r w:rsidRPr="00ED435F">
        <w:rPr>
          <w:rFonts w:ascii="Arial" w:hAnsi="Arial"/>
          <w:color w:val="000000" w:themeColor="text1"/>
        </w:rPr>
        <w:t xml:space="preserve"> engagement with </w:t>
      </w:r>
      <w:r w:rsidR="007901F5" w:rsidRPr="00ED435F">
        <w:rPr>
          <w:rFonts w:ascii="Arial" w:hAnsi="Arial"/>
          <w:color w:val="000000" w:themeColor="text1"/>
        </w:rPr>
        <w:t xml:space="preserve">all </w:t>
      </w:r>
      <w:r w:rsidRPr="00ED435F">
        <w:rPr>
          <w:rFonts w:ascii="Arial" w:hAnsi="Arial"/>
          <w:color w:val="000000" w:themeColor="text1"/>
        </w:rPr>
        <w:t>audiences</w:t>
      </w:r>
      <w:r w:rsidR="009C442B" w:rsidRPr="00ED435F">
        <w:rPr>
          <w:rFonts w:ascii="Arial" w:hAnsi="Arial"/>
          <w:color w:val="000000" w:themeColor="text1"/>
        </w:rPr>
        <w:t xml:space="preserve"> and </w:t>
      </w:r>
      <w:r w:rsidR="007901F5" w:rsidRPr="00ED435F">
        <w:rPr>
          <w:rFonts w:ascii="Arial" w:hAnsi="Arial"/>
          <w:color w:val="000000" w:themeColor="text1"/>
        </w:rPr>
        <w:t>limits</w:t>
      </w:r>
      <w:r w:rsidR="009C442B" w:rsidRPr="00ED435F">
        <w:rPr>
          <w:rFonts w:ascii="Arial" w:hAnsi="Arial"/>
          <w:color w:val="000000" w:themeColor="text1"/>
        </w:rPr>
        <w:t xml:space="preserve"> </w:t>
      </w:r>
      <w:r w:rsidRPr="00ED435F">
        <w:rPr>
          <w:rFonts w:ascii="Arial" w:hAnsi="Arial"/>
          <w:color w:val="000000" w:themeColor="text1"/>
        </w:rPr>
        <w:t>income generation.</w:t>
      </w:r>
    </w:p>
    <w:p w14:paraId="641B4DED" w14:textId="431F37BD" w:rsidR="009E53CA" w:rsidRPr="00ED435F" w:rsidRDefault="007011B8" w:rsidP="004579C5">
      <w:pPr>
        <w:pStyle w:val="Normal1"/>
        <w:pBdr>
          <w:top w:val="nil"/>
          <w:left w:val="nil"/>
          <w:bottom w:val="nil"/>
          <w:right w:val="nil"/>
          <w:between w:val="nil"/>
        </w:pBdr>
        <w:spacing w:line="276" w:lineRule="auto"/>
        <w:ind w:firstLine="357"/>
        <w:rPr>
          <w:rFonts w:ascii="Arial" w:eastAsia="Hargreaves" w:hAnsi="Arial"/>
          <w:color w:val="000000" w:themeColor="text1"/>
          <w:u w:val="single"/>
        </w:rPr>
      </w:pPr>
      <w:r w:rsidRPr="00ED435F">
        <w:rPr>
          <w:rFonts w:ascii="Arial" w:eastAsia="Hargreaves" w:hAnsi="Arial"/>
          <w:color w:val="000000" w:themeColor="text1"/>
        </w:rPr>
        <w:t>Mitigation</w:t>
      </w:r>
    </w:p>
    <w:p w14:paraId="45B3A888" w14:textId="6694BBB7" w:rsidR="008901F4" w:rsidRPr="007C07D0" w:rsidRDefault="008901F4"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ED435F">
        <w:rPr>
          <w:rFonts w:eastAsia="Hargreaves" w:cs="Arial"/>
          <w:color w:val="000000" w:themeColor="text1"/>
        </w:rPr>
        <w:t>We have a specialist digital team in place to support colleagues</w:t>
      </w:r>
      <w:r w:rsidR="001B4CED" w:rsidRPr="00ED435F">
        <w:rPr>
          <w:rFonts w:eastAsia="Hargreaves" w:cs="Arial"/>
          <w:color w:val="000000" w:themeColor="text1"/>
        </w:rPr>
        <w:t>, w</w:t>
      </w:r>
      <w:r w:rsidRPr="00ED435F">
        <w:rPr>
          <w:rFonts w:eastAsia="Hargreaves" w:cs="Arial"/>
          <w:color w:val="000000" w:themeColor="text1"/>
        </w:rPr>
        <w:t xml:space="preserve">ith expertise in </w:t>
      </w:r>
      <w:r w:rsidR="00B30C2A">
        <w:rPr>
          <w:rFonts w:eastAsia="Hargreaves" w:cs="Arial"/>
          <w:color w:val="000000" w:themeColor="text1"/>
        </w:rPr>
        <w:t xml:space="preserve">emerging technologies, </w:t>
      </w:r>
      <w:r w:rsidRPr="00ED435F">
        <w:rPr>
          <w:rFonts w:eastAsia="Hargreaves" w:cs="Arial"/>
          <w:color w:val="000000" w:themeColor="text1"/>
        </w:rPr>
        <w:t>product management, user experience, front-end development and accessibility</w:t>
      </w:r>
      <w:r w:rsidR="0053143B" w:rsidRPr="00ED435F">
        <w:rPr>
          <w:rFonts w:eastAsia="Hargreaves" w:cs="Arial"/>
          <w:color w:val="000000" w:themeColor="text1"/>
        </w:rPr>
        <w:t>.</w:t>
      </w:r>
    </w:p>
    <w:p w14:paraId="1C84CBA0" w14:textId="2064958C" w:rsidR="00800D42" w:rsidRPr="007C07D0" w:rsidRDefault="007837C7" w:rsidP="003F0DB6">
      <w:pPr>
        <w:pStyle w:val="ListParagraph"/>
        <w:widowControl w:val="0"/>
        <w:numPr>
          <w:ilvl w:val="0"/>
          <w:numId w:val="55"/>
        </w:numPr>
        <w:autoSpaceDE w:val="0"/>
        <w:autoSpaceDN w:val="0"/>
        <w:ind w:left="357" w:hanging="357"/>
        <w:contextualSpacing w:val="0"/>
        <w:rPr>
          <w:rFonts w:eastAsia="Hargreaves" w:cs="Arial"/>
          <w:color w:val="000000" w:themeColor="text1"/>
        </w:rPr>
      </w:pPr>
      <w:r w:rsidRPr="007C07D0">
        <w:rPr>
          <w:rFonts w:eastAsia="Hargreaves" w:cs="Arial"/>
          <w:color w:val="000000" w:themeColor="text1"/>
        </w:rPr>
        <w:t>We have e</w:t>
      </w:r>
      <w:r w:rsidR="008901F4" w:rsidRPr="007C07D0">
        <w:rPr>
          <w:rFonts w:eastAsia="Hargreaves" w:cs="Arial"/>
          <w:color w:val="000000" w:themeColor="text1"/>
        </w:rPr>
        <w:t xml:space="preserve">xternal agency support </w:t>
      </w:r>
      <w:r w:rsidR="00BC7081" w:rsidRPr="007C07D0">
        <w:rPr>
          <w:rFonts w:eastAsia="Hargreaves" w:cs="Arial"/>
          <w:color w:val="000000" w:themeColor="text1"/>
        </w:rPr>
        <w:t xml:space="preserve">that </w:t>
      </w:r>
      <w:r w:rsidR="006D7D9A" w:rsidRPr="007C07D0">
        <w:rPr>
          <w:rFonts w:eastAsia="Hargreaves" w:cs="Arial"/>
          <w:color w:val="000000" w:themeColor="text1"/>
        </w:rPr>
        <w:t>gives us</w:t>
      </w:r>
      <w:r w:rsidR="008901F4" w:rsidRPr="007C07D0">
        <w:rPr>
          <w:rFonts w:eastAsia="Hargreaves" w:cs="Arial"/>
          <w:color w:val="000000" w:themeColor="text1"/>
        </w:rPr>
        <w:t xml:space="preserve"> access </w:t>
      </w:r>
      <w:r w:rsidR="006D7D9A" w:rsidRPr="007C07D0">
        <w:rPr>
          <w:rFonts w:eastAsia="Hargreaves" w:cs="Arial"/>
          <w:color w:val="000000" w:themeColor="text1"/>
        </w:rPr>
        <w:t xml:space="preserve">to </w:t>
      </w:r>
      <w:r w:rsidR="008901F4" w:rsidRPr="007C07D0">
        <w:rPr>
          <w:rFonts w:eastAsia="Hargreaves" w:cs="Arial"/>
          <w:color w:val="000000" w:themeColor="text1"/>
        </w:rPr>
        <w:t>a wider range of platform and development expertise than we have in-house</w:t>
      </w:r>
      <w:r w:rsidR="0053143B" w:rsidRPr="007C07D0">
        <w:rPr>
          <w:rFonts w:eastAsia="Hargreaves" w:cs="Arial"/>
          <w:color w:val="000000" w:themeColor="text1"/>
        </w:rPr>
        <w:t>.</w:t>
      </w:r>
    </w:p>
    <w:p w14:paraId="16C9E98E" w14:textId="120203DC" w:rsidR="00171C07" w:rsidRPr="007C07D0" w:rsidRDefault="00A339E8" w:rsidP="003F0DB6">
      <w:pPr>
        <w:pStyle w:val="ListParagraph"/>
        <w:widowControl w:val="0"/>
        <w:numPr>
          <w:ilvl w:val="0"/>
          <w:numId w:val="55"/>
        </w:numPr>
        <w:autoSpaceDE w:val="0"/>
        <w:autoSpaceDN w:val="0"/>
        <w:ind w:left="357" w:hanging="357"/>
        <w:contextualSpacing w:val="0"/>
        <w:rPr>
          <w:rFonts w:eastAsia="Hargreaves"/>
          <w:color w:val="000000" w:themeColor="text1"/>
        </w:rPr>
      </w:pPr>
      <w:r w:rsidRPr="007C07D0">
        <w:rPr>
          <w:rFonts w:eastAsia="Hargreaves" w:cs="Arial"/>
          <w:color w:val="000000" w:themeColor="text1"/>
        </w:rPr>
        <w:t>We</w:t>
      </w:r>
      <w:r w:rsidR="008901F4" w:rsidRPr="007C07D0">
        <w:rPr>
          <w:rFonts w:eastAsia="Hargreaves" w:cs="Arial"/>
          <w:color w:val="000000" w:themeColor="text1"/>
        </w:rPr>
        <w:t xml:space="preserve"> trial new digital opportunities and ways of working</w:t>
      </w:r>
      <w:r w:rsidRPr="007C07D0">
        <w:rPr>
          <w:rFonts w:eastAsia="Hargreaves" w:cs="Arial"/>
          <w:color w:val="000000" w:themeColor="text1"/>
        </w:rPr>
        <w:t xml:space="preserve"> through standalone digital initiatives</w:t>
      </w:r>
      <w:r w:rsidR="008B3F2D" w:rsidRPr="007C07D0">
        <w:rPr>
          <w:rFonts w:eastAsia="Hargreaves" w:cs="Arial"/>
          <w:color w:val="000000" w:themeColor="text1"/>
        </w:rPr>
        <w:t xml:space="preserve">, including the emergence of </w:t>
      </w:r>
      <w:r w:rsidR="00D27642" w:rsidRPr="007C07D0">
        <w:rPr>
          <w:rFonts w:eastAsia="Hargreaves" w:cs="Arial"/>
          <w:color w:val="000000" w:themeColor="text1"/>
        </w:rPr>
        <w:t>artificial intelligence (</w:t>
      </w:r>
      <w:r w:rsidR="008B3F2D" w:rsidRPr="007C07D0">
        <w:rPr>
          <w:rFonts w:eastAsia="Hargreaves" w:cs="Arial"/>
          <w:color w:val="000000" w:themeColor="text1"/>
        </w:rPr>
        <w:t>AI</w:t>
      </w:r>
      <w:r w:rsidR="00D27642" w:rsidRPr="007C07D0">
        <w:rPr>
          <w:rFonts w:eastAsia="Hargreaves" w:cs="Arial"/>
          <w:color w:val="000000" w:themeColor="text1"/>
        </w:rPr>
        <w:t>)</w:t>
      </w:r>
      <w:r w:rsidR="008B3F2D" w:rsidRPr="007C07D0">
        <w:rPr>
          <w:rFonts w:eastAsia="Hargreaves" w:cs="Arial"/>
          <w:color w:val="000000" w:themeColor="text1"/>
        </w:rPr>
        <w:t xml:space="preserve"> and how it may impact the organisation</w:t>
      </w:r>
      <w:r w:rsidR="008901F4" w:rsidRPr="007C07D0">
        <w:rPr>
          <w:rFonts w:eastAsia="Hargreaves" w:cs="Arial"/>
          <w:color w:val="000000" w:themeColor="text1"/>
        </w:rPr>
        <w:t>.</w:t>
      </w:r>
    </w:p>
    <w:p w14:paraId="7362D834" w14:textId="30507A52" w:rsidR="0077527B" w:rsidRPr="007C07D0" w:rsidRDefault="0041578B" w:rsidP="003F0DB6">
      <w:pPr>
        <w:pStyle w:val="Normal1"/>
        <w:numPr>
          <w:ilvl w:val="0"/>
          <w:numId w:val="17"/>
        </w:numPr>
        <w:pBdr>
          <w:top w:val="nil"/>
          <w:left w:val="nil"/>
          <w:bottom w:val="nil"/>
          <w:right w:val="nil"/>
          <w:between w:val="nil"/>
        </w:pBdr>
        <w:spacing w:line="276" w:lineRule="auto"/>
        <w:ind w:left="0" w:hanging="357"/>
        <w:rPr>
          <w:rFonts w:ascii="Arial" w:eastAsia="Hargreaves" w:hAnsi="Arial"/>
          <w:color w:val="000000" w:themeColor="text1"/>
        </w:rPr>
      </w:pPr>
      <w:r w:rsidRPr="007C07D0">
        <w:rPr>
          <w:rFonts w:ascii="Arial" w:hAnsi="Arial"/>
          <w:color w:val="000000" w:themeColor="text1"/>
        </w:rPr>
        <w:t>Scope may not be able to generate sufficient net income to meet its resource and financial obligations</w:t>
      </w:r>
      <w:r w:rsidR="00D2417E" w:rsidRPr="007C07D0">
        <w:rPr>
          <w:rFonts w:ascii="Arial" w:hAnsi="Arial"/>
          <w:color w:val="000000" w:themeColor="text1"/>
        </w:rPr>
        <w:t>,</w:t>
      </w:r>
      <w:r w:rsidRPr="007C07D0">
        <w:rPr>
          <w:rFonts w:ascii="Arial" w:hAnsi="Arial"/>
          <w:color w:val="000000" w:themeColor="text1"/>
        </w:rPr>
        <w:t xml:space="preserve"> and continue to deliver public benefit efficiently and effectively in the short, medium or long term</w:t>
      </w:r>
      <w:r w:rsidR="0051606E" w:rsidRPr="007C07D0">
        <w:rPr>
          <w:rFonts w:ascii="Arial" w:hAnsi="Arial"/>
          <w:color w:val="000000" w:themeColor="text1"/>
        </w:rPr>
        <w:t xml:space="preserve">. </w:t>
      </w:r>
    </w:p>
    <w:p w14:paraId="6CED0985" w14:textId="44C4E13C" w:rsidR="00D624BE" w:rsidRPr="007C07D0" w:rsidRDefault="007739C0" w:rsidP="004579C5">
      <w:pPr>
        <w:pStyle w:val="Normal1"/>
        <w:pBdr>
          <w:top w:val="nil"/>
          <w:left w:val="nil"/>
          <w:bottom w:val="nil"/>
          <w:right w:val="nil"/>
          <w:between w:val="nil"/>
        </w:pBdr>
        <w:spacing w:line="276" w:lineRule="auto"/>
        <w:ind w:firstLine="357"/>
        <w:rPr>
          <w:rFonts w:ascii="Arial" w:eastAsia="Hargreaves" w:hAnsi="Arial"/>
          <w:color w:val="000000" w:themeColor="text1"/>
        </w:rPr>
      </w:pPr>
      <w:r w:rsidRPr="007C07D0">
        <w:rPr>
          <w:rFonts w:ascii="Arial" w:eastAsia="Hargreaves" w:hAnsi="Arial"/>
          <w:color w:val="000000" w:themeColor="text1"/>
        </w:rPr>
        <w:t>Mitigation</w:t>
      </w:r>
    </w:p>
    <w:p w14:paraId="15F4727C" w14:textId="7AFEC78D" w:rsidR="00BC249B" w:rsidRPr="007C07D0" w:rsidRDefault="00120313" w:rsidP="003F0DB6">
      <w:pPr>
        <w:pStyle w:val="ListParagraph"/>
        <w:widowControl w:val="0"/>
        <w:numPr>
          <w:ilvl w:val="0"/>
          <w:numId w:val="56"/>
        </w:numPr>
        <w:autoSpaceDE w:val="0"/>
        <w:autoSpaceDN w:val="0"/>
        <w:ind w:left="357" w:hanging="357"/>
        <w:contextualSpacing w:val="0"/>
        <w:rPr>
          <w:rFonts w:eastAsia="Hargreaves" w:cs="Arial"/>
          <w:color w:val="000000" w:themeColor="text1"/>
        </w:rPr>
      </w:pPr>
      <w:r w:rsidRPr="007C07D0">
        <w:rPr>
          <w:rFonts w:eastAsia="Hargreaves" w:cs="Arial"/>
          <w:color w:val="000000" w:themeColor="text1"/>
        </w:rPr>
        <w:t>We have a d</w:t>
      </w:r>
      <w:r w:rsidR="00BC249B" w:rsidRPr="007C07D0">
        <w:rPr>
          <w:rFonts w:eastAsia="Hargreaves" w:cs="Arial"/>
          <w:color w:val="000000" w:themeColor="text1"/>
        </w:rPr>
        <w:t>etailed business plan and budget</w:t>
      </w:r>
      <w:r w:rsidR="0092736B" w:rsidRPr="007C07D0">
        <w:rPr>
          <w:rFonts w:eastAsia="Hargreaves" w:cs="Arial"/>
          <w:color w:val="000000" w:themeColor="text1"/>
        </w:rPr>
        <w:t>,</w:t>
      </w:r>
      <w:r w:rsidR="00BC249B" w:rsidRPr="007C07D0">
        <w:rPr>
          <w:rFonts w:eastAsia="Hargreaves" w:cs="Arial"/>
          <w:color w:val="000000" w:themeColor="text1"/>
        </w:rPr>
        <w:t xml:space="preserve"> including strategic investment to grow and diversify income streams</w:t>
      </w:r>
      <w:r w:rsidRPr="007C07D0">
        <w:rPr>
          <w:rFonts w:eastAsia="Hargreaves" w:cs="Arial"/>
          <w:color w:val="000000" w:themeColor="text1"/>
        </w:rPr>
        <w:t>.</w:t>
      </w:r>
    </w:p>
    <w:p w14:paraId="127C78AE" w14:textId="3B798C2A" w:rsidR="00AE6126" w:rsidRPr="007C07D0" w:rsidRDefault="003C5BBE" w:rsidP="003F0DB6">
      <w:pPr>
        <w:pStyle w:val="ListParagraph"/>
        <w:widowControl w:val="0"/>
        <w:numPr>
          <w:ilvl w:val="0"/>
          <w:numId w:val="56"/>
        </w:numPr>
        <w:autoSpaceDE w:val="0"/>
        <w:autoSpaceDN w:val="0"/>
        <w:ind w:left="357" w:hanging="357"/>
        <w:contextualSpacing w:val="0"/>
        <w:rPr>
          <w:rFonts w:cs="Arial"/>
          <w:color w:val="000000" w:themeColor="text1"/>
        </w:rPr>
      </w:pPr>
      <w:r w:rsidRPr="007C07D0">
        <w:rPr>
          <w:rFonts w:eastAsia="Hargreaves" w:cs="Arial"/>
          <w:color w:val="000000" w:themeColor="text1"/>
        </w:rPr>
        <w:t>We use o</w:t>
      </w:r>
      <w:r w:rsidR="00B3388E" w:rsidRPr="007C07D0">
        <w:rPr>
          <w:rFonts w:eastAsia="Hargreaves" w:cs="Arial"/>
          <w:color w:val="000000" w:themeColor="text1"/>
        </w:rPr>
        <w:t>ur d</w:t>
      </w:r>
      <w:r w:rsidR="00BC249B" w:rsidRPr="007C07D0">
        <w:rPr>
          <w:rFonts w:eastAsia="Hargreaves" w:cs="Arial"/>
          <w:color w:val="000000" w:themeColor="text1"/>
        </w:rPr>
        <w:t xml:space="preserve">aily, weekly and monthly reports </w:t>
      </w:r>
      <w:r w:rsidR="0092736B" w:rsidRPr="007C07D0">
        <w:rPr>
          <w:rFonts w:eastAsia="Hargreaves" w:cs="Arial"/>
          <w:color w:val="000000" w:themeColor="text1"/>
        </w:rPr>
        <w:t xml:space="preserve">to </w:t>
      </w:r>
      <w:r w:rsidR="00BC249B" w:rsidRPr="007C07D0">
        <w:rPr>
          <w:rFonts w:eastAsia="Hargreaves" w:cs="Arial"/>
          <w:color w:val="000000" w:themeColor="text1"/>
        </w:rPr>
        <w:t>monitor income</w:t>
      </w:r>
      <w:r w:rsidR="00686C60" w:rsidRPr="007C07D0">
        <w:rPr>
          <w:rFonts w:eastAsia="Hargreaves" w:cs="Arial"/>
          <w:color w:val="000000" w:themeColor="text1"/>
        </w:rPr>
        <w:t>, costs</w:t>
      </w:r>
      <w:r w:rsidR="00BC249B" w:rsidRPr="007C07D0">
        <w:rPr>
          <w:rFonts w:eastAsia="Hargreaves" w:cs="Arial"/>
          <w:color w:val="000000" w:themeColor="text1"/>
        </w:rPr>
        <w:t xml:space="preserve"> and leading indicators in detail</w:t>
      </w:r>
      <w:r w:rsidR="00B3388E" w:rsidRPr="007C07D0">
        <w:rPr>
          <w:rFonts w:eastAsia="Hargreaves" w:cs="Arial"/>
          <w:color w:val="000000" w:themeColor="text1"/>
        </w:rPr>
        <w:t>,</w:t>
      </w:r>
      <w:r w:rsidR="00BC249B" w:rsidRPr="007C07D0">
        <w:rPr>
          <w:rFonts w:eastAsia="Hargreaves" w:cs="Arial"/>
          <w:color w:val="000000" w:themeColor="text1"/>
        </w:rPr>
        <w:t xml:space="preserve"> </w:t>
      </w:r>
      <w:r w:rsidR="00B3388E" w:rsidRPr="007C07D0">
        <w:rPr>
          <w:rFonts w:eastAsia="Hargreaves" w:cs="Arial"/>
          <w:color w:val="000000" w:themeColor="text1"/>
        </w:rPr>
        <w:t>enabling us to</w:t>
      </w:r>
      <w:r w:rsidR="00BC249B" w:rsidRPr="007C07D0">
        <w:rPr>
          <w:rFonts w:eastAsia="Hargreaves" w:cs="Arial"/>
          <w:color w:val="000000" w:themeColor="text1"/>
        </w:rPr>
        <w:t xml:space="preserve"> take corrective action where needed</w:t>
      </w:r>
      <w:r w:rsidR="00120313" w:rsidRPr="007C07D0">
        <w:rPr>
          <w:rFonts w:eastAsia="Hargreaves" w:cs="Arial"/>
          <w:color w:val="000000" w:themeColor="text1"/>
        </w:rPr>
        <w:t>.</w:t>
      </w:r>
    </w:p>
    <w:p w14:paraId="321B1C71" w14:textId="6A8BDBCF" w:rsidR="002929A6" w:rsidRPr="00737A0B" w:rsidRDefault="007739C0" w:rsidP="002F05B4">
      <w:pPr>
        <w:pStyle w:val="Heading4"/>
      </w:pPr>
      <w:r w:rsidRPr="00737A0B">
        <w:t>Operational</w:t>
      </w:r>
      <w:r w:rsidR="003F6004" w:rsidRPr="00737A0B">
        <w:t xml:space="preserve"> </w:t>
      </w:r>
      <w:r w:rsidRPr="00737A0B">
        <w:t>risks</w:t>
      </w:r>
    </w:p>
    <w:p w14:paraId="46F0E59C" w14:textId="3850F25C" w:rsidR="00AE7F96" w:rsidRPr="001F5344" w:rsidRDefault="00BE79DE" w:rsidP="003F0DB6">
      <w:pPr>
        <w:pStyle w:val="Normal1"/>
        <w:numPr>
          <w:ilvl w:val="0"/>
          <w:numId w:val="20"/>
        </w:numPr>
        <w:pBdr>
          <w:top w:val="nil"/>
          <w:left w:val="nil"/>
          <w:bottom w:val="nil"/>
          <w:right w:val="nil"/>
          <w:between w:val="nil"/>
        </w:pBdr>
        <w:spacing w:line="276" w:lineRule="auto"/>
        <w:ind w:left="0" w:hanging="357"/>
        <w:rPr>
          <w:rFonts w:ascii="Arial" w:eastAsia="Hargreaves" w:hAnsi="Arial"/>
          <w:color w:val="000000" w:themeColor="text1"/>
        </w:rPr>
      </w:pPr>
      <w:r w:rsidRPr="001F5344">
        <w:rPr>
          <w:rFonts w:ascii="Arial" w:hAnsi="Arial"/>
          <w:color w:val="000000" w:themeColor="text1"/>
        </w:rPr>
        <w:t>Safeguarding arrangements fail to</w:t>
      </w:r>
      <w:r w:rsidR="0092736B" w:rsidRPr="001F5344">
        <w:rPr>
          <w:rFonts w:ascii="Arial" w:hAnsi="Arial"/>
          <w:color w:val="000000" w:themeColor="text1"/>
        </w:rPr>
        <w:t xml:space="preserve"> </w:t>
      </w:r>
      <w:r w:rsidRPr="001F5344">
        <w:rPr>
          <w:rFonts w:ascii="Arial" w:hAnsi="Arial"/>
          <w:color w:val="000000" w:themeColor="text1"/>
        </w:rPr>
        <w:t xml:space="preserve">promote </w:t>
      </w:r>
      <w:r w:rsidR="00481DC5" w:rsidRPr="001F5344">
        <w:rPr>
          <w:rFonts w:ascii="Arial" w:hAnsi="Arial"/>
          <w:color w:val="000000" w:themeColor="text1"/>
        </w:rPr>
        <w:t>well-being</w:t>
      </w:r>
      <w:r w:rsidR="007C7CDD" w:rsidRPr="001F5344">
        <w:rPr>
          <w:rFonts w:ascii="Arial" w:hAnsi="Arial"/>
          <w:color w:val="000000" w:themeColor="text1"/>
        </w:rPr>
        <w:t>,</w:t>
      </w:r>
      <w:r w:rsidRPr="001F5344">
        <w:rPr>
          <w:rFonts w:ascii="Arial" w:hAnsi="Arial"/>
          <w:color w:val="000000" w:themeColor="text1"/>
        </w:rPr>
        <w:t xml:space="preserve"> protect </w:t>
      </w:r>
      <w:r w:rsidR="00481DC5" w:rsidRPr="001F5344">
        <w:rPr>
          <w:rFonts w:ascii="Arial" w:hAnsi="Arial"/>
          <w:color w:val="000000" w:themeColor="text1"/>
        </w:rPr>
        <w:t>staff</w:t>
      </w:r>
      <w:r w:rsidRPr="001F5344">
        <w:rPr>
          <w:rFonts w:ascii="Arial" w:hAnsi="Arial"/>
          <w:color w:val="000000" w:themeColor="text1"/>
        </w:rPr>
        <w:t xml:space="preserve">, volunteers </w:t>
      </w:r>
      <w:r w:rsidR="00481DC5" w:rsidRPr="001F5344">
        <w:rPr>
          <w:rFonts w:ascii="Arial" w:hAnsi="Arial"/>
          <w:color w:val="000000" w:themeColor="text1"/>
        </w:rPr>
        <w:t>or beneficiaries</w:t>
      </w:r>
      <w:r w:rsidR="006C34C5" w:rsidRPr="001F5344">
        <w:rPr>
          <w:rFonts w:ascii="Arial" w:hAnsi="Arial"/>
          <w:color w:val="000000" w:themeColor="text1"/>
        </w:rPr>
        <w:t xml:space="preserve"> </w:t>
      </w:r>
      <w:r w:rsidRPr="001F5344">
        <w:rPr>
          <w:rFonts w:ascii="Arial" w:hAnsi="Arial"/>
          <w:color w:val="000000" w:themeColor="text1"/>
        </w:rPr>
        <w:t>from adverse incidents</w:t>
      </w:r>
      <w:r w:rsidR="00481DC5" w:rsidRPr="001F5344">
        <w:rPr>
          <w:rFonts w:ascii="Arial" w:hAnsi="Arial"/>
          <w:color w:val="000000" w:themeColor="text1"/>
        </w:rPr>
        <w:t xml:space="preserve"> and</w:t>
      </w:r>
      <w:r w:rsidR="0092736B" w:rsidRPr="001F5344">
        <w:rPr>
          <w:rFonts w:ascii="Arial" w:hAnsi="Arial"/>
          <w:color w:val="000000" w:themeColor="text1"/>
        </w:rPr>
        <w:t xml:space="preserve"> </w:t>
      </w:r>
      <w:r w:rsidRPr="001F5344">
        <w:rPr>
          <w:rFonts w:ascii="Arial" w:hAnsi="Arial"/>
          <w:color w:val="000000" w:themeColor="text1"/>
        </w:rPr>
        <w:t>enable effective handling and responses to allegations</w:t>
      </w:r>
      <w:r w:rsidR="00481DC5" w:rsidRPr="001F5344">
        <w:rPr>
          <w:rFonts w:ascii="Arial" w:hAnsi="Arial"/>
          <w:color w:val="000000" w:themeColor="text1"/>
        </w:rPr>
        <w:t>, resulting in</w:t>
      </w:r>
      <w:r w:rsidRPr="001F5344">
        <w:rPr>
          <w:rFonts w:ascii="Arial" w:hAnsi="Arial"/>
          <w:color w:val="000000" w:themeColor="text1"/>
        </w:rPr>
        <w:t xml:space="preserve"> reputational damage</w:t>
      </w:r>
      <w:r w:rsidR="002A0814" w:rsidRPr="001F5344">
        <w:rPr>
          <w:rFonts w:ascii="Arial" w:hAnsi="Arial"/>
          <w:color w:val="000000" w:themeColor="text1"/>
        </w:rPr>
        <w:t>.</w:t>
      </w:r>
      <w:r w:rsidR="00BA40E6" w:rsidRPr="001F5344">
        <w:rPr>
          <w:rFonts w:ascii="Arial" w:hAnsi="Arial"/>
          <w:color w:val="000000" w:themeColor="text1"/>
        </w:rPr>
        <w:t xml:space="preserve"> </w:t>
      </w:r>
    </w:p>
    <w:p w14:paraId="7F483237" w14:textId="55869D6E" w:rsidR="00933EF4" w:rsidRPr="001F5344" w:rsidRDefault="007739C0" w:rsidP="004579C5">
      <w:pPr>
        <w:pStyle w:val="Normal1"/>
        <w:pBdr>
          <w:top w:val="nil"/>
          <w:left w:val="nil"/>
          <w:bottom w:val="nil"/>
          <w:right w:val="nil"/>
          <w:between w:val="nil"/>
        </w:pBdr>
        <w:spacing w:line="276" w:lineRule="auto"/>
        <w:ind w:firstLine="357"/>
        <w:rPr>
          <w:rFonts w:ascii="Arial" w:eastAsia="Hargreaves" w:hAnsi="Arial"/>
          <w:color w:val="000000" w:themeColor="text1"/>
        </w:rPr>
      </w:pPr>
      <w:r w:rsidRPr="001F5344">
        <w:rPr>
          <w:rFonts w:ascii="Arial" w:eastAsia="Hargreaves" w:hAnsi="Arial"/>
          <w:color w:val="000000" w:themeColor="text1"/>
        </w:rPr>
        <w:t>Mitigation</w:t>
      </w:r>
    </w:p>
    <w:p w14:paraId="61310201" w14:textId="7190B79D" w:rsidR="004B28C7" w:rsidRPr="001F5344" w:rsidRDefault="00B434A6" w:rsidP="003F0DB6">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We prioritise t</w:t>
      </w:r>
      <w:r w:rsidR="004B28C7" w:rsidRPr="001F5344">
        <w:rPr>
          <w:rFonts w:eastAsia="Hargreaves" w:cs="Arial"/>
          <w:color w:val="000000" w:themeColor="text1"/>
        </w:rPr>
        <w:t xml:space="preserve">he safeguarding of all people </w:t>
      </w:r>
      <w:r w:rsidR="00A758F2" w:rsidRPr="001F5344">
        <w:rPr>
          <w:rFonts w:eastAsia="Hargreaves" w:cs="Arial"/>
          <w:color w:val="000000" w:themeColor="text1"/>
        </w:rPr>
        <w:t xml:space="preserve">who </w:t>
      </w:r>
      <w:r w:rsidR="004B28C7" w:rsidRPr="001F5344">
        <w:rPr>
          <w:rFonts w:eastAsia="Hargreaves" w:cs="Arial"/>
          <w:color w:val="000000" w:themeColor="text1"/>
        </w:rPr>
        <w:t>interact with Scope in everything we do. Our safeguarding policy is clearly embedded in operational processes and led by a team of specialist</w:t>
      </w:r>
      <w:r w:rsidR="00E64A77">
        <w:rPr>
          <w:rFonts w:eastAsia="Hargreaves" w:cs="Arial"/>
          <w:color w:val="000000" w:themeColor="text1"/>
        </w:rPr>
        <w:t>s</w:t>
      </w:r>
      <w:r w:rsidR="004B28C7" w:rsidRPr="001F5344">
        <w:rPr>
          <w:rFonts w:eastAsia="Hargreaves" w:cs="Arial"/>
          <w:color w:val="000000" w:themeColor="text1"/>
        </w:rPr>
        <w:t>.</w:t>
      </w:r>
    </w:p>
    <w:p w14:paraId="6A2A5A76" w14:textId="6D287B07" w:rsidR="002A3BE6" w:rsidRPr="001F5344" w:rsidRDefault="00E95D59" w:rsidP="003F0DB6">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 xml:space="preserve">The Board of Trustees has responsibility for oversight of safeguarding activity and is committed to promoting the welfare and wellbeing of children and adults at risk. It also </w:t>
      </w:r>
      <w:r w:rsidR="00EB27BC" w:rsidRPr="001F5344">
        <w:rPr>
          <w:rFonts w:eastAsia="Hargreaves" w:cs="Arial"/>
          <w:color w:val="000000" w:themeColor="text1"/>
        </w:rPr>
        <w:t>en</w:t>
      </w:r>
      <w:r w:rsidRPr="001F5344">
        <w:rPr>
          <w:rFonts w:eastAsia="Hargreaves" w:cs="Arial"/>
          <w:color w:val="000000" w:themeColor="text1"/>
        </w:rPr>
        <w:t>sure</w:t>
      </w:r>
      <w:r w:rsidR="00EB27BC" w:rsidRPr="001F5344">
        <w:rPr>
          <w:rFonts w:eastAsia="Hargreaves" w:cs="Arial"/>
          <w:color w:val="000000" w:themeColor="text1"/>
        </w:rPr>
        <w:t>s</w:t>
      </w:r>
      <w:r w:rsidRPr="001F5344">
        <w:rPr>
          <w:rFonts w:eastAsia="Hargreaves" w:cs="Arial"/>
          <w:color w:val="000000" w:themeColor="text1"/>
        </w:rPr>
        <w:t xml:space="preserve"> the right level of protection and safeguarding response </w:t>
      </w:r>
      <w:r w:rsidR="00EB27BC" w:rsidRPr="001F5344">
        <w:rPr>
          <w:rFonts w:eastAsia="Hargreaves" w:cs="Arial"/>
          <w:color w:val="000000" w:themeColor="text1"/>
        </w:rPr>
        <w:t xml:space="preserve">is in place and </w:t>
      </w:r>
      <w:r w:rsidRPr="001F5344">
        <w:rPr>
          <w:rFonts w:eastAsia="Hargreaves" w:cs="Arial"/>
          <w:color w:val="000000" w:themeColor="text1"/>
        </w:rPr>
        <w:t>that incidents and allegations are handled with speed, efficiency and rigour.</w:t>
      </w:r>
    </w:p>
    <w:p w14:paraId="3026D0D5" w14:textId="52801F19" w:rsidR="004B28C7" w:rsidRPr="001F5344" w:rsidRDefault="003715B8" w:rsidP="003F0DB6">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An</w:t>
      </w:r>
      <w:r w:rsidR="000F0C14" w:rsidRPr="001F5344">
        <w:rPr>
          <w:rFonts w:eastAsia="Hargreaves" w:cs="Arial"/>
          <w:color w:val="000000" w:themeColor="text1"/>
        </w:rPr>
        <w:t xml:space="preserve"> </w:t>
      </w:r>
      <w:r w:rsidR="00A6378D" w:rsidRPr="001F5344">
        <w:rPr>
          <w:rFonts w:eastAsia="Hargreaves" w:cs="Arial"/>
          <w:color w:val="000000" w:themeColor="text1"/>
        </w:rPr>
        <w:t>i</w:t>
      </w:r>
      <w:r w:rsidR="000F0C14" w:rsidRPr="001F5344">
        <w:rPr>
          <w:rFonts w:eastAsia="Hargreaves" w:cs="Arial"/>
          <w:color w:val="000000" w:themeColor="text1"/>
        </w:rPr>
        <w:t>ndependent</w:t>
      </w:r>
      <w:r w:rsidRPr="001F5344">
        <w:rPr>
          <w:rFonts w:eastAsia="Hargreaves" w:cs="Arial"/>
          <w:color w:val="000000" w:themeColor="text1"/>
        </w:rPr>
        <w:t xml:space="preserve"> </w:t>
      </w:r>
      <w:r w:rsidR="00010381">
        <w:rPr>
          <w:rFonts w:eastAsia="Hargreaves" w:cs="Arial"/>
          <w:color w:val="000000" w:themeColor="text1"/>
        </w:rPr>
        <w:t xml:space="preserve">committee </w:t>
      </w:r>
      <w:r w:rsidR="00A6378D" w:rsidRPr="001F5344">
        <w:rPr>
          <w:rFonts w:eastAsia="Hargreaves" w:cs="Arial"/>
          <w:color w:val="000000" w:themeColor="text1"/>
        </w:rPr>
        <w:t>m</w:t>
      </w:r>
      <w:r w:rsidRPr="001F5344">
        <w:rPr>
          <w:rFonts w:eastAsia="Hargreaves" w:cs="Arial"/>
          <w:color w:val="000000" w:themeColor="text1"/>
        </w:rPr>
        <w:t>ember</w:t>
      </w:r>
      <w:r w:rsidR="000F0C14" w:rsidRPr="001F5344">
        <w:rPr>
          <w:rFonts w:eastAsia="Hargreaves" w:cs="Arial"/>
          <w:color w:val="000000" w:themeColor="text1"/>
        </w:rPr>
        <w:t xml:space="preserve"> </w:t>
      </w:r>
      <w:r w:rsidR="00AA7DC2" w:rsidRPr="001F5344">
        <w:rPr>
          <w:rFonts w:eastAsia="Hargreaves" w:cs="Arial"/>
          <w:color w:val="000000" w:themeColor="text1"/>
        </w:rPr>
        <w:t>with specialist safeguarding expertise</w:t>
      </w:r>
      <w:r w:rsidR="004E622C" w:rsidRPr="001F5344">
        <w:rPr>
          <w:rFonts w:eastAsia="Hargreaves" w:cs="Arial"/>
          <w:color w:val="000000" w:themeColor="text1"/>
        </w:rPr>
        <w:t xml:space="preserve"> and experience</w:t>
      </w:r>
      <w:r w:rsidR="004B28C7" w:rsidRPr="001F5344">
        <w:rPr>
          <w:rFonts w:eastAsia="Hargreaves" w:cs="Arial"/>
          <w:color w:val="000000" w:themeColor="text1"/>
        </w:rPr>
        <w:t xml:space="preserve"> </w:t>
      </w:r>
      <w:r w:rsidR="00CC0247" w:rsidRPr="001F5344">
        <w:rPr>
          <w:rFonts w:eastAsia="Hargreaves" w:cs="Arial"/>
          <w:color w:val="000000" w:themeColor="text1"/>
        </w:rPr>
        <w:t>attend</w:t>
      </w:r>
      <w:r w:rsidR="00B25CE6" w:rsidRPr="001F5344">
        <w:rPr>
          <w:rFonts w:eastAsia="Hargreaves" w:cs="Arial"/>
          <w:color w:val="000000" w:themeColor="text1"/>
        </w:rPr>
        <w:t>s</w:t>
      </w:r>
      <w:r w:rsidR="00CC0247" w:rsidRPr="001F5344">
        <w:rPr>
          <w:rFonts w:eastAsia="Hargreaves" w:cs="Arial"/>
          <w:color w:val="000000" w:themeColor="text1"/>
        </w:rPr>
        <w:t xml:space="preserve"> the Audit and Risk</w:t>
      </w:r>
      <w:r w:rsidR="00146170" w:rsidRPr="001F5344">
        <w:rPr>
          <w:rFonts w:eastAsia="Hargreaves" w:cs="Arial"/>
          <w:color w:val="000000" w:themeColor="text1"/>
        </w:rPr>
        <w:t xml:space="preserve"> </w:t>
      </w:r>
      <w:r w:rsidR="004B28C7" w:rsidRPr="001F5344">
        <w:rPr>
          <w:rFonts w:eastAsia="Hargreaves" w:cs="Arial"/>
          <w:color w:val="000000" w:themeColor="text1"/>
        </w:rPr>
        <w:t>Committee and provide</w:t>
      </w:r>
      <w:r w:rsidR="00327FEA" w:rsidRPr="001F5344">
        <w:rPr>
          <w:rFonts w:eastAsia="Hargreaves" w:cs="Arial"/>
          <w:color w:val="000000" w:themeColor="text1"/>
        </w:rPr>
        <w:t>s</w:t>
      </w:r>
      <w:r w:rsidR="004B28C7" w:rsidRPr="001F5344">
        <w:rPr>
          <w:rFonts w:eastAsia="Hargreaves" w:cs="Arial"/>
          <w:color w:val="000000" w:themeColor="text1"/>
        </w:rPr>
        <w:t xml:space="preserve"> expert advice to the Board</w:t>
      </w:r>
      <w:r w:rsidR="00097C37">
        <w:rPr>
          <w:rFonts w:eastAsia="Hargreaves" w:cs="Arial"/>
          <w:color w:val="000000" w:themeColor="text1"/>
        </w:rPr>
        <w:t>.</w:t>
      </w:r>
    </w:p>
    <w:p w14:paraId="40CF491E" w14:textId="273564E4" w:rsidR="00D32376" w:rsidRPr="001F5344" w:rsidRDefault="00097C37" w:rsidP="003F0DB6">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Pr>
          <w:rFonts w:eastAsia="Hargreaves" w:cs="Arial"/>
          <w:color w:val="000000" w:themeColor="text1"/>
        </w:rPr>
        <w:t>T</w:t>
      </w:r>
      <w:r w:rsidR="00224ECC" w:rsidRPr="001F5344">
        <w:rPr>
          <w:rFonts w:eastAsia="Hargreaves" w:cs="Arial"/>
          <w:color w:val="000000" w:themeColor="text1"/>
        </w:rPr>
        <w:t xml:space="preserve">he </w:t>
      </w:r>
      <w:r w:rsidR="00A6378D">
        <w:rPr>
          <w:rFonts w:eastAsia="Hargreaves" w:cs="Arial"/>
          <w:color w:val="000000" w:themeColor="text1"/>
        </w:rPr>
        <w:t>c</w:t>
      </w:r>
      <w:r w:rsidR="00224ECC" w:rsidRPr="001F5344">
        <w:rPr>
          <w:rFonts w:eastAsia="Hargreaves" w:cs="Arial"/>
          <w:color w:val="000000" w:themeColor="text1"/>
        </w:rPr>
        <w:t xml:space="preserve">hief </w:t>
      </w:r>
      <w:r w:rsidR="00A6378D">
        <w:rPr>
          <w:rFonts w:eastAsia="Hargreaves" w:cs="Arial"/>
          <w:color w:val="000000" w:themeColor="text1"/>
        </w:rPr>
        <w:t>e</w:t>
      </w:r>
      <w:r w:rsidR="00224ECC" w:rsidRPr="001F5344">
        <w:rPr>
          <w:rFonts w:eastAsia="Hargreaves" w:cs="Arial"/>
          <w:color w:val="000000" w:themeColor="text1"/>
        </w:rPr>
        <w:t xml:space="preserve">xecutive has </w:t>
      </w:r>
      <w:r>
        <w:rPr>
          <w:rFonts w:eastAsia="Hargreaves" w:cs="Arial"/>
          <w:color w:val="000000" w:themeColor="text1"/>
        </w:rPr>
        <w:t xml:space="preserve">management </w:t>
      </w:r>
      <w:r w:rsidR="00224ECC" w:rsidRPr="001F5344">
        <w:rPr>
          <w:rFonts w:eastAsia="Hargreaves" w:cs="Arial"/>
          <w:color w:val="000000" w:themeColor="text1"/>
        </w:rPr>
        <w:t>responsibility for safeguarding. Additionally, all leaders are responsible for setting the standard and behaving in a way that reflects our values, complies with our safeguarding policy and procedures, and protects customers, colleagues and members of the public.</w:t>
      </w:r>
    </w:p>
    <w:p w14:paraId="2C4A2FBC" w14:textId="2C575AE3" w:rsidR="00635225" w:rsidRPr="000C0D35" w:rsidRDefault="003D00CA" w:rsidP="000C0D35">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Pr>
          <w:rFonts w:eastAsia="Hargreaves" w:cs="Arial"/>
          <w:color w:val="000000" w:themeColor="text1"/>
        </w:rPr>
        <w:t>We have</w:t>
      </w:r>
      <w:r w:rsidR="00552A7D" w:rsidRPr="001F5344">
        <w:rPr>
          <w:rFonts w:eastAsia="Hargreaves" w:cs="Arial"/>
          <w:color w:val="000000" w:themeColor="text1"/>
        </w:rPr>
        <w:t xml:space="preserve"> a </w:t>
      </w:r>
      <w:r w:rsidR="00272C4F" w:rsidRPr="001F5344">
        <w:rPr>
          <w:rFonts w:eastAsia="Hargreaves" w:cs="Arial"/>
          <w:color w:val="000000" w:themeColor="text1"/>
        </w:rPr>
        <w:t xml:space="preserve">cross-organisation </w:t>
      </w:r>
      <w:r w:rsidR="00552A7D" w:rsidRPr="001F5344">
        <w:rPr>
          <w:rFonts w:eastAsia="Hargreaves" w:cs="Arial"/>
          <w:color w:val="000000" w:themeColor="text1"/>
        </w:rPr>
        <w:t>Safeguarding Steering Group</w:t>
      </w:r>
      <w:r w:rsidR="00015930" w:rsidRPr="001F5344">
        <w:rPr>
          <w:rFonts w:eastAsia="Hargreaves" w:cs="Arial"/>
          <w:color w:val="000000" w:themeColor="text1"/>
        </w:rPr>
        <w:t xml:space="preserve"> with des</w:t>
      </w:r>
      <w:r w:rsidR="005223B9" w:rsidRPr="001F5344">
        <w:rPr>
          <w:rFonts w:eastAsia="Hargreaves" w:cs="Arial"/>
          <w:color w:val="000000" w:themeColor="text1"/>
        </w:rPr>
        <w:t>ignated safeguarding leads and an external expert</w:t>
      </w:r>
      <w:r w:rsidR="00552A7D" w:rsidRPr="001F5344">
        <w:rPr>
          <w:rFonts w:eastAsia="Hargreaves" w:cs="Arial"/>
          <w:color w:val="000000" w:themeColor="text1"/>
        </w:rPr>
        <w:t xml:space="preserve"> that meets </w:t>
      </w:r>
      <w:r w:rsidR="003C1112" w:rsidRPr="001F5344">
        <w:rPr>
          <w:rFonts w:eastAsia="Hargreaves" w:cs="Arial"/>
          <w:color w:val="000000" w:themeColor="text1"/>
        </w:rPr>
        <w:t>4</w:t>
      </w:r>
      <w:r w:rsidR="00552A7D" w:rsidRPr="001F5344">
        <w:rPr>
          <w:rFonts w:eastAsia="Hargreaves" w:cs="Arial"/>
          <w:color w:val="000000" w:themeColor="text1"/>
        </w:rPr>
        <w:t xml:space="preserve"> times </w:t>
      </w:r>
      <w:r w:rsidR="00635AE9">
        <w:rPr>
          <w:rFonts w:eastAsia="Hargreaves" w:cs="Arial"/>
          <w:color w:val="000000" w:themeColor="text1"/>
        </w:rPr>
        <w:t>each</w:t>
      </w:r>
      <w:r w:rsidR="00635AE9" w:rsidRPr="001F5344">
        <w:rPr>
          <w:rFonts w:eastAsia="Hargreaves" w:cs="Arial"/>
          <w:color w:val="000000" w:themeColor="text1"/>
        </w:rPr>
        <w:t xml:space="preserve"> </w:t>
      </w:r>
      <w:r w:rsidR="00552A7D" w:rsidRPr="001F5344">
        <w:rPr>
          <w:rFonts w:eastAsia="Hargreaves" w:cs="Arial"/>
          <w:color w:val="000000" w:themeColor="text1"/>
        </w:rPr>
        <w:t>year. The group supports and reviews the progress and implementation of Scope’s safeguarding plan.</w:t>
      </w:r>
      <w:r w:rsidR="00981087" w:rsidRPr="001F5344">
        <w:rPr>
          <w:rFonts w:eastAsia="Hargreaves" w:cs="Arial"/>
          <w:color w:val="000000" w:themeColor="text1"/>
        </w:rPr>
        <w:t xml:space="preserve"> It also provides oversight of safeguarding reporting, policies, procedures and resourcing, as well as reporting to the Board.</w:t>
      </w:r>
    </w:p>
    <w:p w14:paraId="2FDB6A38" w14:textId="6BC2D374" w:rsidR="00F27056" w:rsidRPr="001F5344" w:rsidRDefault="00F27056" w:rsidP="003F0DB6">
      <w:pPr>
        <w:pStyle w:val="ListParagraph"/>
        <w:widowControl w:val="0"/>
        <w:numPr>
          <w:ilvl w:val="0"/>
          <w:numId w:val="57"/>
        </w:numPr>
        <w:tabs>
          <w:tab w:val="left" w:pos="0"/>
        </w:tabs>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Alongside other serious incident reporting, we report serious safeguarding incidents to the Charity Commission and other relevant regulators</w:t>
      </w:r>
      <w:r w:rsidR="007D4CFB">
        <w:rPr>
          <w:rFonts w:eastAsia="Hargreaves" w:cs="Arial"/>
          <w:color w:val="000000" w:themeColor="text1"/>
        </w:rPr>
        <w:t>.</w:t>
      </w:r>
    </w:p>
    <w:p w14:paraId="4A47FA25" w14:textId="3BA91730" w:rsidR="006E0410" w:rsidRPr="001F5344" w:rsidRDefault="005E0D0A" w:rsidP="003F0DB6">
      <w:pPr>
        <w:pStyle w:val="Normal1"/>
        <w:numPr>
          <w:ilvl w:val="0"/>
          <w:numId w:val="20"/>
        </w:numPr>
        <w:pBdr>
          <w:top w:val="nil"/>
          <w:left w:val="nil"/>
          <w:bottom w:val="nil"/>
          <w:right w:val="nil"/>
          <w:between w:val="nil"/>
        </w:pBdr>
        <w:spacing w:line="276" w:lineRule="auto"/>
        <w:ind w:left="0" w:hanging="357"/>
        <w:rPr>
          <w:rFonts w:ascii="Arial" w:eastAsia="Hargreaves" w:hAnsi="Arial"/>
          <w:color w:val="000000" w:themeColor="text1"/>
        </w:rPr>
      </w:pPr>
      <w:r w:rsidRPr="001F5344">
        <w:rPr>
          <w:rFonts w:ascii="Arial" w:hAnsi="Arial"/>
          <w:bCs/>
          <w:color w:val="000000" w:themeColor="text1"/>
        </w:rPr>
        <w:t>Misaligned governance and oversight structures or inadequate management information lead to ineffective oversight of delivery and strategy.</w:t>
      </w:r>
    </w:p>
    <w:p w14:paraId="19BCA92F" w14:textId="08989E7E" w:rsidR="00933EF4" w:rsidRPr="001F5344" w:rsidRDefault="000E39B3" w:rsidP="004579C5">
      <w:pPr>
        <w:pStyle w:val="Normal1"/>
        <w:pBdr>
          <w:top w:val="nil"/>
          <w:left w:val="nil"/>
          <w:bottom w:val="nil"/>
          <w:right w:val="nil"/>
          <w:between w:val="nil"/>
        </w:pBdr>
        <w:spacing w:line="276" w:lineRule="auto"/>
        <w:ind w:firstLine="357"/>
        <w:rPr>
          <w:rFonts w:ascii="Arial" w:eastAsia="Hargreaves" w:hAnsi="Arial"/>
          <w:color w:val="000000" w:themeColor="text1"/>
        </w:rPr>
      </w:pPr>
      <w:r w:rsidRPr="001F5344">
        <w:rPr>
          <w:rFonts w:ascii="Arial" w:eastAsia="Hargreaves" w:hAnsi="Arial"/>
          <w:color w:val="000000" w:themeColor="text1"/>
        </w:rPr>
        <w:t>Mitigation</w:t>
      </w:r>
    </w:p>
    <w:p w14:paraId="74E2C35A" w14:textId="3950CC8F" w:rsidR="009D4A2A" w:rsidRPr="001F5344" w:rsidRDefault="009D4A2A" w:rsidP="003F0DB6">
      <w:pPr>
        <w:pStyle w:val="ListParagraph"/>
        <w:widowControl w:val="0"/>
        <w:numPr>
          <w:ilvl w:val="0"/>
          <w:numId w:val="58"/>
        </w:numPr>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We conduct regular skills audits and carry out continuous succession planning</w:t>
      </w:r>
      <w:r w:rsidR="0092736B" w:rsidRPr="001F5344">
        <w:rPr>
          <w:rFonts w:eastAsia="Hargreaves" w:cs="Arial"/>
          <w:color w:val="000000" w:themeColor="text1"/>
        </w:rPr>
        <w:t>,</w:t>
      </w:r>
      <w:r w:rsidRPr="001F5344">
        <w:rPr>
          <w:rFonts w:eastAsia="Hargreaves" w:cs="Arial"/>
          <w:color w:val="000000" w:themeColor="text1"/>
        </w:rPr>
        <w:t xml:space="preserve"> using specialist agencies</w:t>
      </w:r>
      <w:r w:rsidR="001755A7" w:rsidRPr="001F5344">
        <w:rPr>
          <w:rFonts w:eastAsia="Hargreaves" w:cs="Arial"/>
          <w:color w:val="000000" w:themeColor="text1"/>
        </w:rPr>
        <w:t xml:space="preserve"> </w:t>
      </w:r>
      <w:r w:rsidR="00AF5C3D" w:rsidRPr="001F5344">
        <w:rPr>
          <w:rFonts w:eastAsia="Hargreaves" w:cs="Arial"/>
          <w:color w:val="000000" w:themeColor="text1"/>
        </w:rPr>
        <w:t>and internal recruitment campaigns to help improve our reach and diversity</w:t>
      </w:r>
      <w:r w:rsidR="004C70B4" w:rsidRPr="001F5344">
        <w:rPr>
          <w:rFonts w:eastAsia="Hargreaves" w:cs="Arial"/>
          <w:color w:val="000000" w:themeColor="text1"/>
        </w:rPr>
        <w:t>.</w:t>
      </w:r>
    </w:p>
    <w:p w14:paraId="3A6D4BA8" w14:textId="34E6061B" w:rsidR="009D4A2A" w:rsidRPr="001F5344" w:rsidRDefault="009D4A2A" w:rsidP="003F0DB6">
      <w:pPr>
        <w:pStyle w:val="ListParagraph"/>
        <w:widowControl w:val="0"/>
        <w:numPr>
          <w:ilvl w:val="0"/>
          <w:numId w:val="58"/>
        </w:numPr>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Independent</w:t>
      </w:r>
      <w:r w:rsidR="007B661A" w:rsidRPr="001F5344">
        <w:rPr>
          <w:rFonts w:eastAsia="Hargreaves" w:cs="Arial"/>
          <w:color w:val="000000" w:themeColor="text1"/>
        </w:rPr>
        <w:t xml:space="preserve"> </w:t>
      </w:r>
      <w:r w:rsidR="005047B0" w:rsidRPr="001F5344">
        <w:rPr>
          <w:rFonts w:eastAsia="Hargreaves" w:cs="Arial"/>
          <w:color w:val="000000" w:themeColor="text1"/>
        </w:rPr>
        <w:t>c</w:t>
      </w:r>
      <w:r w:rsidR="007B661A" w:rsidRPr="001F5344">
        <w:rPr>
          <w:rFonts w:eastAsia="Hargreaves" w:cs="Arial"/>
          <w:color w:val="000000" w:themeColor="text1"/>
        </w:rPr>
        <w:t>ommittee</w:t>
      </w:r>
      <w:r w:rsidRPr="001F5344">
        <w:rPr>
          <w:rFonts w:eastAsia="Hargreaves" w:cs="Arial"/>
          <w:color w:val="000000" w:themeColor="text1"/>
        </w:rPr>
        <w:t xml:space="preserve"> </w:t>
      </w:r>
      <w:r w:rsidR="005047B0" w:rsidRPr="001F5344">
        <w:rPr>
          <w:rFonts w:eastAsia="Hargreaves" w:cs="Arial"/>
          <w:color w:val="000000" w:themeColor="text1"/>
        </w:rPr>
        <w:t>m</w:t>
      </w:r>
      <w:r w:rsidRPr="001F5344">
        <w:rPr>
          <w:rFonts w:eastAsia="Hargreaves" w:cs="Arial"/>
          <w:color w:val="000000" w:themeColor="text1"/>
        </w:rPr>
        <w:t>embers fill specific skills gaps</w:t>
      </w:r>
      <w:r w:rsidR="004C70B4" w:rsidRPr="001F5344">
        <w:rPr>
          <w:rFonts w:eastAsia="Hargreaves" w:cs="Arial"/>
          <w:color w:val="000000" w:themeColor="text1"/>
        </w:rPr>
        <w:t>.</w:t>
      </w:r>
    </w:p>
    <w:p w14:paraId="3A11E883" w14:textId="7B161645" w:rsidR="00A312B3" w:rsidRPr="001F5344" w:rsidRDefault="00F630A5" w:rsidP="003F0DB6">
      <w:pPr>
        <w:pStyle w:val="ListParagraph"/>
        <w:widowControl w:val="0"/>
        <w:numPr>
          <w:ilvl w:val="0"/>
          <w:numId w:val="58"/>
        </w:numPr>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Trustees serve</w:t>
      </w:r>
      <w:r w:rsidR="009811FE" w:rsidRPr="001F5344">
        <w:rPr>
          <w:rFonts w:eastAsia="Hargreaves" w:cs="Arial"/>
          <w:color w:val="000000" w:themeColor="text1"/>
        </w:rPr>
        <w:t xml:space="preserve"> a maximum o</w:t>
      </w:r>
      <w:r w:rsidR="00AF48DE" w:rsidRPr="001F5344">
        <w:rPr>
          <w:rFonts w:eastAsia="Hargreaves" w:cs="Arial"/>
          <w:color w:val="000000" w:themeColor="text1"/>
        </w:rPr>
        <w:t>f</w:t>
      </w:r>
      <w:r w:rsidR="009811FE" w:rsidRPr="001F5344">
        <w:rPr>
          <w:rFonts w:eastAsia="Hargreaves" w:cs="Arial"/>
          <w:color w:val="000000" w:themeColor="text1"/>
        </w:rPr>
        <w:t xml:space="preserve"> two</w:t>
      </w:r>
      <w:r w:rsidR="00AC2398" w:rsidRPr="001F5344">
        <w:rPr>
          <w:rFonts w:eastAsia="Hargreaves" w:cs="Arial"/>
          <w:color w:val="000000" w:themeColor="text1"/>
        </w:rPr>
        <w:t xml:space="preserve"> t</w:t>
      </w:r>
      <w:r w:rsidR="009D4A2A" w:rsidRPr="001F5344">
        <w:rPr>
          <w:rFonts w:eastAsia="Hargreaves" w:cs="Arial"/>
          <w:color w:val="000000" w:themeColor="text1"/>
        </w:rPr>
        <w:t>hree-year terms</w:t>
      </w:r>
      <w:r w:rsidR="009811FE" w:rsidRPr="001F5344">
        <w:rPr>
          <w:rFonts w:eastAsia="Hargreaves" w:cs="Arial"/>
          <w:color w:val="000000" w:themeColor="text1"/>
        </w:rPr>
        <w:t>.</w:t>
      </w:r>
      <w:r w:rsidR="009D4A2A" w:rsidRPr="001F5344">
        <w:rPr>
          <w:rFonts w:eastAsia="Hargreaves" w:cs="Arial"/>
          <w:color w:val="000000" w:themeColor="text1"/>
        </w:rPr>
        <w:t xml:space="preserve"> </w:t>
      </w:r>
      <w:r w:rsidR="009811FE" w:rsidRPr="001F5344">
        <w:rPr>
          <w:rFonts w:eastAsia="Hargreaves" w:cs="Arial"/>
          <w:color w:val="000000" w:themeColor="text1"/>
        </w:rPr>
        <w:t>A</w:t>
      </w:r>
      <w:r w:rsidR="009D4A2A" w:rsidRPr="001F5344">
        <w:rPr>
          <w:rFonts w:eastAsia="Hargreaves" w:cs="Arial"/>
          <w:color w:val="000000" w:themeColor="text1"/>
        </w:rPr>
        <w:t xml:space="preserve"> robust induction process </w:t>
      </w:r>
      <w:r w:rsidR="00852E36" w:rsidRPr="001F5344">
        <w:rPr>
          <w:rFonts w:eastAsia="Hargreaves" w:cs="Arial"/>
          <w:color w:val="000000" w:themeColor="text1"/>
        </w:rPr>
        <w:t xml:space="preserve">includes </w:t>
      </w:r>
      <w:r w:rsidR="009D4A2A" w:rsidRPr="001F5344">
        <w:rPr>
          <w:rFonts w:eastAsia="Hargreaves" w:cs="Arial"/>
          <w:color w:val="000000" w:themeColor="text1"/>
        </w:rPr>
        <w:t>specific training and development as needed</w:t>
      </w:r>
      <w:r w:rsidR="00A312B3" w:rsidRPr="001F5344">
        <w:rPr>
          <w:rFonts w:eastAsia="Hargreaves" w:cs="Arial"/>
          <w:color w:val="000000" w:themeColor="text1"/>
        </w:rPr>
        <w:t>.</w:t>
      </w:r>
    </w:p>
    <w:p w14:paraId="55E982AD" w14:textId="3E5F23FF" w:rsidR="009D4A2A" w:rsidRPr="001F5344" w:rsidRDefault="0061094A" w:rsidP="003F0DB6">
      <w:pPr>
        <w:pStyle w:val="ListParagraph"/>
        <w:widowControl w:val="0"/>
        <w:numPr>
          <w:ilvl w:val="0"/>
          <w:numId w:val="58"/>
        </w:numPr>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We s</w:t>
      </w:r>
      <w:r w:rsidR="009D4A2A" w:rsidRPr="001F5344">
        <w:rPr>
          <w:rFonts w:eastAsia="Hargreaves" w:cs="Arial"/>
          <w:color w:val="000000" w:themeColor="text1"/>
        </w:rPr>
        <w:t>elf-monitor against the Charity Governance</w:t>
      </w:r>
      <w:r w:rsidR="00937068" w:rsidRPr="001F5344">
        <w:rPr>
          <w:rFonts w:eastAsia="Hargreaves" w:cs="Arial"/>
          <w:color w:val="000000" w:themeColor="text1"/>
        </w:rPr>
        <w:t xml:space="preserve"> Code</w:t>
      </w:r>
      <w:r w:rsidR="004C70B4" w:rsidRPr="001F5344">
        <w:rPr>
          <w:rFonts w:eastAsia="Hargreaves" w:cs="Arial"/>
          <w:color w:val="000000" w:themeColor="text1"/>
        </w:rPr>
        <w:t>.</w:t>
      </w:r>
    </w:p>
    <w:p w14:paraId="7A471D15" w14:textId="6B12FE0A" w:rsidR="009D4A2A" w:rsidRPr="001F5344" w:rsidRDefault="00937068" w:rsidP="003F0DB6">
      <w:pPr>
        <w:pStyle w:val="ListParagraph"/>
        <w:widowControl w:val="0"/>
        <w:numPr>
          <w:ilvl w:val="0"/>
          <w:numId w:val="58"/>
        </w:numPr>
        <w:autoSpaceDE w:val="0"/>
        <w:autoSpaceDN w:val="0"/>
        <w:ind w:left="357" w:hanging="357"/>
        <w:contextualSpacing w:val="0"/>
        <w:rPr>
          <w:rFonts w:eastAsia="Hargreaves" w:cs="Arial"/>
          <w:color w:val="000000" w:themeColor="text1"/>
        </w:rPr>
      </w:pPr>
      <w:r w:rsidRPr="001F5344">
        <w:rPr>
          <w:rFonts w:eastAsia="Hargreaves" w:cs="Arial"/>
          <w:color w:val="000000" w:themeColor="text1"/>
        </w:rPr>
        <w:t>We have r</w:t>
      </w:r>
      <w:r w:rsidR="009D4A2A" w:rsidRPr="001F5344">
        <w:rPr>
          <w:rFonts w:eastAsia="Hargreaves" w:cs="Arial"/>
          <w:color w:val="000000" w:themeColor="text1"/>
        </w:rPr>
        <w:t>obust financial and internal audit processes</w:t>
      </w:r>
      <w:r w:rsidR="00DE633E" w:rsidRPr="001F5344">
        <w:rPr>
          <w:rFonts w:eastAsia="Hargreaves" w:cs="Arial"/>
          <w:color w:val="000000" w:themeColor="text1"/>
        </w:rPr>
        <w:t>,</w:t>
      </w:r>
      <w:r w:rsidR="009D4A2A" w:rsidRPr="001F5344">
        <w:rPr>
          <w:rFonts w:eastAsia="Hargreaves" w:cs="Arial"/>
          <w:color w:val="000000" w:themeColor="text1"/>
        </w:rPr>
        <w:t xml:space="preserve"> including reporting against agreed KPIs and</w:t>
      </w:r>
      <w:r w:rsidR="00D41F07" w:rsidRPr="001F5344">
        <w:rPr>
          <w:rFonts w:eastAsia="Hargreaves" w:cs="Arial"/>
          <w:color w:val="000000" w:themeColor="text1"/>
        </w:rPr>
        <w:t xml:space="preserve"> corporate</w:t>
      </w:r>
      <w:r w:rsidR="009D4A2A" w:rsidRPr="001F5344">
        <w:rPr>
          <w:rFonts w:eastAsia="Hargreaves" w:cs="Arial"/>
          <w:color w:val="000000" w:themeColor="text1"/>
        </w:rPr>
        <w:t xml:space="preserve"> risk register</w:t>
      </w:r>
      <w:r w:rsidR="004C70B4" w:rsidRPr="001F5344">
        <w:rPr>
          <w:rFonts w:eastAsia="Hargreaves" w:cs="Arial"/>
          <w:color w:val="000000" w:themeColor="text1"/>
        </w:rPr>
        <w:t>.</w:t>
      </w:r>
    </w:p>
    <w:p w14:paraId="3F7DE546" w14:textId="17DFD752" w:rsidR="00542A22" w:rsidRPr="001F5344" w:rsidRDefault="003B0BE8" w:rsidP="00542A22">
      <w:pPr>
        <w:pStyle w:val="ListParagraph"/>
        <w:widowControl w:val="0"/>
        <w:numPr>
          <w:ilvl w:val="0"/>
          <w:numId w:val="58"/>
        </w:numPr>
        <w:autoSpaceDE w:val="0"/>
        <w:autoSpaceDN w:val="0"/>
        <w:ind w:left="357" w:hanging="357"/>
        <w:contextualSpacing w:val="0"/>
        <w:rPr>
          <w:rFonts w:eastAsia="Hargreaves" w:cs="Arial"/>
          <w:color w:val="000000" w:themeColor="text1"/>
        </w:rPr>
      </w:pPr>
      <w:r>
        <w:rPr>
          <w:rFonts w:eastAsia="Hargreaves" w:cs="Arial"/>
          <w:color w:val="000000" w:themeColor="text1"/>
        </w:rPr>
        <w:t>Last</w:t>
      </w:r>
      <w:r w:rsidRPr="001F5344">
        <w:rPr>
          <w:rFonts w:eastAsia="Hargreaves" w:cs="Arial"/>
          <w:color w:val="000000" w:themeColor="text1"/>
        </w:rPr>
        <w:t xml:space="preserve"> </w:t>
      </w:r>
      <w:r w:rsidR="00542A22" w:rsidRPr="001F5344">
        <w:rPr>
          <w:rFonts w:eastAsia="Hargreaves" w:cs="Arial"/>
          <w:color w:val="000000" w:themeColor="text1"/>
        </w:rPr>
        <w:t>year we commissioned an independent review of Board and committee per</w:t>
      </w:r>
      <w:r w:rsidR="006C6E6D" w:rsidRPr="001F5344">
        <w:rPr>
          <w:rFonts w:eastAsia="Hargreaves" w:cs="Arial"/>
          <w:color w:val="000000" w:themeColor="text1"/>
        </w:rPr>
        <w:t>formance</w:t>
      </w:r>
    </w:p>
    <w:p w14:paraId="7274F935" w14:textId="58D9BF63" w:rsidR="00D83005" w:rsidRPr="001F5344" w:rsidRDefault="00CC2216" w:rsidP="003F0DB6">
      <w:pPr>
        <w:pStyle w:val="Normal1"/>
        <w:numPr>
          <w:ilvl w:val="0"/>
          <w:numId w:val="20"/>
        </w:numPr>
        <w:pBdr>
          <w:top w:val="nil"/>
          <w:left w:val="nil"/>
          <w:bottom w:val="nil"/>
          <w:right w:val="nil"/>
          <w:between w:val="nil"/>
        </w:pBdr>
        <w:spacing w:line="276" w:lineRule="auto"/>
        <w:ind w:left="0" w:hanging="357"/>
        <w:rPr>
          <w:rFonts w:ascii="Arial" w:hAnsi="Arial"/>
          <w:bCs/>
          <w:color w:val="000000" w:themeColor="text1"/>
        </w:rPr>
      </w:pPr>
      <w:r w:rsidRPr="001F5344">
        <w:rPr>
          <w:rFonts w:ascii="Arial" w:hAnsi="Arial"/>
          <w:bCs/>
          <w:color w:val="000000" w:themeColor="text1"/>
        </w:rPr>
        <w:t>Scope fails to attract and retain skilled and experienced colleagues to: (1) deliver its objectives and become an agent for social change (2) retain key corporate knowledge.</w:t>
      </w:r>
    </w:p>
    <w:p w14:paraId="68438CC1" w14:textId="015416B2" w:rsidR="00D83005" w:rsidRPr="0016347C" w:rsidRDefault="00296C93" w:rsidP="001245DE">
      <w:pPr>
        <w:spacing w:line="259" w:lineRule="auto"/>
        <w:rPr>
          <w:rFonts w:eastAsia="Hargreaves"/>
          <w:color w:val="000000" w:themeColor="text1"/>
        </w:rPr>
      </w:pPr>
      <w:r w:rsidRPr="0016347C">
        <w:rPr>
          <w:rFonts w:eastAsia="Hargreaves"/>
          <w:color w:val="000000" w:themeColor="text1"/>
        </w:rPr>
        <w:t>Mitigation</w:t>
      </w:r>
    </w:p>
    <w:p w14:paraId="0276CB63" w14:textId="57A6B7AA" w:rsidR="008B5D0C" w:rsidRPr="0016347C" w:rsidRDefault="008B5D0C" w:rsidP="003F0DB6">
      <w:pPr>
        <w:pStyle w:val="ListParagraph"/>
        <w:widowControl w:val="0"/>
        <w:numPr>
          <w:ilvl w:val="0"/>
          <w:numId w:val="59"/>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We work with specialist recruitment agencies where appropriate and review applicant data to improve our attraction processes</w:t>
      </w:r>
      <w:r w:rsidR="006E49E1" w:rsidRPr="0016347C">
        <w:rPr>
          <w:rFonts w:eastAsia="Hargreaves" w:cs="Arial"/>
          <w:color w:val="000000" w:themeColor="text1"/>
        </w:rPr>
        <w:t>.</w:t>
      </w:r>
    </w:p>
    <w:p w14:paraId="2BD03D5D" w14:textId="7D6B5640" w:rsidR="007F03C8" w:rsidRPr="0016347C" w:rsidRDefault="006E49E1" w:rsidP="003F0DB6">
      <w:pPr>
        <w:pStyle w:val="ListParagraph"/>
        <w:widowControl w:val="0"/>
        <w:numPr>
          <w:ilvl w:val="0"/>
          <w:numId w:val="59"/>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Our d</w:t>
      </w:r>
      <w:r w:rsidR="008B5D0C" w:rsidRPr="0016347C">
        <w:rPr>
          <w:rFonts w:eastAsia="Hargreaves" w:cs="Arial"/>
          <w:color w:val="000000" w:themeColor="text1"/>
        </w:rPr>
        <w:t>evelopment and training programmes for colleagues are constantly reviewed to enable career progression</w:t>
      </w:r>
      <w:r w:rsidRPr="0016347C">
        <w:rPr>
          <w:rFonts w:eastAsia="Hargreaves" w:cs="Arial"/>
          <w:color w:val="000000" w:themeColor="text1"/>
        </w:rPr>
        <w:t>.</w:t>
      </w:r>
    </w:p>
    <w:p w14:paraId="0B04DF30" w14:textId="70A9E4F4" w:rsidR="007F03C8" w:rsidRPr="0016347C" w:rsidRDefault="007F03C8" w:rsidP="003F0DB6">
      <w:pPr>
        <w:pStyle w:val="ListParagraph"/>
        <w:widowControl w:val="0"/>
        <w:numPr>
          <w:ilvl w:val="0"/>
          <w:numId w:val="59"/>
        </w:numPr>
        <w:autoSpaceDE w:val="0"/>
        <w:autoSpaceDN w:val="0"/>
        <w:ind w:left="357" w:hanging="357"/>
        <w:contextualSpacing w:val="0"/>
        <w:rPr>
          <w:rFonts w:cs="Arial"/>
          <w:color w:val="000000" w:themeColor="text1"/>
        </w:rPr>
      </w:pPr>
      <w:r w:rsidRPr="0016347C">
        <w:rPr>
          <w:rFonts w:cs="Arial"/>
          <w:color w:val="000000" w:themeColor="text1"/>
        </w:rPr>
        <w:t>We</w:t>
      </w:r>
      <w:r w:rsidR="006C6202" w:rsidRPr="0016347C">
        <w:rPr>
          <w:rFonts w:cs="Arial"/>
          <w:color w:val="000000" w:themeColor="text1"/>
        </w:rPr>
        <w:t>’</w:t>
      </w:r>
      <w:r w:rsidRPr="0016347C">
        <w:rPr>
          <w:rFonts w:cs="Arial"/>
          <w:color w:val="000000" w:themeColor="text1"/>
        </w:rPr>
        <w:t>ve reviewed our adjustment processes</w:t>
      </w:r>
      <w:r w:rsidR="00BA40E6" w:rsidRPr="0016347C">
        <w:rPr>
          <w:rFonts w:cs="Arial"/>
          <w:color w:val="000000" w:themeColor="text1"/>
        </w:rPr>
        <w:t>,</w:t>
      </w:r>
      <w:r w:rsidRPr="0016347C">
        <w:rPr>
          <w:rFonts w:cs="Arial"/>
          <w:color w:val="000000" w:themeColor="text1"/>
        </w:rPr>
        <w:t xml:space="preserve"> to positive</w:t>
      </w:r>
      <w:r w:rsidR="006C6202" w:rsidRPr="0016347C">
        <w:rPr>
          <w:rFonts w:cs="Arial"/>
          <w:color w:val="000000" w:themeColor="text1"/>
        </w:rPr>
        <w:t>ly</w:t>
      </w:r>
      <w:r w:rsidRPr="0016347C">
        <w:rPr>
          <w:rFonts w:cs="Arial"/>
          <w:color w:val="000000" w:themeColor="text1"/>
        </w:rPr>
        <w:t xml:space="preserve"> support all colleagues to do their best work.</w:t>
      </w:r>
    </w:p>
    <w:p w14:paraId="69B64621" w14:textId="49082048" w:rsidR="00F61AD7" w:rsidRPr="0016347C" w:rsidRDefault="004F79D8" w:rsidP="003F0DB6">
      <w:pPr>
        <w:pStyle w:val="ListParagraph"/>
        <w:widowControl w:val="0"/>
        <w:numPr>
          <w:ilvl w:val="0"/>
          <w:numId w:val="59"/>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We</w:t>
      </w:r>
      <w:r w:rsidR="0070086A" w:rsidRPr="0016347C">
        <w:rPr>
          <w:rFonts w:eastAsia="Hargreaves" w:cs="Arial"/>
          <w:color w:val="000000" w:themeColor="text1"/>
        </w:rPr>
        <w:t>’</w:t>
      </w:r>
      <w:r w:rsidRPr="0016347C">
        <w:rPr>
          <w:rFonts w:eastAsia="Hargreaves" w:cs="Arial"/>
          <w:color w:val="000000" w:themeColor="text1"/>
        </w:rPr>
        <w:t>ll use c</w:t>
      </w:r>
      <w:r w:rsidR="008B5D0C" w:rsidRPr="0016347C">
        <w:rPr>
          <w:rFonts w:eastAsia="Hargreaves" w:cs="Arial"/>
          <w:color w:val="000000" w:themeColor="text1"/>
        </w:rPr>
        <w:t>olleague inclusivity networks and engagement surveys</w:t>
      </w:r>
      <w:r w:rsidR="00BA40E6" w:rsidRPr="0016347C">
        <w:rPr>
          <w:rFonts w:eastAsia="Hargreaves" w:cs="Arial"/>
          <w:color w:val="000000" w:themeColor="text1"/>
        </w:rPr>
        <w:t>,</w:t>
      </w:r>
      <w:r w:rsidR="008B5D0C" w:rsidRPr="0016347C">
        <w:rPr>
          <w:rFonts w:eastAsia="Hargreaves" w:cs="Arial"/>
          <w:color w:val="000000" w:themeColor="text1"/>
        </w:rPr>
        <w:t xml:space="preserve"> </w:t>
      </w:r>
      <w:r w:rsidR="009B2318" w:rsidRPr="0016347C">
        <w:rPr>
          <w:rFonts w:eastAsia="Hargreaves" w:cs="Arial"/>
          <w:color w:val="000000" w:themeColor="text1"/>
        </w:rPr>
        <w:t>to help</w:t>
      </w:r>
      <w:r w:rsidR="00AD6F9F" w:rsidRPr="0016347C">
        <w:rPr>
          <w:rFonts w:eastAsia="Hargreaves" w:cs="Arial"/>
          <w:color w:val="000000" w:themeColor="text1"/>
        </w:rPr>
        <w:t xml:space="preserve"> us</w:t>
      </w:r>
      <w:r w:rsidR="008B5D0C" w:rsidRPr="0016347C">
        <w:rPr>
          <w:rFonts w:eastAsia="Hargreaves" w:cs="Arial"/>
          <w:color w:val="000000" w:themeColor="text1"/>
        </w:rPr>
        <w:t xml:space="preserve"> identify areas for improvement</w:t>
      </w:r>
      <w:r w:rsidRPr="0016347C">
        <w:rPr>
          <w:rFonts w:eastAsia="Hargreaves" w:cs="Arial"/>
          <w:color w:val="000000" w:themeColor="text1"/>
        </w:rPr>
        <w:t>.</w:t>
      </w:r>
    </w:p>
    <w:p w14:paraId="133A6458" w14:textId="7119A01B" w:rsidR="00F61AD7" w:rsidRPr="0016347C" w:rsidRDefault="002738B6" w:rsidP="003F0DB6">
      <w:pPr>
        <w:pStyle w:val="Normal1"/>
        <w:numPr>
          <w:ilvl w:val="0"/>
          <w:numId w:val="20"/>
        </w:numPr>
        <w:pBdr>
          <w:top w:val="nil"/>
          <w:left w:val="nil"/>
          <w:bottom w:val="nil"/>
          <w:right w:val="nil"/>
          <w:between w:val="nil"/>
        </w:pBdr>
        <w:spacing w:line="276" w:lineRule="auto"/>
        <w:ind w:left="0" w:hanging="357"/>
        <w:rPr>
          <w:rFonts w:ascii="Arial" w:hAnsi="Arial"/>
          <w:bCs/>
          <w:color w:val="000000" w:themeColor="text1"/>
        </w:rPr>
      </w:pPr>
      <w:r w:rsidRPr="0016347C">
        <w:rPr>
          <w:rFonts w:ascii="Arial" w:hAnsi="Arial"/>
          <w:bCs/>
          <w:color w:val="000000" w:themeColor="text1"/>
        </w:rPr>
        <w:t xml:space="preserve">Cyber incidents negatively impact the confidentiality, integrity, and availability of </w:t>
      </w:r>
      <w:r w:rsidR="00FE07D8">
        <w:rPr>
          <w:rFonts w:ascii="Arial" w:hAnsi="Arial"/>
          <w:bCs/>
          <w:color w:val="000000" w:themeColor="text1"/>
        </w:rPr>
        <w:t>our</w:t>
      </w:r>
      <w:r w:rsidR="00FE07D8" w:rsidRPr="0016347C">
        <w:rPr>
          <w:rFonts w:ascii="Arial" w:hAnsi="Arial"/>
          <w:bCs/>
          <w:color w:val="000000" w:themeColor="text1"/>
        </w:rPr>
        <w:t xml:space="preserve"> </w:t>
      </w:r>
      <w:r w:rsidRPr="0016347C">
        <w:rPr>
          <w:rFonts w:ascii="Arial" w:hAnsi="Arial"/>
          <w:bCs/>
          <w:color w:val="000000" w:themeColor="text1"/>
        </w:rPr>
        <w:t>information systems and/or data</w:t>
      </w:r>
      <w:r w:rsidR="006D115F" w:rsidRPr="0016347C">
        <w:rPr>
          <w:rFonts w:ascii="Arial" w:hAnsi="Arial"/>
          <w:bCs/>
          <w:color w:val="000000" w:themeColor="text1"/>
        </w:rPr>
        <w:t>.</w:t>
      </w:r>
    </w:p>
    <w:p w14:paraId="4D6D17CD" w14:textId="0DA12DD7" w:rsidR="00933EF4" w:rsidRPr="0016347C" w:rsidRDefault="006D115F" w:rsidP="004579C5">
      <w:pPr>
        <w:pStyle w:val="Normal1"/>
        <w:pBdr>
          <w:top w:val="nil"/>
          <w:left w:val="nil"/>
          <w:bottom w:val="nil"/>
          <w:right w:val="nil"/>
          <w:between w:val="nil"/>
        </w:pBdr>
        <w:spacing w:line="276" w:lineRule="auto"/>
        <w:ind w:firstLine="284"/>
        <w:rPr>
          <w:rFonts w:ascii="Arial" w:eastAsia="Hargreaves" w:hAnsi="Arial"/>
          <w:color w:val="000000" w:themeColor="text1"/>
          <w:u w:val="single"/>
        </w:rPr>
      </w:pPr>
      <w:r w:rsidRPr="0016347C">
        <w:rPr>
          <w:rFonts w:ascii="Arial" w:eastAsia="Hargreaves" w:hAnsi="Arial"/>
          <w:color w:val="000000" w:themeColor="text1"/>
        </w:rPr>
        <w:t>Mitigation</w:t>
      </w:r>
    </w:p>
    <w:p w14:paraId="5260336A" w14:textId="77777777" w:rsidR="00BA40E6" w:rsidRPr="0016347C" w:rsidRDefault="006D115F" w:rsidP="003F0DB6">
      <w:pPr>
        <w:pStyle w:val="ListParagraph"/>
        <w:widowControl w:val="0"/>
        <w:numPr>
          <w:ilvl w:val="0"/>
          <w:numId w:val="60"/>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We</w:t>
      </w:r>
      <w:r w:rsidR="00166CFD" w:rsidRPr="0016347C">
        <w:rPr>
          <w:rFonts w:eastAsia="Hargreaves" w:cs="Arial"/>
          <w:color w:val="000000" w:themeColor="text1"/>
        </w:rPr>
        <w:t xml:space="preserve"> ha</w:t>
      </w:r>
      <w:r w:rsidRPr="0016347C">
        <w:rPr>
          <w:rFonts w:eastAsia="Hargreaves" w:cs="Arial"/>
          <w:color w:val="000000" w:themeColor="text1"/>
        </w:rPr>
        <w:t>ve an information and data security management framework to cover our security culture, security processes and IT security tools</w:t>
      </w:r>
      <w:r w:rsidR="00BA40E6" w:rsidRPr="0016347C">
        <w:rPr>
          <w:rFonts w:eastAsia="Hargreaves" w:cs="Arial"/>
          <w:color w:val="000000" w:themeColor="text1"/>
        </w:rPr>
        <w:t>.</w:t>
      </w:r>
    </w:p>
    <w:p w14:paraId="7DC64B61" w14:textId="08BA061A" w:rsidR="006D115F" w:rsidRPr="0016347C" w:rsidRDefault="00BA40E6" w:rsidP="003F0DB6">
      <w:pPr>
        <w:pStyle w:val="ListParagraph"/>
        <w:widowControl w:val="0"/>
        <w:numPr>
          <w:ilvl w:val="0"/>
          <w:numId w:val="60"/>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O</w:t>
      </w:r>
      <w:r w:rsidR="00166CFD" w:rsidRPr="0016347C">
        <w:rPr>
          <w:rFonts w:eastAsia="Hargreaves" w:cs="Arial"/>
          <w:color w:val="000000" w:themeColor="text1"/>
        </w:rPr>
        <w:t xml:space="preserve">ur </w:t>
      </w:r>
      <w:r w:rsidR="006D115F" w:rsidRPr="0016347C">
        <w:rPr>
          <w:rFonts w:eastAsia="Hargreaves" w:cs="Arial"/>
          <w:color w:val="000000" w:themeColor="text1"/>
        </w:rPr>
        <w:t>technology is constantly reassessed</w:t>
      </w:r>
      <w:r w:rsidRPr="0016347C">
        <w:rPr>
          <w:rFonts w:eastAsia="Hargreaves" w:cs="Arial"/>
          <w:color w:val="000000" w:themeColor="text1"/>
        </w:rPr>
        <w:t>,</w:t>
      </w:r>
      <w:r w:rsidR="006D115F" w:rsidRPr="0016347C">
        <w:rPr>
          <w:rFonts w:eastAsia="Hargreaves" w:cs="Arial"/>
          <w:color w:val="000000" w:themeColor="text1"/>
        </w:rPr>
        <w:t xml:space="preserve"> </w:t>
      </w:r>
      <w:r w:rsidRPr="0016347C">
        <w:rPr>
          <w:rFonts w:eastAsia="Hargreaves" w:cs="Arial"/>
          <w:color w:val="000000" w:themeColor="text1"/>
        </w:rPr>
        <w:t>reflecting the ever-</w:t>
      </w:r>
      <w:r w:rsidR="006D115F" w:rsidRPr="0016347C">
        <w:rPr>
          <w:rFonts w:eastAsia="Hargreaves" w:cs="Arial"/>
          <w:color w:val="000000" w:themeColor="text1"/>
        </w:rPr>
        <w:t>changing environment.</w:t>
      </w:r>
      <w:r w:rsidR="00DD2BB6" w:rsidRPr="0016347C">
        <w:rPr>
          <w:rFonts w:eastAsia="Hargreaves" w:cs="Arial"/>
          <w:color w:val="000000" w:themeColor="text1"/>
        </w:rPr>
        <w:t xml:space="preserve"> All colleagues receive information security and </w:t>
      </w:r>
      <w:r w:rsidR="00A6378D">
        <w:rPr>
          <w:rFonts w:eastAsia="Hargreaves" w:cs="Arial"/>
          <w:color w:val="000000" w:themeColor="text1"/>
        </w:rPr>
        <w:t>General Data Protection Regulation (</w:t>
      </w:r>
      <w:r w:rsidR="00DD2BB6" w:rsidRPr="0016347C">
        <w:rPr>
          <w:rFonts w:eastAsia="Hargreaves" w:cs="Arial"/>
          <w:color w:val="000000" w:themeColor="text1"/>
        </w:rPr>
        <w:t>GDPR</w:t>
      </w:r>
      <w:r w:rsidR="00A6378D">
        <w:rPr>
          <w:rFonts w:eastAsia="Hargreaves" w:cs="Arial"/>
          <w:color w:val="000000" w:themeColor="text1"/>
        </w:rPr>
        <w:t>)</w:t>
      </w:r>
      <w:r w:rsidR="00DD2BB6" w:rsidRPr="0016347C">
        <w:rPr>
          <w:rFonts w:eastAsia="Hargreaves" w:cs="Arial"/>
          <w:color w:val="000000" w:themeColor="text1"/>
        </w:rPr>
        <w:t xml:space="preserve"> training. Other controls include strong password policies, firewall and secure back</w:t>
      </w:r>
      <w:r w:rsidR="002E5203" w:rsidRPr="0016347C">
        <w:rPr>
          <w:rFonts w:eastAsia="Hargreaves" w:cs="Arial"/>
          <w:color w:val="000000" w:themeColor="text1"/>
        </w:rPr>
        <w:t>-</w:t>
      </w:r>
      <w:r w:rsidR="00DD2BB6" w:rsidRPr="0016347C">
        <w:rPr>
          <w:rFonts w:eastAsia="Hargreaves" w:cs="Arial"/>
          <w:color w:val="000000" w:themeColor="text1"/>
        </w:rPr>
        <w:t>up infrastructure, restricted access, multi-factor authentication, mobile device controls and patch and change management policies.</w:t>
      </w:r>
    </w:p>
    <w:p w14:paraId="18F3C959" w14:textId="065840AF" w:rsidR="00CC485C" w:rsidRPr="0016347C" w:rsidRDefault="006D115F" w:rsidP="003F0DB6">
      <w:pPr>
        <w:pStyle w:val="ListParagraph"/>
        <w:widowControl w:val="0"/>
        <w:numPr>
          <w:ilvl w:val="0"/>
          <w:numId w:val="60"/>
        </w:numPr>
        <w:autoSpaceDE w:val="0"/>
        <w:autoSpaceDN w:val="0"/>
        <w:ind w:left="357" w:hanging="357"/>
        <w:contextualSpacing w:val="0"/>
        <w:rPr>
          <w:rFonts w:cs="Arial"/>
          <w:color w:val="000000" w:themeColor="text1"/>
        </w:rPr>
      </w:pPr>
      <w:r w:rsidRPr="0016347C">
        <w:rPr>
          <w:rFonts w:eastAsia="Hargreaves" w:cs="Arial"/>
          <w:color w:val="000000" w:themeColor="text1"/>
        </w:rPr>
        <w:t xml:space="preserve">Our </w:t>
      </w:r>
      <w:r w:rsidR="00E06DDA" w:rsidRPr="0016347C">
        <w:rPr>
          <w:rFonts w:eastAsia="Hargreaves" w:cs="Arial"/>
          <w:color w:val="000000" w:themeColor="text1"/>
        </w:rPr>
        <w:t>B</w:t>
      </w:r>
      <w:r w:rsidRPr="0016347C">
        <w:rPr>
          <w:rFonts w:eastAsia="Hargreaves" w:cs="Arial"/>
          <w:color w:val="000000" w:themeColor="text1"/>
        </w:rPr>
        <w:t xml:space="preserve">usiness </w:t>
      </w:r>
      <w:r w:rsidR="00E06DDA" w:rsidRPr="0016347C">
        <w:rPr>
          <w:rFonts w:eastAsia="Hargreaves" w:cs="Arial"/>
          <w:color w:val="000000" w:themeColor="text1"/>
        </w:rPr>
        <w:t>C</w:t>
      </w:r>
      <w:r w:rsidRPr="0016347C">
        <w:rPr>
          <w:rFonts w:eastAsia="Hargreaves" w:cs="Arial"/>
          <w:color w:val="000000" w:themeColor="text1"/>
        </w:rPr>
        <w:t xml:space="preserve">ontinuity </w:t>
      </w:r>
      <w:r w:rsidR="00E06DDA" w:rsidRPr="0016347C">
        <w:rPr>
          <w:rFonts w:eastAsia="Hargreaves" w:cs="Arial"/>
          <w:color w:val="000000" w:themeColor="text1"/>
        </w:rPr>
        <w:t>P</w:t>
      </w:r>
      <w:r w:rsidRPr="0016347C">
        <w:rPr>
          <w:rFonts w:eastAsia="Hargreaves" w:cs="Arial"/>
          <w:color w:val="000000" w:themeColor="text1"/>
        </w:rPr>
        <w:t xml:space="preserve">lan has been </w:t>
      </w:r>
      <w:r w:rsidR="00CF458C" w:rsidRPr="0016347C">
        <w:rPr>
          <w:rFonts w:eastAsia="Hargreaves" w:cs="Arial"/>
          <w:color w:val="000000" w:themeColor="text1"/>
        </w:rPr>
        <w:t>tested,</w:t>
      </w:r>
      <w:r w:rsidRPr="0016347C">
        <w:rPr>
          <w:rFonts w:eastAsia="Hargreaves" w:cs="Arial"/>
          <w:color w:val="000000" w:themeColor="text1"/>
        </w:rPr>
        <w:t xml:space="preserve"> refreshed and aligned</w:t>
      </w:r>
      <w:r w:rsidR="006F5386" w:rsidRPr="0016347C">
        <w:rPr>
          <w:rFonts w:eastAsia="Hargreaves" w:cs="Arial"/>
          <w:color w:val="000000" w:themeColor="text1"/>
        </w:rPr>
        <w:t>. We’ve done this</w:t>
      </w:r>
      <w:r w:rsidRPr="0016347C">
        <w:rPr>
          <w:rFonts w:eastAsia="Hargreaves" w:cs="Arial"/>
          <w:color w:val="000000" w:themeColor="text1"/>
        </w:rPr>
        <w:t xml:space="preserve"> to </w:t>
      </w:r>
      <w:r w:rsidR="0073343C" w:rsidRPr="0016347C">
        <w:rPr>
          <w:rFonts w:eastAsia="Hargreaves" w:cs="Arial"/>
          <w:color w:val="000000" w:themeColor="text1"/>
        </w:rPr>
        <w:t>make sure</w:t>
      </w:r>
      <w:r w:rsidRPr="0016347C">
        <w:rPr>
          <w:rFonts w:eastAsia="Hargreaves" w:cs="Arial"/>
          <w:color w:val="000000" w:themeColor="text1"/>
        </w:rPr>
        <w:t xml:space="preserve"> it</w:t>
      </w:r>
      <w:r w:rsidR="00A01CC3" w:rsidRPr="0016347C">
        <w:rPr>
          <w:rFonts w:eastAsia="Hargreaves" w:cs="Arial"/>
          <w:color w:val="000000" w:themeColor="text1"/>
        </w:rPr>
        <w:t>’</w:t>
      </w:r>
      <w:r w:rsidRPr="0016347C">
        <w:rPr>
          <w:rFonts w:eastAsia="Hargreaves" w:cs="Arial"/>
          <w:color w:val="000000" w:themeColor="text1"/>
        </w:rPr>
        <w:t>s fit for purpose alongside our current strategy</w:t>
      </w:r>
      <w:r w:rsidR="00814AA3" w:rsidRPr="0016347C">
        <w:rPr>
          <w:rFonts w:eastAsia="Hargreaves" w:cs="Arial"/>
          <w:color w:val="000000" w:themeColor="text1"/>
        </w:rPr>
        <w:t>,</w:t>
      </w:r>
      <w:r w:rsidRPr="0016347C">
        <w:rPr>
          <w:rFonts w:eastAsia="Hargreaves" w:cs="Arial"/>
          <w:color w:val="000000" w:themeColor="text1"/>
        </w:rPr>
        <w:t xml:space="preserve"> structure</w:t>
      </w:r>
      <w:r w:rsidR="00814AA3" w:rsidRPr="0016347C">
        <w:rPr>
          <w:rFonts w:eastAsia="Hargreaves" w:cs="Arial"/>
          <w:color w:val="000000" w:themeColor="text1"/>
        </w:rPr>
        <w:t xml:space="preserve"> and technology environment</w:t>
      </w:r>
      <w:r w:rsidRPr="0016347C">
        <w:rPr>
          <w:rFonts w:eastAsia="Hargreaves" w:cs="Arial"/>
          <w:color w:val="000000" w:themeColor="text1"/>
        </w:rPr>
        <w:t xml:space="preserve">. </w:t>
      </w:r>
    </w:p>
    <w:p w14:paraId="31DA6B09" w14:textId="77777777" w:rsidR="00CB1EB7" w:rsidRDefault="00CB1EB7" w:rsidP="002F05B4">
      <w:pPr>
        <w:pStyle w:val="Heading4"/>
      </w:pPr>
      <w:r>
        <w:br w:type="page"/>
      </w:r>
    </w:p>
    <w:p w14:paraId="2C4BB3B0" w14:textId="3C7A1091" w:rsidR="002929A6" w:rsidRPr="00737A0B" w:rsidRDefault="007739C0" w:rsidP="002F05B4">
      <w:pPr>
        <w:pStyle w:val="Heading4"/>
      </w:pPr>
      <w:r w:rsidRPr="00737A0B">
        <w:t>Legal</w:t>
      </w:r>
      <w:r w:rsidR="003F6004" w:rsidRPr="00737A0B">
        <w:t xml:space="preserve"> </w:t>
      </w:r>
      <w:r w:rsidRPr="00737A0B">
        <w:t>and</w:t>
      </w:r>
      <w:r w:rsidR="003F6004" w:rsidRPr="00737A0B">
        <w:t xml:space="preserve"> </w:t>
      </w:r>
      <w:r w:rsidRPr="00737A0B">
        <w:t>regulatory</w:t>
      </w:r>
      <w:r w:rsidR="003F6004" w:rsidRPr="00737A0B">
        <w:t xml:space="preserve"> </w:t>
      </w:r>
      <w:r w:rsidRPr="00737A0B">
        <w:t>risks</w:t>
      </w:r>
    </w:p>
    <w:p w14:paraId="06A8540E" w14:textId="7F20233E" w:rsidR="00390458" w:rsidRPr="0016347C" w:rsidRDefault="003F06DA" w:rsidP="003F0DB6">
      <w:pPr>
        <w:pStyle w:val="Normal1"/>
        <w:numPr>
          <w:ilvl w:val="0"/>
          <w:numId w:val="23"/>
        </w:numPr>
        <w:pBdr>
          <w:top w:val="nil"/>
          <w:left w:val="nil"/>
          <w:bottom w:val="nil"/>
          <w:right w:val="nil"/>
          <w:between w:val="nil"/>
        </w:pBdr>
        <w:spacing w:line="276" w:lineRule="auto"/>
        <w:ind w:left="0" w:hanging="357"/>
        <w:rPr>
          <w:rFonts w:ascii="Arial" w:hAnsi="Arial"/>
          <w:bCs/>
          <w:color w:val="000000" w:themeColor="text1"/>
        </w:rPr>
      </w:pPr>
      <w:r w:rsidRPr="0016347C">
        <w:rPr>
          <w:rFonts w:ascii="Arial" w:hAnsi="Arial"/>
          <w:bCs/>
          <w:color w:val="000000" w:themeColor="text1"/>
        </w:rPr>
        <w:t>Non-</w:t>
      </w:r>
      <w:r w:rsidR="00D0050B" w:rsidRPr="0016347C">
        <w:rPr>
          <w:rFonts w:ascii="Arial" w:hAnsi="Arial"/>
          <w:bCs/>
          <w:color w:val="000000" w:themeColor="text1"/>
        </w:rPr>
        <w:t xml:space="preserve">compliance </w:t>
      </w:r>
      <w:r w:rsidRPr="0016347C">
        <w:rPr>
          <w:rFonts w:ascii="Arial" w:hAnsi="Arial"/>
          <w:bCs/>
          <w:color w:val="000000" w:themeColor="text1"/>
        </w:rPr>
        <w:t xml:space="preserve">with </w:t>
      </w:r>
      <w:r w:rsidR="001E5260" w:rsidRPr="0016347C">
        <w:rPr>
          <w:rFonts w:ascii="Arial" w:hAnsi="Arial"/>
          <w:bCs/>
          <w:color w:val="000000" w:themeColor="text1"/>
        </w:rPr>
        <w:t>d</w:t>
      </w:r>
      <w:r w:rsidRPr="0016347C">
        <w:rPr>
          <w:rFonts w:ascii="Arial" w:hAnsi="Arial"/>
          <w:bCs/>
          <w:color w:val="000000" w:themeColor="text1"/>
        </w:rPr>
        <w:t xml:space="preserve">isability legislation or other regulations (Charity Commission, </w:t>
      </w:r>
      <w:r w:rsidR="001E5260" w:rsidRPr="0016347C">
        <w:rPr>
          <w:rFonts w:ascii="Arial" w:hAnsi="Arial"/>
          <w:bCs/>
          <w:color w:val="000000" w:themeColor="text1"/>
        </w:rPr>
        <w:t>f</w:t>
      </w:r>
      <w:r w:rsidRPr="0016347C">
        <w:rPr>
          <w:rFonts w:ascii="Arial" w:hAnsi="Arial"/>
          <w:bCs/>
          <w:color w:val="000000" w:themeColor="text1"/>
        </w:rPr>
        <w:t xml:space="preserve">undraising and </w:t>
      </w:r>
      <w:r w:rsidR="001E5260" w:rsidRPr="0016347C">
        <w:rPr>
          <w:rFonts w:ascii="Arial" w:hAnsi="Arial"/>
          <w:bCs/>
          <w:color w:val="000000" w:themeColor="text1"/>
        </w:rPr>
        <w:t>g</w:t>
      </w:r>
      <w:r w:rsidRPr="0016347C">
        <w:rPr>
          <w:rFonts w:ascii="Arial" w:hAnsi="Arial"/>
          <w:bCs/>
          <w:color w:val="000000" w:themeColor="text1"/>
        </w:rPr>
        <w:t xml:space="preserve">ambling </w:t>
      </w:r>
      <w:r w:rsidR="00D0050B" w:rsidRPr="0016347C">
        <w:rPr>
          <w:rFonts w:ascii="Arial" w:hAnsi="Arial"/>
          <w:bCs/>
          <w:color w:val="000000" w:themeColor="text1"/>
        </w:rPr>
        <w:t>r</w:t>
      </w:r>
      <w:r w:rsidRPr="0016347C">
        <w:rPr>
          <w:rFonts w:ascii="Arial" w:hAnsi="Arial"/>
          <w:bCs/>
          <w:color w:val="000000" w:themeColor="text1"/>
        </w:rPr>
        <w:t xml:space="preserve">egulations, </w:t>
      </w:r>
      <w:r w:rsidR="001E5260" w:rsidRPr="0016347C">
        <w:rPr>
          <w:rFonts w:ascii="Arial" w:hAnsi="Arial"/>
          <w:bCs/>
          <w:color w:val="000000" w:themeColor="text1"/>
        </w:rPr>
        <w:t>His Majesty’s Revenue and Customs (</w:t>
      </w:r>
      <w:r w:rsidRPr="0016347C">
        <w:rPr>
          <w:rFonts w:ascii="Arial" w:hAnsi="Arial"/>
          <w:bCs/>
          <w:color w:val="000000" w:themeColor="text1"/>
        </w:rPr>
        <w:t>HMRC</w:t>
      </w:r>
      <w:r w:rsidR="001E5260" w:rsidRPr="0016347C">
        <w:rPr>
          <w:rFonts w:ascii="Arial" w:hAnsi="Arial"/>
          <w:bCs/>
          <w:color w:val="000000" w:themeColor="text1"/>
        </w:rPr>
        <w:t>)</w:t>
      </w:r>
      <w:r w:rsidRPr="0016347C">
        <w:rPr>
          <w:rFonts w:ascii="Arial" w:hAnsi="Arial"/>
          <w:bCs/>
          <w:color w:val="000000" w:themeColor="text1"/>
        </w:rPr>
        <w:t xml:space="preserve">, </w:t>
      </w:r>
      <w:r w:rsidR="006F5386" w:rsidRPr="0016347C">
        <w:rPr>
          <w:rFonts w:ascii="Arial" w:hAnsi="Arial"/>
          <w:bCs/>
          <w:color w:val="000000" w:themeColor="text1"/>
        </w:rPr>
        <w:t>e</w:t>
      </w:r>
      <w:r w:rsidRPr="0016347C">
        <w:rPr>
          <w:rFonts w:ascii="Arial" w:hAnsi="Arial"/>
          <w:bCs/>
          <w:color w:val="000000" w:themeColor="text1"/>
        </w:rPr>
        <w:t xml:space="preserve">mployment law, </w:t>
      </w:r>
      <w:r w:rsidR="006F5386" w:rsidRPr="0016347C">
        <w:rPr>
          <w:rFonts w:ascii="Arial" w:hAnsi="Arial"/>
          <w:bCs/>
          <w:color w:val="000000" w:themeColor="text1"/>
        </w:rPr>
        <w:t>h</w:t>
      </w:r>
      <w:r w:rsidRPr="0016347C">
        <w:rPr>
          <w:rFonts w:ascii="Arial" w:hAnsi="Arial"/>
          <w:bCs/>
          <w:color w:val="000000" w:themeColor="text1"/>
        </w:rPr>
        <w:t xml:space="preserve">ealth </w:t>
      </w:r>
      <w:r w:rsidR="00A874BA">
        <w:rPr>
          <w:rFonts w:ascii="Arial" w:hAnsi="Arial"/>
          <w:bCs/>
          <w:color w:val="000000" w:themeColor="text1"/>
        </w:rPr>
        <w:t>and</w:t>
      </w:r>
      <w:r w:rsidRPr="0016347C">
        <w:rPr>
          <w:rFonts w:ascii="Arial" w:hAnsi="Arial"/>
          <w:bCs/>
          <w:color w:val="000000" w:themeColor="text1"/>
        </w:rPr>
        <w:t xml:space="preserve"> </w:t>
      </w:r>
      <w:r w:rsidR="00A6378D" w:rsidRPr="00976C9B">
        <w:rPr>
          <w:rFonts w:ascii="Arial" w:hAnsi="Arial"/>
          <w:bCs/>
          <w:color w:val="000000" w:themeColor="text1"/>
        </w:rPr>
        <w:t>s</w:t>
      </w:r>
      <w:r w:rsidRPr="0016347C">
        <w:rPr>
          <w:rFonts w:ascii="Arial" w:hAnsi="Arial"/>
          <w:bCs/>
          <w:color w:val="000000" w:themeColor="text1"/>
        </w:rPr>
        <w:t>afety,</w:t>
      </w:r>
      <w:r w:rsidR="00A6378D">
        <w:rPr>
          <w:rFonts w:ascii="Arial" w:hAnsi="Arial"/>
          <w:bCs/>
          <w:color w:val="000000" w:themeColor="text1"/>
        </w:rPr>
        <w:t xml:space="preserve"> </w:t>
      </w:r>
      <w:r w:rsidRPr="0016347C">
        <w:rPr>
          <w:rFonts w:ascii="Arial" w:hAnsi="Arial"/>
          <w:bCs/>
          <w:color w:val="000000" w:themeColor="text1"/>
        </w:rPr>
        <w:t>GDPR</w:t>
      </w:r>
      <w:r w:rsidR="00A6378D">
        <w:rPr>
          <w:rFonts w:ascii="Arial" w:hAnsi="Arial"/>
          <w:bCs/>
          <w:color w:val="000000" w:themeColor="text1"/>
        </w:rPr>
        <w:t>)</w:t>
      </w:r>
      <w:r w:rsidR="00557BD9" w:rsidRPr="0016347C">
        <w:rPr>
          <w:rFonts w:ascii="Arial" w:hAnsi="Arial"/>
          <w:bCs/>
          <w:color w:val="000000" w:themeColor="text1"/>
        </w:rPr>
        <w:t>.</w:t>
      </w:r>
    </w:p>
    <w:p w14:paraId="00C075A6" w14:textId="7FE10F2A" w:rsidR="00341198" w:rsidRPr="0016347C" w:rsidRDefault="007739C0" w:rsidP="004579C5">
      <w:pPr>
        <w:pStyle w:val="Normal1"/>
        <w:pBdr>
          <w:top w:val="nil"/>
          <w:left w:val="nil"/>
          <w:bottom w:val="nil"/>
          <w:right w:val="nil"/>
          <w:between w:val="nil"/>
        </w:pBdr>
        <w:spacing w:line="276" w:lineRule="auto"/>
        <w:ind w:firstLine="357"/>
        <w:rPr>
          <w:rFonts w:ascii="Arial" w:eastAsia="Hargreaves" w:hAnsi="Arial"/>
          <w:color w:val="000000" w:themeColor="text1"/>
        </w:rPr>
      </w:pPr>
      <w:bookmarkStart w:id="59" w:name="_32hioqz" w:colFirst="0" w:colLast="0"/>
      <w:bookmarkEnd w:id="59"/>
      <w:r w:rsidRPr="0016347C">
        <w:rPr>
          <w:rFonts w:ascii="Arial" w:eastAsia="Hargreaves" w:hAnsi="Arial"/>
          <w:color w:val="000000" w:themeColor="text1"/>
        </w:rPr>
        <w:t>Mitigation</w:t>
      </w:r>
    </w:p>
    <w:p w14:paraId="723E72E0" w14:textId="038A2A8A" w:rsidR="0015799F" w:rsidRPr="0016347C" w:rsidRDefault="0015799F" w:rsidP="003F0DB6">
      <w:pPr>
        <w:pStyle w:val="ListParagraph"/>
        <w:widowControl w:val="0"/>
        <w:numPr>
          <w:ilvl w:val="0"/>
          <w:numId w:val="61"/>
        </w:numPr>
        <w:autoSpaceDE w:val="0"/>
        <w:autoSpaceDN w:val="0"/>
        <w:ind w:left="357" w:hanging="357"/>
        <w:contextualSpacing w:val="0"/>
        <w:rPr>
          <w:rFonts w:cs="Arial"/>
          <w:color w:val="000000" w:themeColor="text1"/>
        </w:rPr>
      </w:pPr>
      <w:bookmarkStart w:id="60" w:name="_1hmsyys" w:colFirst="0" w:colLast="0"/>
      <w:bookmarkEnd w:id="60"/>
      <w:r w:rsidRPr="0016347C">
        <w:rPr>
          <w:rFonts w:cs="Arial"/>
          <w:color w:val="000000" w:themeColor="text1"/>
        </w:rPr>
        <w:t xml:space="preserve">Our approach to </w:t>
      </w:r>
      <w:r w:rsidR="00D51490" w:rsidRPr="0016347C">
        <w:rPr>
          <w:rFonts w:cs="Arial"/>
          <w:color w:val="000000" w:themeColor="text1"/>
        </w:rPr>
        <w:t>s</w:t>
      </w:r>
      <w:r w:rsidRPr="0016347C">
        <w:rPr>
          <w:rFonts w:cs="Arial"/>
          <w:color w:val="000000" w:themeColor="text1"/>
        </w:rPr>
        <w:t>afeguarding is noted in detail above.</w:t>
      </w:r>
    </w:p>
    <w:p w14:paraId="60C9E88B" w14:textId="0EF4F00C" w:rsidR="0015799F" w:rsidRPr="0016347C" w:rsidRDefault="0015799F" w:rsidP="003F0DB6">
      <w:pPr>
        <w:pStyle w:val="ListParagraph"/>
        <w:widowControl w:val="0"/>
        <w:numPr>
          <w:ilvl w:val="0"/>
          <w:numId w:val="61"/>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 xml:space="preserve">We </w:t>
      </w:r>
      <w:r w:rsidR="0073343C" w:rsidRPr="0016347C">
        <w:rPr>
          <w:rFonts w:eastAsia="Hargreaves" w:cs="Arial"/>
          <w:color w:val="000000" w:themeColor="text1"/>
        </w:rPr>
        <w:t>make sure</w:t>
      </w:r>
      <w:r w:rsidRPr="0016347C">
        <w:rPr>
          <w:rFonts w:eastAsia="Hargreaves" w:cs="Arial"/>
          <w:color w:val="000000" w:themeColor="text1"/>
        </w:rPr>
        <w:t xml:space="preserve"> all new spaces</w:t>
      </w:r>
      <w:r w:rsidR="00707650" w:rsidRPr="0016347C">
        <w:rPr>
          <w:rFonts w:eastAsia="Hargreaves" w:cs="Arial"/>
          <w:color w:val="000000" w:themeColor="text1"/>
        </w:rPr>
        <w:t xml:space="preserve"> and </w:t>
      </w:r>
      <w:r w:rsidRPr="0016347C">
        <w:rPr>
          <w:rFonts w:eastAsia="Hargreaves" w:cs="Arial"/>
          <w:color w:val="000000" w:themeColor="text1"/>
        </w:rPr>
        <w:t>environments are accessible to disabled people and continue to review existing space</w:t>
      </w:r>
      <w:r w:rsidR="00F91F14" w:rsidRPr="0016347C">
        <w:rPr>
          <w:rFonts w:eastAsia="Hargreaves" w:cs="Arial"/>
          <w:color w:val="000000" w:themeColor="text1"/>
        </w:rPr>
        <w:t>,</w:t>
      </w:r>
      <w:r w:rsidRPr="0016347C">
        <w:rPr>
          <w:rFonts w:eastAsia="Hargreaves" w:cs="Arial"/>
          <w:color w:val="000000" w:themeColor="text1"/>
        </w:rPr>
        <w:t xml:space="preserve"> </w:t>
      </w:r>
      <w:r w:rsidR="00707650" w:rsidRPr="0016347C">
        <w:rPr>
          <w:rFonts w:eastAsia="Hargreaves" w:cs="Arial"/>
          <w:color w:val="000000" w:themeColor="text1"/>
        </w:rPr>
        <w:t xml:space="preserve">to maintain </w:t>
      </w:r>
      <w:r w:rsidRPr="0016347C">
        <w:rPr>
          <w:rFonts w:eastAsia="Hargreaves" w:cs="Arial"/>
          <w:color w:val="000000" w:themeColor="text1"/>
        </w:rPr>
        <w:t>access requirements.</w:t>
      </w:r>
    </w:p>
    <w:p w14:paraId="3CEB0F5D" w14:textId="40C0EEE8" w:rsidR="0015799F" w:rsidRPr="0016347C" w:rsidRDefault="0015799F" w:rsidP="003F0DB6">
      <w:pPr>
        <w:pStyle w:val="ListParagraph"/>
        <w:widowControl w:val="0"/>
        <w:numPr>
          <w:ilvl w:val="0"/>
          <w:numId w:val="61"/>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We</w:t>
      </w:r>
      <w:r w:rsidR="00EA7D26" w:rsidRPr="0016347C">
        <w:rPr>
          <w:rFonts w:eastAsia="Hargreaves" w:cs="Arial"/>
          <w:color w:val="000000" w:themeColor="text1"/>
        </w:rPr>
        <w:t>’</w:t>
      </w:r>
      <w:r w:rsidRPr="0016347C">
        <w:rPr>
          <w:rFonts w:eastAsia="Hargreaves" w:cs="Arial"/>
          <w:color w:val="000000" w:themeColor="text1"/>
        </w:rPr>
        <w:t>ve adapted our service</w:t>
      </w:r>
      <w:r w:rsidR="00707650" w:rsidRPr="0016347C">
        <w:rPr>
          <w:rFonts w:eastAsia="Hargreaves" w:cs="Arial"/>
          <w:color w:val="000000" w:themeColor="text1"/>
        </w:rPr>
        <w:t xml:space="preserve">s </w:t>
      </w:r>
      <w:r w:rsidRPr="0016347C">
        <w:rPr>
          <w:rFonts w:eastAsia="Hargreaves" w:cs="Arial"/>
          <w:color w:val="000000" w:themeColor="text1"/>
        </w:rPr>
        <w:t>to the specific needs of those attending</w:t>
      </w:r>
      <w:r w:rsidR="00C12686" w:rsidRPr="0016347C">
        <w:rPr>
          <w:rFonts w:eastAsia="Hargreaves" w:cs="Arial"/>
          <w:color w:val="000000" w:themeColor="text1"/>
        </w:rPr>
        <w:t xml:space="preserve">, </w:t>
      </w:r>
      <w:r w:rsidR="009F7A9B" w:rsidRPr="0016347C">
        <w:rPr>
          <w:rFonts w:eastAsia="Hargreaves" w:cs="Arial"/>
          <w:color w:val="000000" w:themeColor="text1"/>
        </w:rPr>
        <w:t>by</w:t>
      </w:r>
      <w:r w:rsidR="00EA7D26" w:rsidRPr="0016347C">
        <w:rPr>
          <w:rFonts w:eastAsia="Hargreaves" w:cs="Arial"/>
          <w:color w:val="000000" w:themeColor="text1"/>
        </w:rPr>
        <w:t xml:space="preserve"> </w:t>
      </w:r>
      <w:r w:rsidRPr="0016347C">
        <w:rPr>
          <w:rFonts w:eastAsia="Hargreaves" w:cs="Arial"/>
          <w:color w:val="000000" w:themeColor="text1"/>
        </w:rPr>
        <w:t>provid</w:t>
      </w:r>
      <w:r w:rsidR="00EA7D26" w:rsidRPr="0016347C">
        <w:rPr>
          <w:rFonts w:eastAsia="Hargreaves" w:cs="Arial"/>
          <w:color w:val="000000" w:themeColor="text1"/>
        </w:rPr>
        <w:t>ing</w:t>
      </w:r>
      <w:r w:rsidRPr="0016347C">
        <w:rPr>
          <w:rFonts w:eastAsia="Hargreaves" w:cs="Arial"/>
          <w:color w:val="000000" w:themeColor="text1"/>
        </w:rPr>
        <w:t xml:space="preserve"> signed sessions, </w:t>
      </w:r>
      <w:r w:rsidR="00F91F14" w:rsidRPr="0016347C">
        <w:rPr>
          <w:rFonts w:eastAsia="Hargreaves" w:cs="Arial"/>
          <w:color w:val="000000" w:themeColor="text1"/>
        </w:rPr>
        <w:t xml:space="preserve">for example, </w:t>
      </w:r>
      <w:r w:rsidRPr="0016347C">
        <w:rPr>
          <w:rFonts w:eastAsia="Hargreaves" w:cs="Arial"/>
          <w:color w:val="000000" w:themeColor="text1"/>
        </w:rPr>
        <w:t>and</w:t>
      </w:r>
      <w:r w:rsidR="00707650" w:rsidRPr="0016347C">
        <w:rPr>
          <w:rFonts w:eastAsia="Hargreaves" w:cs="Arial"/>
          <w:color w:val="000000" w:themeColor="text1"/>
        </w:rPr>
        <w:t xml:space="preserve"> offering</w:t>
      </w:r>
      <w:r w:rsidRPr="0016347C">
        <w:rPr>
          <w:rFonts w:eastAsia="Hargreaves" w:cs="Arial"/>
          <w:color w:val="000000" w:themeColor="text1"/>
        </w:rPr>
        <w:t xml:space="preserve"> information in various accessible formats.</w:t>
      </w:r>
    </w:p>
    <w:p w14:paraId="20B927B9" w14:textId="65A9ACD6" w:rsidR="0015799F" w:rsidRPr="0016347C" w:rsidRDefault="0015799F" w:rsidP="003F0DB6">
      <w:pPr>
        <w:pStyle w:val="ListParagraph"/>
        <w:widowControl w:val="0"/>
        <w:numPr>
          <w:ilvl w:val="0"/>
          <w:numId w:val="61"/>
        </w:numPr>
        <w:autoSpaceDE w:val="0"/>
        <w:autoSpaceDN w:val="0"/>
        <w:ind w:left="357" w:hanging="357"/>
        <w:contextualSpacing w:val="0"/>
        <w:rPr>
          <w:rFonts w:eastAsia="Hargreaves" w:cs="Arial"/>
          <w:color w:val="000000" w:themeColor="text1"/>
        </w:rPr>
      </w:pPr>
      <w:r w:rsidRPr="0016347C">
        <w:rPr>
          <w:rFonts w:eastAsia="Hargreaves" w:cs="Arial"/>
          <w:color w:val="000000" w:themeColor="text1"/>
        </w:rPr>
        <w:t>We</w:t>
      </w:r>
      <w:r w:rsidR="00835874" w:rsidRPr="0016347C">
        <w:rPr>
          <w:rFonts w:eastAsia="Hargreaves" w:cs="Arial"/>
          <w:color w:val="000000" w:themeColor="text1"/>
        </w:rPr>
        <w:t xml:space="preserve"> ha</w:t>
      </w:r>
      <w:r w:rsidRPr="0016347C">
        <w:rPr>
          <w:rFonts w:eastAsia="Hargreaves" w:cs="Arial"/>
          <w:color w:val="000000" w:themeColor="text1"/>
        </w:rPr>
        <w:t xml:space="preserve">ve clear guidance in place on our online community to </w:t>
      </w:r>
      <w:r w:rsidR="0073343C" w:rsidRPr="0016347C">
        <w:rPr>
          <w:rFonts w:eastAsia="Hargreaves" w:cs="Arial"/>
          <w:color w:val="000000" w:themeColor="text1"/>
        </w:rPr>
        <w:t>make sure</w:t>
      </w:r>
      <w:r w:rsidR="003B670D" w:rsidRPr="0016347C">
        <w:rPr>
          <w:rFonts w:eastAsia="Hargreaves" w:cs="Arial"/>
          <w:color w:val="000000" w:themeColor="text1"/>
        </w:rPr>
        <w:t xml:space="preserve"> </w:t>
      </w:r>
      <w:r w:rsidRPr="0016347C">
        <w:rPr>
          <w:rFonts w:eastAsia="Hargreaves" w:cs="Arial"/>
          <w:color w:val="000000" w:themeColor="text1"/>
        </w:rPr>
        <w:t>action can be taken to improve or remove inappropriate behaviour</w:t>
      </w:r>
      <w:r w:rsidR="00707650" w:rsidRPr="0016347C">
        <w:rPr>
          <w:rFonts w:eastAsia="Hargreaves" w:cs="Arial"/>
          <w:color w:val="000000" w:themeColor="text1"/>
        </w:rPr>
        <w:t>s. We</w:t>
      </w:r>
      <w:r w:rsidRPr="0016347C">
        <w:rPr>
          <w:rFonts w:eastAsia="Hargreaves" w:cs="Arial"/>
          <w:color w:val="000000" w:themeColor="text1"/>
        </w:rPr>
        <w:t xml:space="preserve"> take clear action where individuals fail to uphold acceptable standards of behaviour.</w:t>
      </w:r>
    </w:p>
    <w:p w14:paraId="36A45C50" w14:textId="39587B96" w:rsidR="00543E7F" w:rsidRPr="0016347C" w:rsidRDefault="0015799F" w:rsidP="003F0DB6">
      <w:pPr>
        <w:pStyle w:val="ListParagraph"/>
        <w:widowControl w:val="0"/>
        <w:numPr>
          <w:ilvl w:val="0"/>
          <w:numId w:val="61"/>
        </w:numPr>
        <w:autoSpaceDE w:val="0"/>
        <w:autoSpaceDN w:val="0"/>
        <w:ind w:left="357" w:hanging="357"/>
        <w:contextualSpacing w:val="0"/>
        <w:rPr>
          <w:rFonts w:cs="Arial"/>
          <w:color w:val="000000" w:themeColor="text1"/>
        </w:rPr>
      </w:pPr>
      <w:r w:rsidRPr="0016347C">
        <w:rPr>
          <w:rFonts w:eastAsia="Hargreaves" w:cs="Arial"/>
          <w:color w:val="000000" w:themeColor="text1"/>
        </w:rPr>
        <w:t>We</w:t>
      </w:r>
      <w:r w:rsidR="003B670D" w:rsidRPr="0016347C">
        <w:rPr>
          <w:rFonts w:eastAsia="Hargreaves" w:cs="Arial"/>
          <w:color w:val="000000" w:themeColor="text1"/>
        </w:rPr>
        <w:t xml:space="preserve"> ha</w:t>
      </w:r>
      <w:r w:rsidRPr="0016347C">
        <w:rPr>
          <w:rFonts w:eastAsia="Hargreaves" w:cs="Arial"/>
          <w:color w:val="000000" w:themeColor="text1"/>
        </w:rPr>
        <w:t xml:space="preserve">ve specialist </w:t>
      </w:r>
      <w:r w:rsidR="00A6378D" w:rsidRPr="0016347C">
        <w:rPr>
          <w:rFonts w:eastAsia="Hargreaves" w:cs="Arial"/>
          <w:color w:val="000000" w:themeColor="text1"/>
        </w:rPr>
        <w:t>d</w:t>
      </w:r>
      <w:r w:rsidR="001A7C15" w:rsidRPr="0016347C">
        <w:rPr>
          <w:rFonts w:eastAsia="Hargreaves" w:cs="Arial"/>
          <w:color w:val="000000" w:themeColor="text1"/>
        </w:rPr>
        <w:t xml:space="preserve">isability legislation, </w:t>
      </w:r>
      <w:r w:rsidR="00A6378D" w:rsidRPr="0016347C">
        <w:rPr>
          <w:rFonts w:eastAsia="Hargreaves" w:cs="Arial"/>
          <w:color w:val="000000" w:themeColor="text1"/>
        </w:rPr>
        <w:t>s</w:t>
      </w:r>
      <w:r w:rsidRPr="0016347C">
        <w:rPr>
          <w:rFonts w:eastAsia="Hargreaves" w:cs="Arial"/>
          <w:color w:val="000000" w:themeColor="text1"/>
        </w:rPr>
        <w:t xml:space="preserve">afeguarding, </w:t>
      </w:r>
      <w:r w:rsidR="00A6378D" w:rsidRPr="0016347C">
        <w:rPr>
          <w:rFonts w:eastAsia="Hargreaves" w:cs="Arial"/>
          <w:color w:val="000000" w:themeColor="text1"/>
        </w:rPr>
        <w:t>d</w:t>
      </w:r>
      <w:r w:rsidRPr="0016347C">
        <w:rPr>
          <w:rFonts w:eastAsia="Hargreaves" w:cs="Arial"/>
          <w:color w:val="000000" w:themeColor="text1"/>
        </w:rPr>
        <w:t>ata</w:t>
      </w:r>
      <w:r w:rsidR="00396EEC" w:rsidRPr="0016347C">
        <w:rPr>
          <w:rFonts w:eastAsia="Hargreaves" w:cs="Arial"/>
          <w:color w:val="000000" w:themeColor="text1"/>
        </w:rPr>
        <w:t>,</w:t>
      </w:r>
      <w:r w:rsidRPr="0016347C">
        <w:rPr>
          <w:rFonts w:eastAsia="Hargreaves" w:cs="Arial"/>
          <w:color w:val="000000" w:themeColor="text1"/>
        </w:rPr>
        <w:t xml:space="preserve"> and </w:t>
      </w:r>
      <w:r w:rsidR="00A6378D" w:rsidRPr="0016347C">
        <w:rPr>
          <w:rFonts w:eastAsia="Hargreaves" w:cs="Arial"/>
          <w:color w:val="000000" w:themeColor="text1"/>
        </w:rPr>
        <w:t>h</w:t>
      </w:r>
      <w:r w:rsidRPr="0016347C">
        <w:rPr>
          <w:rFonts w:eastAsia="Hargreaves" w:cs="Arial"/>
          <w:color w:val="000000" w:themeColor="text1"/>
        </w:rPr>
        <w:t xml:space="preserve">ealth </w:t>
      </w:r>
      <w:r w:rsidR="00677D3B" w:rsidRPr="0016347C">
        <w:rPr>
          <w:rFonts w:eastAsia="Hargreaves" w:cs="Arial"/>
          <w:color w:val="000000" w:themeColor="text1"/>
        </w:rPr>
        <w:t>and</w:t>
      </w:r>
      <w:r w:rsidRPr="0016347C">
        <w:rPr>
          <w:rFonts w:eastAsia="Hargreaves" w:cs="Arial"/>
          <w:color w:val="000000" w:themeColor="text1"/>
        </w:rPr>
        <w:t xml:space="preserve"> </w:t>
      </w:r>
      <w:r w:rsidR="00A6378D" w:rsidRPr="0016347C">
        <w:rPr>
          <w:rFonts w:eastAsia="Hargreaves" w:cs="Arial"/>
          <w:color w:val="000000" w:themeColor="text1"/>
        </w:rPr>
        <w:t>s</w:t>
      </w:r>
      <w:r w:rsidRPr="0016347C">
        <w:rPr>
          <w:rFonts w:eastAsia="Hargreaves" w:cs="Arial"/>
          <w:color w:val="000000" w:themeColor="text1"/>
        </w:rPr>
        <w:t>afety leads in place. We conduct regular horizon scanning against new legislation and seek independent advice where needed.</w:t>
      </w:r>
      <w:r w:rsidR="00036691" w:rsidRPr="0016347C">
        <w:rPr>
          <w:rFonts w:eastAsia="Hargreaves" w:cs="Arial"/>
          <w:color w:val="000000" w:themeColor="text1"/>
        </w:rPr>
        <w:t xml:space="preserve"> We</w:t>
      </w:r>
      <w:r w:rsidR="00396EEC" w:rsidRPr="0016347C">
        <w:rPr>
          <w:rFonts w:eastAsia="Hargreaves" w:cs="Arial"/>
          <w:color w:val="000000" w:themeColor="text1"/>
        </w:rPr>
        <w:t>’</w:t>
      </w:r>
      <w:r w:rsidR="00657E73" w:rsidRPr="0016347C">
        <w:rPr>
          <w:rFonts w:eastAsia="Hargreaves" w:cs="Arial"/>
          <w:color w:val="000000" w:themeColor="text1"/>
        </w:rPr>
        <w:t>v</w:t>
      </w:r>
      <w:r w:rsidR="00036691" w:rsidRPr="0016347C">
        <w:rPr>
          <w:rFonts w:eastAsia="Hargreaves" w:cs="Arial"/>
          <w:color w:val="000000" w:themeColor="text1"/>
        </w:rPr>
        <w:t>e improv</w:t>
      </w:r>
      <w:r w:rsidR="00657E73" w:rsidRPr="0016347C">
        <w:rPr>
          <w:rFonts w:eastAsia="Hargreaves" w:cs="Arial"/>
          <w:color w:val="000000" w:themeColor="text1"/>
        </w:rPr>
        <w:t>ed</w:t>
      </w:r>
      <w:r w:rsidR="00036691" w:rsidRPr="0016347C">
        <w:rPr>
          <w:rFonts w:eastAsia="Hargreaves" w:cs="Arial"/>
          <w:color w:val="000000" w:themeColor="text1"/>
        </w:rPr>
        <w:t xml:space="preserve"> our information security and data protection</w:t>
      </w:r>
      <w:r w:rsidR="00657E73" w:rsidRPr="0016347C">
        <w:rPr>
          <w:rFonts w:eastAsia="Hargreaves" w:cs="Arial"/>
          <w:color w:val="000000" w:themeColor="text1"/>
        </w:rPr>
        <w:t xml:space="preserve"> controls and </w:t>
      </w:r>
      <w:r w:rsidR="00875511" w:rsidRPr="0016347C">
        <w:rPr>
          <w:rFonts w:eastAsia="Hargreaves" w:cs="Arial"/>
          <w:color w:val="000000" w:themeColor="text1"/>
        </w:rPr>
        <w:t xml:space="preserve">we </w:t>
      </w:r>
      <w:r w:rsidR="00657E73" w:rsidRPr="0016347C">
        <w:rPr>
          <w:rFonts w:eastAsia="Hargreaves" w:cs="Arial"/>
          <w:color w:val="000000" w:themeColor="text1"/>
        </w:rPr>
        <w:t>continue</w:t>
      </w:r>
      <w:r w:rsidR="00036691" w:rsidRPr="0016347C">
        <w:rPr>
          <w:rFonts w:eastAsia="Hargreaves" w:cs="Arial"/>
          <w:color w:val="000000" w:themeColor="text1"/>
        </w:rPr>
        <w:t xml:space="preserve"> to</w:t>
      </w:r>
      <w:r w:rsidR="0056505A" w:rsidRPr="0016347C">
        <w:rPr>
          <w:rFonts w:eastAsia="Hargreaves" w:cs="Arial"/>
          <w:color w:val="000000" w:themeColor="text1"/>
        </w:rPr>
        <w:t xml:space="preserve"> </w:t>
      </w:r>
      <w:r w:rsidR="00036691" w:rsidRPr="0016347C">
        <w:rPr>
          <w:rFonts w:eastAsia="Hargreaves" w:cs="Arial"/>
          <w:color w:val="000000" w:themeColor="text1"/>
        </w:rPr>
        <w:t>work towards achieving Cyber Essentials status.</w:t>
      </w:r>
      <w:r w:rsidR="000A2045" w:rsidRPr="0016347C">
        <w:rPr>
          <w:rFonts w:eastAsia="Hargreaves" w:cs="Arial"/>
          <w:color w:val="000000" w:themeColor="text1"/>
          <w:sz w:val="40"/>
          <w:szCs w:val="28"/>
        </w:rPr>
        <w:t xml:space="preserve"> </w:t>
      </w:r>
    </w:p>
    <w:p w14:paraId="247152A7" w14:textId="15EAE4E4" w:rsidR="002929A6" w:rsidRPr="00E04F50" w:rsidRDefault="007739C0" w:rsidP="002F05B4">
      <w:pPr>
        <w:pStyle w:val="Heading4"/>
      </w:pPr>
      <w:r w:rsidRPr="00E04F50">
        <w:t>Financial</w:t>
      </w:r>
      <w:r w:rsidR="003F6004" w:rsidRPr="00E04F50">
        <w:t xml:space="preserve"> </w:t>
      </w:r>
      <w:r w:rsidRPr="00E04F50">
        <w:t>risk</w:t>
      </w:r>
      <w:r w:rsidR="003F6004" w:rsidRPr="00E04F50">
        <w:t xml:space="preserve"> </w:t>
      </w:r>
      <w:r w:rsidRPr="00E04F50">
        <w:t>management</w:t>
      </w:r>
    </w:p>
    <w:p w14:paraId="20099A8A" w14:textId="57FD52AC" w:rsidR="00212321" w:rsidRPr="0016347C" w:rsidRDefault="00E67A37" w:rsidP="00654AF2">
      <w:pPr>
        <w:pStyle w:val="Normal1"/>
        <w:pBdr>
          <w:top w:val="nil"/>
          <w:left w:val="nil"/>
          <w:bottom w:val="nil"/>
          <w:right w:val="nil"/>
          <w:between w:val="nil"/>
        </w:pBdr>
        <w:spacing w:line="276" w:lineRule="auto"/>
        <w:rPr>
          <w:color w:val="000000" w:themeColor="text1"/>
        </w:rPr>
      </w:pPr>
      <w:r w:rsidRPr="0016347C">
        <w:rPr>
          <w:rFonts w:ascii="Arial" w:eastAsia="Hargreaves" w:hAnsi="Arial"/>
          <w:color w:val="000000" w:themeColor="text1"/>
        </w:rPr>
        <w:t>During</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day-to-day</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operations,</w:t>
      </w:r>
      <w:r w:rsidR="003F6004" w:rsidRPr="0016347C">
        <w:rPr>
          <w:rFonts w:ascii="Arial" w:eastAsia="Hargreaves" w:hAnsi="Arial"/>
          <w:color w:val="000000" w:themeColor="text1"/>
        </w:rPr>
        <w:t xml:space="preserve"> </w:t>
      </w:r>
      <w:r w:rsidR="00EE69E6" w:rsidRPr="0016347C">
        <w:rPr>
          <w:rFonts w:ascii="Arial" w:eastAsia="Hargreaves" w:hAnsi="Arial"/>
          <w:color w:val="000000" w:themeColor="text1"/>
        </w:rPr>
        <w:t xml:space="preserve">we </w:t>
      </w:r>
      <w:r w:rsidRPr="0016347C">
        <w:rPr>
          <w:rFonts w:ascii="Arial" w:eastAsia="Hargreaves" w:hAnsi="Arial"/>
          <w:color w:val="000000" w:themeColor="text1"/>
        </w:rPr>
        <w:t>need</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to</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manage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variety</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of</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financial</w:t>
      </w:r>
      <w:r w:rsidR="003F6004" w:rsidRPr="0016347C">
        <w:rPr>
          <w:rFonts w:ascii="Arial" w:eastAsia="Hargreaves" w:hAnsi="Arial"/>
          <w:color w:val="000000" w:themeColor="text1"/>
        </w:rPr>
        <w:t xml:space="preserve"> </w:t>
      </w:r>
      <w:r w:rsidR="000354ED" w:rsidRPr="0016347C">
        <w:rPr>
          <w:rFonts w:ascii="Arial" w:eastAsia="Hargreaves" w:hAnsi="Arial"/>
          <w:color w:val="000000" w:themeColor="text1"/>
        </w:rPr>
        <w:t>factors</w:t>
      </w:r>
      <w:r w:rsidR="007739C0" w:rsidRPr="0016347C">
        <w:rPr>
          <w:rFonts w:ascii="Arial" w:eastAsia="Hargreaves" w:hAnsi="Arial"/>
          <w:color w:val="000000" w:themeColor="text1"/>
        </w:rPr>
        <w: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such</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credit</w:t>
      </w:r>
      <w:r w:rsidR="007412C9" w:rsidRPr="0016347C">
        <w:rPr>
          <w:rFonts w:ascii="Arial" w:eastAsia="Hargreaves" w:hAnsi="Arial"/>
          <w:color w:val="000000" w:themeColor="text1"/>
        </w:rPr>
        <w:t xml:space="preserve"> and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liquidity</w:t>
      </w:r>
      <w:r w:rsidR="003F6004" w:rsidRPr="0016347C">
        <w:rPr>
          <w:rFonts w:ascii="Arial" w:eastAsia="Hargreaves" w:hAnsi="Arial"/>
          <w:color w:val="000000" w:themeColor="text1"/>
        </w:rPr>
        <w:t xml:space="preserve"> </w:t>
      </w:r>
      <w:r w:rsidR="000354ED" w:rsidRPr="0016347C">
        <w:rPr>
          <w:rFonts w:ascii="Arial" w:eastAsia="Hargreaves" w:hAnsi="Arial"/>
          <w:color w:val="000000" w:themeColor="text1"/>
        </w:rPr>
        <w:t>risks</w:t>
      </w:r>
      <w:r w:rsidR="007739C0" w:rsidRPr="0016347C">
        <w:rPr>
          <w:rFonts w:ascii="Arial" w:eastAsia="Hargreaves" w:hAnsi="Arial"/>
          <w:color w:val="000000" w:themeColor="text1"/>
        </w:rPr>
        <w:t>.</w:t>
      </w:r>
      <w:r w:rsidR="007C2407" w:rsidRPr="0016347C">
        <w:rPr>
          <w:rFonts w:ascii="Arial" w:eastAsia="Hargreaves" w:hAnsi="Arial"/>
          <w:color w:val="000000" w:themeColor="text1"/>
        </w:rPr>
        <w:t xml:space="preserve"> We also need to manage the</w:t>
      </w:r>
      <w:r w:rsidR="00A24BC2" w:rsidRPr="0016347C">
        <w:rPr>
          <w:rFonts w:ascii="Arial" w:eastAsia="Hargreaves" w:hAnsi="Arial"/>
          <w:color w:val="000000" w:themeColor="text1"/>
        </w:rPr>
        <w:t xml:space="preserve"> risk of the</w:t>
      </w:r>
      <w:r w:rsidR="007C2407" w:rsidRPr="0016347C">
        <w:rPr>
          <w:rFonts w:ascii="Arial" w:eastAsia="Hargreaves" w:hAnsi="Arial"/>
          <w:color w:val="000000" w:themeColor="text1"/>
        </w:rPr>
        <w:t xml:space="preserve"> financial impact of any shortfall</w:t>
      </w:r>
      <w:r w:rsidR="00A24BC2" w:rsidRPr="0016347C">
        <w:rPr>
          <w:rFonts w:ascii="Arial" w:eastAsia="Hargreaves" w:hAnsi="Arial"/>
          <w:color w:val="000000" w:themeColor="text1"/>
        </w:rPr>
        <w:t xml:space="preserve"> in net income compared to budget (see strategic risk 4).</w:t>
      </w:r>
      <w:r w:rsidR="007C2407" w:rsidRPr="0016347C">
        <w:rPr>
          <w:rFonts w:ascii="Arial" w:eastAsia="Hargreaves" w:hAnsi="Arial"/>
          <w:color w:val="000000" w:themeColor="text1"/>
        </w:rPr>
        <w:t xml:space="preserve"> </w:t>
      </w:r>
      <w:r w:rsidR="007739C0" w:rsidRPr="0016347C">
        <w:rPr>
          <w:rFonts w:ascii="Arial" w:eastAsia="Hargreaves" w:hAnsi="Arial"/>
          <w:color w:val="000000" w:themeColor="text1"/>
        </w:rPr>
        <w:t>We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use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different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control</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mechanisms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to</w:t>
      </w:r>
      <w:r w:rsidR="003F6004" w:rsidRPr="0016347C">
        <w:rPr>
          <w:rFonts w:ascii="Arial" w:eastAsia="Hargreaves" w:hAnsi="Arial"/>
          <w:color w:val="000000" w:themeColor="text1"/>
        </w:rPr>
        <w:t xml:space="preserve"> </w:t>
      </w:r>
      <w:r w:rsidR="009932F8" w:rsidRPr="0016347C">
        <w:rPr>
          <w:rFonts w:ascii="Arial" w:eastAsia="Hargreaves" w:hAnsi="Arial"/>
          <w:color w:val="000000" w:themeColor="text1"/>
        </w:rPr>
        <w:t>manage</w:t>
      </w:r>
      <w:r w:rsidR="003F6004" w:rsidRPr="0016347C">
        <w:rPr>
          <w:rFonts w:ascii="Arial" w:eastAsia="Hargreaves" w:hAnsi="Arial"/>
          <w:color w:val="000000" w:themeColor="text1"/>
        </w:rPr>
        <w:t xml:space="preserve"> </w:t>
      </w:r>
      <w:r w:rsidR="009932F8" w:rsidRPr="0016347C">
        <w:rPr>
          <w:rFonts w:ascii="Arial" w:eastAsia="Hargreaves" w:hAnsi="Arial"/>
          <w:color w:val="000000" w:themeColor="text1"/>
        </w:rPr>
        <w:t>these.</w:t>
      </w:r>
    </w:p>
    <w:p w14:paraId="613B3F68" w14:textId="72C5CE9A" w:rsidR="002929A6" w:rsidRPr="00737A0B" w:rsidRDefault="00865B03" w:rsidP="002F05B4">
      <w:pPr>
        <w:pStyle w:val="Heading4"/>
      </w:pPr>
      <w:r w:rsidRPr="004C0943">
        <w:t xml:space="preserve">Safeguarding </w:t>
      </w:r>
      <w:r w:rsidR="00B34CC5" w:rsidRPr="004C0943">
        <w:t xml:space="preserve">of </w:t>
      </w:r>
      <w:r w:rsidRPr="004C0943">
        <w:t>assets</w:t>
      </w:r>
    </w:p>
    <w:p w14:paraId="5FF6B5F5" w14:textId="77777777" w:rsidR="00380A45" w:rsidRPr="0016347C" w:rsidRDefault="00380A45" w:rsidP="00654AF2">
      <w:pPr>
        <w:pStyle w:val="Normal1"/>
        <w:pBdr>
          <w:top w:val="nil"/>
          <w:left w:val="nil"/>
          <w:bottom w:val="nil"/>
          <w:right w:val="nil"/>
          <w:between w:val="nil"/>
        </w:pBdr>
        <w:spacing w:line="276" w:lineRule="auto"/>
        <w:rPr>
          <w:rFonts w:ascii="Arial" w:eastAsia="Hargreaves" w:hAnsi="Arial"/>
          <w:color w:val="000000" w:themeColor="text1"/>
        </w:rPr>
      </w:pPr>
      <w:r w:rsidRPr="0016347C">
        <w:rPr>
          <w:rFonts w:ascii="Arial" w:eastAsia="Hargreaves" w:hAnsi="Arial"/>
          <w:color w:val="000000" w:themeColor="text1"/>
        </w:rPr>
        <w:t>Credit risk relates to the risk that another party fails to honour its financial obligations to us and, consequently, we suffer a monetary loss.</w:t>
      </w:r>
    </w:p>
    <w:p w14:paraId="35DB8583" w14:textId="7DBAC1C0" w:rsidR="009B44E3" w:rsidRPr="0016347C" w:rsidRDefault="000B7A5A" w:rsidP="00654AF2">
      <w:pPr>
        <w:pStyle w:val="Normal1"/>
        <w:pBdr>
          <w:top w:val="nil"/>
          <w:left w:val="nil"/>
          <w:bottom w:val="nil"/>
          <w:right w:val="nil"/>
          <w:between w:val="nil"/>
        </w:pBdr>
        <w:spacing w:line="276" w:lineRule="auto"/>
        <w:rPr>
          <w:rFonts w:ascii="Arial" w:hAnsi="Arial"/>
          <w:color w:val="000000" w:themeColor="text1"/>
        </w:rPr>
      </w:pPr>
      <w:r w:rsidRPr="0016347C">
        <w:rPr>
          <w:rFonts w:ascii="Arial" w:eastAsia="Hargreaves" w:hAnsi="Arial"/>
          <w:color w:val="000000" w:themeColor="text1"/>
        </w:rPr>
        <w:t xml:space="preserve">The value of our investment assets is exposed to the risk from volatility in global markets. </w:t>
      </w:r>
      <w:r w:rsidR="007739C0"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investments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of</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w:t>
      </w:r>
      <w:r w:rsidR="00E534EA" w:rsidRPr="0016347C">
        <w:rPr>
          <w:rFonts w:ascii="Arial" w:eastAsia="Hargreaves" w:hAnsi="Arial"/>
          <w:color w:val="000000" w:themeColor="text1"/>
        </w:rPr>
        <w:t>26.1</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million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are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managed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by</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RLAM,</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A-credit-rated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organisation.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RLAM</w:t>
      </w:r>
      <w:r w:rsidR="006E2E4B" w:rsidRPr="0016347C">
        <w:rPr>
          <w:rFonts w:ascii="Arial" w:eastAsia="Hargreaves" w:hAnsi="Arial"/>
          <w:color w:val="000000" w:themeColor="text1"/>
        </w:rPr>
        <w:t>’</w:t>
      </w:r>
      <w:r w:rsidR="007739C0" w:rsidRPr="0016347C">
        <w:rPr>
          <w:rFonts w:ascii="Arial" w:eastAsia="Hargreaves" w:hAnsi="Arial"/>
          <w:color w:val="000000" w:themeColor="text1"/>
        </w:rPr>
        <w:t>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investment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performance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and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credit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rating</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are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overseen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by</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Finance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Committee.</w:t>
      </w:r>
      <w:r w:rsidR="00652568" w:rsidRPr="0016347C">
        <w:rPr>
          <w:rFonts w:ascii="Arial" w:eastAsia="Hargreaves" w:hAnsi="Arial"/>
          <w:color w:val="000000" w:themeColor="text1"/>
        </w:rPr>
        <w:t xml:space="preserve"> </w:t>
      </w:r>
      <w:r w:rsidR="007739C0"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main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cash</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balances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of</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w:t>
      </w:r>
      <w:r w:rsidR="004B0939" w:rsidRPr="0016347C">
        <w:rPr>
          <w:rFonts w:ascii="Arial" w:eastAsia="Hargreaves" w:hAnsi="Arial"/>
          <w:color w:val="000000" w:themeColor="text1"/>
        </w:rPr>
        <w:t>1</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million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are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held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in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accounts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managed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by</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the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NatWest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Group.</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The</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credit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rating</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of</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a</w:t>
      </w:r>
      <w:r w:rsidR="00890563">
        <w:rPr>
          <w:rFonts w:ascii="Arial" w:eastAsia="Hargreaves" w:hAnsi="Arial"/>
          <w:color w:val="000000" w:themeColor="text1"/>
        </w:rPr>
        <w:t>ny</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bank</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is</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considered</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when</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reviewing</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credit</w:t>
      </w:r>
      <w:r w:rsidR="003F6004" w:rsidRPr="0016347C">
        <w:rPr>
          <w:rFonts w:ascii="Arial" w:eastAsia="Hargreaves" w:hAnsi="Arial"/>
          <w:color w:val="000000" w:themeColor="text1"/>
        </w:rPr>
        <w:t xml:space="preserve"> </w:t>
      </w:r>
      <w:r w:rsidR="007739C0" w:rsidRPr="0016347C">
        <w:rPr>
          <w:rFonts w:ascii="Arial" w:eastAsia="Hargreaves" w:hAnsi="Arial"/>
          <w:color w:val="000000" w:themeColor="text1"/>
        </w:rPr>
        <w:t>risk.</w:t>
      </w:r>
      <w:r w:rsidR="00755368" w:rsidRPr="0016347C">
        <w:rPr>
          <w:rFonts w:ascii="Arial" w:hAnsi="Arial"/>
          <w:color w:val="000000" w:themeColor="text1"/>
        </w:rPr>
        <w:t xml:space="preserve"> We do</w:t>
      </w:r>
      <w:r w:rsidR="00977682" w:rsidRPr="0016347C">
        <w:rPr>
          <w:rFonts w:ascii="Arial" w:hAnsi="Arial"/>
          <w:color w:val="000000" w:themeColor="text1"/>
        </w:rPr>
        <w:t xml:space="preserve"> no</w:t>
      </w:r>
      <w:r w:rsidR="00755368" w:rsidRPr="0016347C">
        <w:rPr>
          <w:rFonts w:ascii="Arial" w:hAnsi="Arial"/>
          <w:color w:val="000000" w:themeColor="text1"/>
        </w:rPr>
        <w:t>t engage in any</w:t>
      </w:r>
      <w:r w:rsidR="00755368" w:rsidRPr="0016347C">
        <w:rPr>
          <w:rFonts w:ascii="Arial" w:eastAsia="Hargreaves" w:hAnsi="Arial"/>
          <w:color w:val="000000" w:themeColor="text1"/>
        </w:rPr>
        <w:t xml:space="preserve"> </w:t>
      </w:r>
      <w:r w:rsidR="009932F8" w:rsidRPr="0016347C">
        <w:rPr>
          <w:rFonts w:ascii="Arial" w:eastAsia="Hargreaves" w:hAnsi="Arial"/>
          <w:color w:val="000000" w:themeColor="text1"/>
        </w:rPr>
        <w:t>transactions</w:t>
      </w:r>
      <w:r w:rsidR="003F6004" w:rsidRPr="0016347C">
        <w:rPr>
          <w:rFonts w:ascii="Arial" w:eastAsia="Hargreaves" w:hAnsi="Arial"/>
          <w:color w:val="000000" w:themeColor="text1"/>
        </w:rPr>
        <w:t xml:space="preserve"> </w:t>
      </w:r>
      <w:r w:rsidR="009932F8" w:rsidRPr="0016347C">
        <w:rPr>
          <w:rFonts w:ascii="Arial" w:eastAsia="Hargreaves" w:hAnsi="Arial"/>
          <w:color w:val="000000" w:themeColor="text1"/>
        </w:rPr>
        <w:t>involving</w:t>
      </w:r>
      <w:r w:rsidR="003F6004" w:rsidRPr="0016347C">
        <w:rPr>
          <w:rFonts w:ascii="Arial" w:eastAsia="Hargreaves" w:hAnsi="Arial"/>
          <w:color w:val="000000" w:themeColor="text1"/>
        </w:rPr>
        <w:t xml:space="preserve"> </w:t>
      </w:r>
      <w:r w:rsidR="0085747D" w:rsidRPr="0016347C">
        <w:rPr>
          <w:rFonts w:ascii="Arial" w:eastAsia="Hargreaves" w:hAnsi="Arial"/>
          <w:color w:val="000000" w:themeColor="text1"/>
        </w:rPr>
        <w:t>derivatives</w:t>
      </w:r>
      <w:r w:rsidR="003F6004" w:rsidRPr="0016347C">
        <w:rPr>
          <w:rFonts w:ascii="Arial" w:eastAsia="Hargreaves" w:hAnsi="Arial"/>
          <w:color w:val="000000" w:themeColor="text1"/>
        </w:rPr>
        <w:t xml:space="preserve"> </w:t>
      </w:r>
      <w:r w:rsidR="00B838BA" w:rsidRPr="0016347C">
        <w:rPr>
          <w:rFonts w:ascii="Arial" w:eastAsia="Hargreaves" w:hAnsi="Arial"/>
          <w:color w:val="000000" w:themeColor="text1"/>
        </w:rPr>
        <w:t>or</w:t>
      </w:r>
      <w:r w:rsidR="003F6004" w:rsidRPr="0016347C">
        <w:rPr>
          <w:rFonts w:ascii="Arial" w:eastAsia="Hargreaves" w:hAnsi="Arial"/>
          <w:color w:val="000000" w:themeColor="text1"/>
        </w:rPr>
        <w:t xml:space="preserve"> </w:t>
      </w:r>
      <w:r w:rsidR="00B838BA" w:rsidRPr="0016347C">
        <w:rPr>
          <w:rFonts w:ascii="Arial" w:eastAsia="Hargreaves" w:hAnsi="Arial"/>
          <w:color w:val="000000" w:themeColor="text1"/>
        </w:rPr>
        <w:t>working</w:t>
      </w:r>
      <w:r w:rsidR="003F6004" w:rsidRPr="0016347C">
        <w:rPr>
          <w:rFonts w:ascii="Arial" w:eastAsia="Hargreaves" w:hAnsi="Arial"/>
          <w:color w:val="000000" w:themeColor="text1"/>
        </w:rPr>
        <w:t xml:space="preserve"> </w:t>
      </w:r>
      <w:r w:rsidR="00B838BA" w:rsidRPr="0016347C">
        <w:rPr>
          <w:rFonts w:ascii="Arial" w:eastAsia="Hargreaves" w:hAnsi="Arial"/>
          <w:color w:val="000000" w:themeColor="text1"/>
        </w:rPr>
        <w:t>capital</w:t>
      </w:r>
      <w:r w:rsidR="007739C0" w:rsidRPr="0016347C">
        <w:rPr>
          <w:rFonts w:ascii="Arial" w:eastAsia="Hargreaves" w:hAnsi="Arial"/>
          <w:color w:val="000000" w:themeColor="text1"/>
        </w:rPr>
        <w:t>.</w:t>
      </w:r>
    </w:p>
    <w:p w14:paraId="217577C6" w14:textId="32015FA6" w:rsidR="002929A6" w:rsidRPr="0016347C" w:rsidRDefault="007739C0" w:rsidP="00654AF2">
      <w:pPr>
        <w:pStyle w:val="Normal1"/>
        <w:pBdr>
          <w:top w:val="nil"/>
          <w:left w:val="nil"/>
          <w:bottom w:val="nil"/>
          <w:right w:val="nil"/>
          <w:between w:val="nil"/>
        </w:pBdr>
        <w:spacing w:line="276" w:lineRule="auto"/>
        <w:rPr>
          <w:rFonts w:ascii="Arial" w:eastAsia="Hargreaves" w:hAnsi="Arial"/>
          <w:color w:val="000000" w:themeColor="text1"/>
        </w:rPr>
      </w:pPr>
      <w:r w:rsidRPr="0016347C">
        <w:rPr>
          <w:rFonts w:ascii="Arial" w:eastAsia="Hargreaves" w:hAnsi="Arial"/>
          <w:color w:val="000000" w:themeColor="text1"/>
        </w:rPr>
        <w:t>Liquidity</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risk</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is</w:t>
      </w:r>
      <w:r w:rsidR="00906D05" w:rsidRPr="0016347C">
        <w:rPr>
          <w:rFonts w:ascii="Arial" w:eastAsia="Hargreaves" w:hAnsi="Arial"/>
          <w:color w:val="000000" w:themeColor="text1"/>
        </w:rPr>
        <w:t xml:space="preserve"> the risk of</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being</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unable</w:t>
      </w:r>
      <w:r w:rsidR="003F6004" w:rsidRPr="0016347C">
        <w:rPr>
          <w:rFonts w:ascii="Arial" w:eastAsia="Hargreaves" w:hAnsi="Arial"/>
          <w:color w:val="000000" w:themeColor="text1"/>
        </w:rPr>
        <w:t xml:space="preserve"> </w:t>
      </w:r>
      <w:r w:rsidR="0085747D" w:rsidRPr="0016347C">
        <w:rPr>
          <w:rFonts w:ascii="Arial" w:eastAsia="Hargreaves" w:hAnsi="Arial"/>
          <w:color w:val="000000" w:themeColor="text1"/>
        </w:rPr>
        <w:t>to</w:t>
      </w:r>
      <w:r w:rsidR="003F6004" w:rsidRPr="0016347C">
        <w:rPr>
          <w:rFonts w:ascii="Arial" w:eastAsia="Hargreaves" w:hAnsi="Arial"/>
          <w:color w:val="000000" w:themeColor="text1"/>
        </w:rPr>
        <w:t xml:space="preserve"> </w:t>
      </w:r>
      <w:r w:rsidR="0085747D" w:rsidRPr="0016347C">
        <w:rPr>
          <w:rFonts w:ascii="Arial" w:eastAsia="Hargreaves" w:hAnsi="Arial"/>
          <w:color w:val="000000" w:themeColor="text1"/>
        </w:rPr>
        <w:t>raise</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enough</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cash</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to</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meet</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obligations</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when</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they</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fall</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due.</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We</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manage</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liquidity</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risk</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by</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making</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sure</w:t>
      </w:r>
      <w:r w:rsidR="003F6004" w:rsidRPr="0016347C">
        <w:rPr>
          <w:rFonts w:ascii="Arial" w:eastAsia="Hargreaves" w:hAnsi="Arial"/>
          <w:color w:val="000000" w:themeColor="text1"/>
        </w:rPr>
        <w:t xml:space="preserve"> </w:t>
      </w:r>
      <w:r w:rsidRPr="0016347C">
        <w:rPr>
          <w:rFonts w:ascii="Arial" w:eastAsia="Hargreaves" w:hAnsi="Arial"/>
          <w:color w:val="000000" w:themeColor="text1"/>
        </w:rPr>
        <w:t>we</w:t>
      </w:r>
      <w:r w:rsidR="003F6004" w:rsidRPr="0016347C">
        <w:rPr>
          <w:rFonts w:ascii="Arial" w:eastAsia="Hargreaves" w:hAnsi="Arial"/>
          <w:color w:val="000000" w:themeColor="text1"/>
        </w:rPr>
        <w:t xml:space="preserve"> </w:t>
      </w:r>
      <w:r w:rsidR="006E1B2A" w:rsidRPr="0016347C">
        <w:rPr>
          <w:rFonts w:ascii="Arial" w:eastAsia="Hargreaves" w:hAnsi="Arial"/>
          <w:color w:val="000000" w:themeColor="text1"/>
        </w:rPr>
        <w:t>manage</w:t>
      </w:r>
      <w:r w:rsidR="003F6004" w:rsidRPr="0016347C">
        <w:rPr>
          <w:rFonts w:ascii="Arial" w:eastAsia="Hargreaves" w:hAnsi="Arial"/>
          <w:color w:val="000000" w:themeColor="text1"/>
        </w:rPr>
        <w:t xml:space="preserve"> </w:t>
      </w:r>
      <w:r w:rsidR="006E1B2A" w:rsidRPr="0016347C">
        <w:rPr>
          <w:rFonts w:ascii="Arial" w:eastAsia="Hargreaves" w:hAnsi="Arial"/>
          <w:color w:val="000000" w:themeColor="text1"/>
        </w:rPr>
        <w:t>our</w:t>
      </w:r>
      <w:r w:rsidR="003F6004" w:rsidRPr="0016347C">
        <w:rPr>
          <w:rFonts w:ascii="Arial" w:eastAsia="Hargreaves" w:hAnsi="Arial"/>
          <w:color w:val="000000" w:themeColor="text1"/>
        </w:rPr>
        <w:t xml:space="preserve"> </w:t>
      </w:r>
      <w:r w:rsidR="006E1B2A" w:rsidRPr="0016347C">
        <w:rPr>
          <w:rFonts w:ascii="Arial" w:eastAsia="Hargreaves" w:hAnsi="Arial"/>
          <w:color w:val="000000" w:themeColor="text1"/>
        </w:rPr>
        <w:t>cash</w:t>
      </w:r>
      <w:r w:rsidR="00EE69E6" w:rsidRPr="0016347C">
        <w:rPr>
          <w:rFonts w:ascii="Arial" w:eastAsia="Hargreaves" w:hAnsi="Arial"/>
          <w:color w:val="000000" w:themeColor="text1"/>
        </w:rPr>
        <w:t xml:space="preserve"> </w:t>
      </w:r>
      <w:r w:rsidR="006E1B2A" w:rsidRPr="0016347C">
        <w:rPr>
          <w:rFonts w:ascii="Arial" w:eastAsia="Hargreaves" w:hAnsi="Arial"/>
          <w:color w:val="000000" w:themeColor="text1"/>
        </w:rPr>
        <w:t>flow</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effectively,</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tracking</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working</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capital</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and</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net</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current</w:t>
      </w:r>
      <w:r w:rsidR="003F6004" w:rsidRPr="0016347C">
        <w:rPr>
          <w:rFonts w:ascii="Arial" w:eastAsia="Hargreaves" w:hAnsi="Arial"/>
          <w:color w:val="000000" w:themeColor="text1"/>
        </w:rPr>
        <w:t xml:space="preserve"> </w:t>
      </w:r>
      <w:r w:rsidR="00682686" w:rsidRPr="0016347C">
        <w:rPr>
          <w:rFonts w:ascii="Arial" w:eastAsia="Hargreaves" w:hAnsi="Arial"/>
          <w:color w:val="000000" w:themeColor="text1"/>
        </w:rPr>
        <w:t>assets</w:t>
      </w:r>
      <w:r w:rsidRPr="0016347C">
        <w:rPr>
          <w:rFonts w:ascii="Arial" w:eastAsia="Hargreaves" w:hAnsi="Arial"/>
          <w:color w:val="000000" w:themeColor="text1"/>
        </w:rPr>
        <w:t>.</w:t>
      </w:r>
    </w:p>
    <w:p w14:paraId="5C4E39ED" w14:textId="2970F3DA" w:rsidR="009B44E3" w:rsidRPr="00414492" w:rsidRDefault="00414492" w:rsidP="7AE4FAE3">
      <w:pPr>
        <w:pStyle w:val="Normal1"/>
        <w:pBdr>
          <w:top w:val="nil"/>
          <w:left w:val="nil"/>
          <w:bottom w:val="nil"/>
          <w:right w:val="nil"/>
          <w:between w:val="nil"/>
        </w:pBdr>
        <w:spacing w:after="0" w:line="276" w:lineRule="auto"/>
        <w:rPr>
          <w:rFonts w:ascii="Arial" w:eastAsia="Hargreaves" w:hAnsi="Arial"/>
          <w:color w:val="340458"/>
        </w:rPr>
      </w:pPr>
      <w:r w:rsidRPr="0016347C">
        <w:rPr>
          <w:rFonts w:ascii="Arial" w:eastAsia="Hargreaves" w:hAnsi="Arial"/>
          <w:color w:val="000000" w:themeColor="text1"/>
        </w:rPr>
        <w:t>Fraud is an inherent risk to all organisations and the risk of cyber fraud in the environment is increasing. We have controls in place to prevent and detect internal and external fraud as far as possible</w:t>
      </w:r>
      <w:r w:rsidR="004A46CC" w:rsidRPr="0016347C">
        <w:rPr>
          <w:rFonts w:ascii="Arial" w:eastAsia="Hargreaves" w:hAnsi="Arial"/>
          <w:color w:val="000000" w:themeColor="text1"/>
        </w:rPr>
        <w:t>.</w:t>
      </w:r>
      <w:r w:rsidRPr="7AE4FAE3">
        <w:rPr>
          <w:rFonts w:ascii="Arial" w:hAnsi="Arial"/>
          <w:color w:val="7030A0"/>
        </w:rPr>
        <w:br w:type="page"/>
      </w:r>
    </w:p>
    <w:p w14:paraId="3010477B" w14:textId="425BF510" w:rsidR="002929A6" w:rsidRPr="00654AF2" w:rsidRDefault="007739C0" w:rsidP="00376540">
      <w:pPr>
        <w:pStyle w:val="Heading2"/>
      </w:pPr>
      <w:bookmarkStart w:id="61" w:name="_Toc162365725"/>
      <w:bookmarkStart w:id="62" w:name="_Toc171939105"/>
      <w:r w:rsidRPr="007C59E3">
        <w:t>Our</w:t>
      </w:r>
      <w:r w:rsidR="003F6004" w:rsidRPr="007C59E3">
        <w:t xml:space="preserve"> </w:t>
      </w:r>
      <w:r w:rsidRPr="000E7EF2">
        <w:t>structure</w:t>
      </w:r>
      <w:r w:rsidRPr="007C59E3">
        <w:t>,</w:t>
      </w:r>
      <w:r w:rsidR="003F6004" w:rsidRPr="007C59E3">
        <w:t xml:space="preserve"> </w:t>
      </w:r>
      <w:r w:rsidRPr="007C59E3">
        <w:t>governance</w:t>
      </w:r>
      <w:r w:rsidR="003F6004" w:rsidRPr="007C59E3">
        <w:t xml:space="preserve"> </w:t>
      </w:r>
      <w:r w:rsidRPr="007C59E3">
        <w:t>and</w:t>
      </w:r>
      <w:r w:rsidR="003F6004" w:rsidRPr="007C59E3">
        <w:t xml:space="preserve"> </w:t>
      </w:r>
      <w:r w:rsidRPr="007C59E3">
        <w:t>management</w:t>
      </w:r>
      <w:bookmarkEnd w:id="61"/>
      <w:bookmarkEnd w:id="62"/>
    </w:p>
    <w:p w14:paraId="7B930B0D" w14:textId="7B7FFF73" w:rsidR="002929A6" w:rsidRPr="00654AF2" w:rsidRDefault="007739C0" w:rsidP="00376540">
      <w:pPr>
        <w:pStyle w:val="Heading3"/>
      </w:pPr>
      <w:bookmarkStart w:id="63" w:name="_2grqrue" w:colFirst="0" w:colLast="0"/>
      <w:bookmarkEnd w:id="63"/>
      <w:r w:rsidRPr="00654AF2">
        <w:t>How</w:t>
      </w:r>
      <w:r w:rsidR="003F6004" w:rsidRPr="00654AF2">
        <w:t xml:space="preserve"> </w:t>
      </w:r>
      <w:r w:rsidRPr="00654AF2">
        <w:t>Scope</w:t>
      </w:r>
      <w:r w:rsidR="003F6004" w:rsidRPr="00654AF2">
        <w:t xml:space="preserve"> </w:t>
      </w:r>
      <w:r w:rsidRPr="00654AF2">
        <w:t>is</w:t>
      </w:r>
      <w:r w:rsidR="003F6004" w:rsidRPr="00654AF2">
        <w:t xml:space="preserve"> </w:t>
      </w:r>
      <w:r w:rsidRPr="00654AF2">
        <w:t>constituted</w:t>
      </w:r>
    </w:p>
    <w:p w14:paraId="5B85B31E" w14:textId="2906F35C" w:rsidR="00267D55" w:rsidRPr="001913A8" w:rsidRDefault="00204B6B" w:rsidP="00267D55">
      <w:pPr>
        <w:pStyle w:val="Normal1"/>
        <w:spacing w:line="276" w:lineRule="auto"/>
        <w:rPr>
          <w:rFonts w:ascii="Arial" w:hAnsi="Arial"/>
          <w:color w:val="000000" w:themeColor="text1"/>
        </w:rPr>
      </w:pPr>
      <w:r w:rsidRPr="001913A8">
        <w:rPr>
          <w:rFonts w:ascii="Arial" w:hAnsi="Arial"/>
          <w:color w:val="000000" w:themeColor="text1"/>
        </w:rPr>
        <w:t>We are</w:t>
      </w:r>
      <w:r w:rsidR="00267D55" w:rsidRPr="001913A8">
        <w:rPr>
          <w:rFonts w:ascii="Arial" w:hAnsi="Arial"/>
          <w:color w:val="000000" w:themeColor="text1"/>
        </w:rPr>
        <w:t xml:space="preserve"> led by our Board of Trustees</w:t>
      </w:r>
      <w:r w:rsidR="00965BC8" w:rsidRPr="001913A8">
        <w:rPr>
          <w:rFonts w:ascii="Arial" w:hAnsi="Arial"/>
          <w:color w:val="000000" w:themeColor="text1"/>
        </w:rPr>
        <w:t>,</w:t>
      </w:r>
      <w:r w:rsidR="00267D55" w:rsidRPr="001913A8">
        <w:rPr>
          <w:rFonts w:ascii="Arial" w:hAnsi="Arial"/>
          <w:color w:val="000000" w:themeColor="text1"/>
        </w:rPr>
        <w:t xml:space="preserve"> who serve as Directors under company law.</w:t>
      </w:r>
    </w:p>
    <w:p w14:paraId="33356DD3" w14:textId="77777777" w:rsidR="00267D55" w:rsidRPr="001913A8" w:rsidRDefault="00267D55" w:rsidP="00267D55">
      <w:pPr>
        <w:pStyle w:val="Normal1"/>
        <w:spacing w:line="276" w:lineRule="auto"/>
        <w:rPr>
          <w:rFonts w:ascii="Arial" w:hAnsi="Arial"/>
          <w:color w:val="000000" w:themeColor="text1"/>
        </w:rPr>
      </w:pPr>
      <w:r w:rsidRPr="001913A8">
        <w:rPr>
          <w:rFonts w:ascii="Arial" w:hAnsi="Arial"/>
          <w:color w:val="000000" w:themeColor="text1"/>
        </w:rPr>
        <w:t xml:space="preserve">The Standing Orders of the Board of Scope set out the regulations for the conduct of the Board of Trustees and its Committees. The Memorandum and Articles of Association is the governing and prevailing document of the charity. In the case of any conflict between the provisions of the Standing Orders and the Articles of Association, the latter will prevail. </w:t>
      </w:r>
    </w:p>
    <w:p w14:paraId="23C30F05" w14:textId="7AACBD7C" w:rsidR="00267D55" w:rsidRPr="001913A8" w:rsidRDefault="00267D55" w:rsidP="00267D55">
      <w:pPr>
        <w:pStyle w:val="Normal1"/>
        <w:spacing w:line="276" w:lineRule="auto"/>
        <w:rPr>
          <w:rFonts w:ascii="Arial" w:hAnsi="Arial"/>
          <w:color w:val="000000" w:themeColor="text1"/>
        </w:rPr>
      </w:pPr>
      <w:r w:rsidRPr="001913A8">
        <w:rPr>
          <w:rFonts w:ascii="Arial" w:hAnsi="Arial"/>
          <w:color w:val="000000" w:themeColor="text1"/>
        </w:rPr>
        <w:t>Scope is a registered charity (Charity Commission number 208231) and a private company limited by guarantee without share capital (Companies House number 520866). It operates throughout England and Wales and</w:t>
      </w:r>
      <w:r w:rsidR="00965BC8" w:rsidRPr="001913A8">
        <w:rPr>
          <w:rFonts w:ascii="Arial" w:hAnsi="Arial"/>
          <w:color w:val="000000" w:themeColor="text1"/>
        </w:rPr>
        <w:t xml:space="preserve"> it</w:t>
      </w:r>
      <w:r w:rsidRPr="001913A8">
        <w:rPr>
          <w:rFonts w:ascii="Arial" w:hAnsi="Arial"/>
          <w:color w:val="000000" w:themeColor="text1"/>
        </w:rPr>
        <w:t xml:space="preserve"> was incorporated on 20 June 1953. </w:t>
      </w:r>
    </w:p>
    <w:p w14:paraId="10DA82D8" w14:textId="2BC5939E" w:rsidR="00212321" w:rsidRPr="001913A8" w:rsidRDefault="00267D55" w:rsidP="00267D55">
      <w:pPr>
        <w:pStyle w:val="Normal1"/>
        <w:spacing w:line="276" w:lineRule="auto"/>
        <w:rPr>
          <w:color w:val="000000" w:themeColor="text1"/>
        </w:rPr>
      </w:pPr>
      <w:r w:rsidRPr="001913A8">
        <w:rPr>
          <w:rFonts w:ascii="Arial" w:hAnsi="Arial"/>
          <w:color w:val="000000" w:themeColor="text1"/>
        </w:rPr>
        <w:t>Scope and all its subsidiaries are registered at Scope, 2nd Floor, Here East Press Centre, 14 East Bay Lane, London, England, E15 2GW.</w:t>
      </w:r>
    </w:p>
    <w:p w14:paraId="201837D6" w14:textId="08FFE9F5" w:rsidR="002929A6" w:rsidRPr="00BD299B" w:rsidRDefault="007739C0" w:rsidP="00376540">
      <w:pPr>
        <w:pStyle w:val="Heading3"/>
      </w:pPr>
      <w:bookmarkStart w:id="64" w:name="_Toc162365726"/>
      <w:r w:rsidRPr="00BD299B">
        <w:t>Methods</w:t>
      </w:r>
      <w:r w:rsidR="003F6004" w:rsidRPr="00BD299B">
        <w:t xml:space="preserve"> </w:t>
      </w:r>
      <w:r w:rsidRPr="00BD299B">
        <w:t>used</w:t>
      </w:r>
      <w:r w:rsidR="003F6004" w:rsidRPr="00BD299B">
        <w:t xml:space="preserve"> </w:t>
      </w:r>
      <w:r w:rsidRPr="00BD299B">
        <w:t>to</w:t>
      </w:r>
      <w:r w:rsidR="003F6004" w:rsidRPr="00BD299B">
        <w:t xml:space="preserve"> </w:t>
      </w:r>
      <w:r w:rsidRPr="00BD299B">
        <w:t>recruit</w:t>
      </w:r>
      <w:r w:rsidR="003F6004" w:rsidRPr="00BD299B">
        <w:t xml:space="preserve"> </w:t>
      </w:r>
      <w:r w:rsidRPr="00BD299B">
        <w:t>and</w:t>
      </w:r>
      <w:r w:rsidR="003F6004" w:rsidRPr="00BD299B">
        <w:t xml:space="preserve"> </w:t>
      </w:r>
      <w:r w:rsidRPr="00BD299B">
        <w:t>appoint</w:t>
      </w:r>
      <w:r w:rsidR="003F6004" w:rsidRPr="00BD299B">
        <w:t xml:space="preserve"> </w:t>
      </w:r>
      <w:r w:rsidRPr="00BD299B">
        <w:t>new</w:t>
      </w:r>
      <w:r w:rsidR="003F6004" w:rsidRPr="00BD299B">
        <w:t xml:space="preserve"> </w:t>
      </w:r>
      <w:r w:rsidRPr="00BD299B">
        <w:t>charity</w:t>
      </w:r>
      <w:r w:rsidR="003F6004" w:rsidRPr="00BD299B">
        <w:t xml:space="preserve"> </w:t>
      </w:r>
      <w:r w:rsidR="007C1939">
        <w:t>t</w:t>
      </w:r>
      <w:r w:rsidRPr="00BD299B">
        <w:t>rustees</w:t>
      </w:r>
      <w:bookmarkEnd w:id="64"/>
    </w:p>
    <w:p w14:paraId="2CFF8C1F" w14:textId="77777777" w:rsidR="0034413F" w:rsidRPr="00FC29D0" w:rsidRDefault="00FC6277" w:rsidP="002A2915">
      <w:pPr>
        <w:rPr>
          <w:rFonts w:eastAsia="Hargreaves" w:cs="Arial"/>
          <w:color w:val="000000" w:themeColor="text1"/>
        </w:rPr>
      </w:pPr>
      <w:r w:rsidRPr="00FC29D0">
        <w:rPr>
          <w:rFonts w:eastAsia="Hargreaves" w:cs="Arial"/>
          <w:color w:val="000000" w:themeColor="text1"/>
        </w:rPr>
        <w:t>The key constitutional provisions for</w:t>
      </w:r>
      <w:r w:rsidR="00204B6B" w:rsidRPr="00FC29D0">
        <w:rPr>
          <w:rFonts w:eastAsia="Hargreaves" w:cs="Arial"/>
          <w:color w:val="000000" w:themeColor="text1"/>
        </w:rPr>
        <w:t xml:space="preserve"> the</w:t>
      </w:r>
      <w:r w:rsidRPr="00FC29D0">
        <w:rPr>
          <w:rFonts w:eastAsia="Hargreaves" w:cs="Arial"/>
          <w:color w:val="000000" w:themeColor="text1"/>
        </w:rPr>
        <w:t xml:space="preserve"> appointment</w:t>
      </w:r>
      <w:r w:rsidR="00204B6B" w:rsidRPr="00FC29D0">
        <w:rPr>
          <w:rFonts w:eastAsia="Hargreaves" w:cs="Arial"/>
          <w:color w:val="000000" w:themeColor="text1"/>
        </w:rPr>
        <w:t xml:space="preserve"> of </w:t>
      </w:r>
      <w:r w:rsidR="00103115" w:rsidRPr="00FC29D0">
        <w:rPr>
          <w:rFonts w:eastAsia="Hargreaves" w:cs="Arial"/>
          <w:color w:val="000000" w:themeColor="text1"/>
        </w:rPr>
        <w:t>t</w:t>
      </w:r>
      <w:r w:rsidR="00204B6B" w:rsidRPr="00FC29D0">
        <w:rPr>
          <w:rFonts w:eastAsia="Hargreaves" w:cs="Arial"/>
          <w:color w:val="000000" w:themeColor="text1"/>
        </w:rPr>
        <w:t>rustees</w:t>
      </w:r>
      <w:r w:rsidRPr="00FC29D0">
        <w:rPr>
          <w:rFonts w:eastAsia="Hargreaves" w:cs="Arial"/>
          <w:color w:val="000000" w:themeColor="text1"/>
        </w:rPr>
        <w:t xml:space="preserve"> are Articles 32 to 36</w:t>
      </w:r>
      <w:r w:rsidR="00204B6B" w:rsidRPr="00FC29D0">
        <w:rPr>
          <w:rFonts w:eastAsia="Hargreaves" w:cs="Arial"/>
          <w:color w:val="000000" w:themeColor="text1"/>
        </w:rPr>
        <w:t xml:space="preserve">. </w:t>
      </w:r>
    </w:p>
    <w:p w14:paraId="3C9D6257" w14:textId="48461864" w:rsidR="00FC6277" w:rsidRPr="00FC29D0" w:rsidRDefault="00204B6B" w:rsidP="002A2915">
      <w:pPr>
        <w:rPr>
          <w:rFonts w:eastAsia="Hargreaves" w:cs="Arial"/>
          <w:b/>
          <w:color w:val="000000" w:themeColor="text1"/>
        </w:rPr>
      </w:pPr>
      <w:r w:rsidRPr="00FC29D0">
        <w:rPr>
          <w:rFonts w:eastAsia="Hargreaves" w:cs="Arial"/>
          <w:color w:val="000000" w:themeColor="text1"/>
        </w:rPr>
        <w:t>These are:</w:t>
      </w:r>
    </w:p>
    <w:p w14:paraId="7CD27580" w14:textId="79BF3DE4" w:rsidR="00FC6277" w:rsidRPr="00FC29D0" w:rsidRDefault="00FC6277" w:rsidP="002A2915">
      <w:pPr>
        <w:rPr>
          <w:rFonts w:eastAsia="Hargreaves" w:cs="Arial"/>
          <w:b/>
          <w:color w:val="000000" w:themeColor="text1"/>
        </w:rPr>
      </w:pPr>
      <w:r w:rsidRPr="00FC29D0">
        <w:rPr>
          <w:rFonts w:eastAsia="Hargreaves" w:cs="Arial"/>
          <w:color w:val="000000" w:themeColor="text1"/>
        </w:rPr>
        <w:t xml:space="preserve">32. The number of </w:t>
      </w:r>
      <w:r w:rsidR="00103115" w:rsidRPr="00FC29D0">
        <w:rPr>
          <w:rFonts w:eastAsia="Hargreaves" w:cs="Arial"/>
          <w:color w:val="000000" w:themeColor="text1"/>
        </w:rPr>
        <w:t>t</w:t>
      </w:r>
      <w:r w:rsidRPr="00FC29D0">
        <w:rPr>
          <w:rFonts w:eastAsia="Hargreaves" w:cs="Arial"/>
          <w:color w:val="000000" w:themeColor="text1"/>
        </w:rPr>
        <w:t xml:space="preserve">rustees shall not be less than </w:t>
      </w:r>
      <w:r w:rsidR="1FA83D94" w:rsidRPr="00FC29D0">
        <w:rPr>
          <w:rFonts w:eastAsia="Hargreaves" w:cs="Arial"/>
          <w:color w:val="000000" w:themeColor="text1"/>
        </w:rPr>
        <w:t>9</w:t>
      </w:r>
      <w:r w:rsidR="00204B6B" w:rsidRPr="00FC29D0">
        <w:rPr>
          <w:rFonts w:eastAsia="Hargreaves" w:cs="Arial"/>
          <w:color w:val="000000" w:themeColor="text1"/>
        </w:rPr>
        <w:t xml:space="preserve"> </w:t>
      </w:r>
      <w:r w:rsidR="408A6830" w:rsidRPr="00FC29D0">
        <w:rPr>
          <w:rFonts w:eastAsia="Hargreaves" w:cs="Arial"/>
          <w:color w:val="000000" w:themeColor="text1"/>
        </w:rPr>
        <w:t>nor</w:t>
      </w:r>
      <w:r w:rsidRPr="00FC29D0">
        <w:rPr>
          <w:rFonts w:eastAsia="Hargreaves" w:cs="Arial"/>
          <w:color w:val="000000" w:themeColor="text1"/>
        </w:rPr>
        <w:t xml:space="preserve"> more than </w:t>
      </w:r>
      <w:r w:rsidR="7E3F01FF" w:rsidRPr="00FC29D0">
        <w:rPr>
          <w:rFonts w:eastAsia="Hargreaves" w:cs="Arial"/>
          <w:color w:val="000000" w:themeColor="text1"/>
        </w:rPr>
        <w:t>14</w:t>
      </w:r>
      <w:r w:rsidR="00965BC8" w:rsidRPr="00FC29D0">
        <w:rPr>
          <w:rFonts w:eastAsia="Hargreaves" w:cs="Arial"/>
          <w:color w:val="000000" w:themeColor="text1"/>
        </w:rPr>
        <w:t xml:space="preserve"> </w:t>
      </w:r>
      <w:r w:rsidRPr="00FC29D0">
        <w:rPr>
          <w:rFonts w:eastAsia="Hargreaves" w:cs="Arial"/>
          <w:color w:val="000000" w:themeColor="text1"/>
        </w:rPr>
        <w:t xml:space="preserve">(which shall include the Chair). </w:t>
      </w:r>
    </w:p>
    <w:p w14:paraId="30F29DCC" w14:textId="2CEC40C8" w:rsidR="00FC6277" w:rsidRPr="00FC29D0" w:rsidRDefault="00FC6277" w:rsidP="002A2915">
      <w:pPr>
        <w:rPr>
          <w:rFonts w:eastAsia="Hargreaves" w:cs="Arial"/>
          <w:b/>
          <w:color w:val="000000" w:themeColor="text1"/>
        </w:rPr>
      </w:pPr>
      <w:r w:rsidRPr="00FC29D0">
        <w:rPr>
          <w:rFonts w:eastAsia="Hargreaves" w:cs="Arial"/>
          <w:color w:val="000000" w:themeColor="text1"/>
        </w:rPr>
        <w:t xml:space="preserve">33. </w:t>
      </w:r>
      <w:r w:rsidR="00965BC8" w:rsidRPr="00FC29D0">
        <w:rPr>
          <w:rFonts w:eastAsia="Hargreaves" w:cs="Arial"/>
          <w:color w:val="000000" w:themeColor="text1"/>
        </w:rPr>
        <w:t>Apart from</w:t>
      </w:r>
      <w:r w:rsidRPr="00FC29D0">
        <w:rPr>
          <w:rFonts w:eastAsia="Hargreaves" w:cs="Arial"/>
          <w:color w:val="000000" w:themeColor="text1"/>
        </w:rPr>
        <w:t xml:space="preserve"> the Chair of the Board, who shall be appointed in accordance with Article 34, </w:t>
      </w:r>
      <w:r w:rsidR="00103115" w:rsidRPr="00FC29D0">
        <w:rPr>
          <w:rFonts w:eastAsia="Hargreaves" w:cs="Arial"/>
          <w:color w:val="000000" w:themeColor="text1"/>
        </w:rPr>
        <w:t>t</w:t>
      </w:r>
      <w:r w:rsidRPr="00FC29D0">
        <w:rPr>
          <w:rFonts w:eastAsia="Hargreaves" w:cs="Arial"/>
          <w:color w:val="000000" w:themeColor="text1"/>
        </w:rPr>
        <w:t xml:space="preserve">rustees shall be elected by the </w:t>
      </w:r>
      <w:r w:rsidR="00103115" w:rsidRPr="00FC29D0">
        <w:rPr>
          <w:rFonts w:eastAsia="Hargreaves" w:cs="Arial"/>
          <w:color w:val="000000" w:themeColor="text1"/>
        </w:rPr>
        <w:t>m</w:t>
      </w:r>
      <w:r w:rsidRPr="00FC29D0">
        <w:rPr>
          <w:rFonts w:eastAsia="Hargreaves" w:cs="Arial"/>
          <w:color w:val="000000" w:themeColor="text1"/>
        </w:rPr>
        <w:t>embers at the Annual General Meeting</w:t>
      </w:r>
      <w:r w:rsidR="00965BC8" w:rsidRPr="00FC29D0">
        <w:rPr>
          <w:rFonts w:eastAsia="Hargreaves" w:cs="Arial"/>
          <w:color w:val="000000" w:themeColor="text1"/>
        </w:rPr>
        <w:t>,</w:t>
      </w:r>
      <w:r w:rsidRPr="00FC29D0">
        <w:rPr>
          <w:rFonts w:eastAsia="Hargreaves" w:cs="Arial"/>
          <w:color w:val="000000" w:themeColor="text1"/>
        </w:rPr>
        <w:t xml:space="preserve"> from </w:t>
      </w:r>
      <w:r w:rsidR="00537B59" w:rsidRPr="00FC29D0">
        <w:rPr>
          <w:rFonts w:eastAsia="Hargreaves" w:cs="Arial"/>
          <w:color w:val="000000" w:themeColor="text1"/>
        </w:rPr>
        <w:t>people</w:t>
      </w:r>
      <w:r w:rsidRPr="00FC29D0">
        <w:rPr>
          <w:rFonts w:eastAsia="Hargreaves" w:cs="Arial"/>
          <w:color w:val="000000" w:themeColor="text1"/>
        </w:rPr>
        <w:t xml:space="preserve"> nominated for election by a </w:t>
      </w:r>
      <w:r w:rsidR="00103115" w:rsidRPr="00FC29D0">
        <w:rPr>
          <w:rFonts w:eastAsia="Hargreaves" w:cs="Arial"/>
          <w:color w:val="000000" w:themeColor="text1"/>
        </w:rPr>
        <w:t>c</w:t>
      </w:r>
      <w:r w:rsidRPr="00FC29D0">
        <w:rPr>
          <w:rFonts w:eastAsia="Hargreaves" w:cs="Arial"/>
          <w:color w:val="000000" w:themeColor="text1"/>
        </w:rPr>
        <w:t>ommittee</w:t>
      </w:r>
      <w:r w:rsidR="00537B59" w:rsidRPr="00FC29D0">
        <w:rPr>
          <w:rFonts w:eastAsia="Hargreaves" w:cs="Arial"/>
          <w:color w:val="000000" w:themeColor="text1"/>
        </w:rPr>
        <w:t xml:space="preserve">. That </w:t>
      </w:r>
      <w:r w:rsidR="00103115" w:rsidRPr="00FC29D0">
        <w:rPr>
          <w:rFonts w:eastAsia="Hargreaves" w:cs="Arial"/>
          <w:color w:val="000000" w:themeColor="text1"/>
        </w:rPr>
        <w:t>c</w:t>
      </w:r>
      <w:r w:rsidR="00537B59" w:rsidRPr="00FC29D0">
        <w:rPr>
          <w:rFonts w:eastAsia="Hargreaves" w:cs="Arial"/>
          <w:color w:val="000000" w:themeColor="text1"/>
        </w:rPr>
        <w:t xml:space="preserve">ommittee is </w:t>
      </w:r>
      <w:r w:rsidRPr="00FC29D0">
        <w:rPr>
          <w:rFonts w:eastAsia="Hargreaves" w:cs="Arial"/>
          <w:color w:val="000000" w:themeColor="text1"/>
        </w:rPr>
        <w:t>established by the Board</w:t>
      </w:r>
      <w:r w:rsidR="00537B59" w:rsidRPr="00FC29D0">
        <w:rPr>
          <w:rFonts w:eastAsia="Hargreaves" w:cs="Arial"/>
          <w:color w:val="000000" w:themeColor="text1"/>
        </w:rPr>
        <w:t>,</w:t>
      </w:r>
      <w:r w:rsidRPr="00FC29D0">
        <w:rPr>
          <w:rFonts w:eastAsia="Hargreaves" w:cs="Arial"/>
          <w:color w:val="000000" w:themeColor="text1"/>
        </w:rPr>
        <w:t xml:space="preserve"> with delegated authority to make such nominations. </w:t>
      </w:r>
    </w:p>
    <w:p w14:paraId="669C5CF8" w14:textId="14BDE98A" w:rsidR="00FC6277" w:rsidRPr="00FC29D0" w:rsidRDefault="00FC6277" w:rsidP="002A2915">
      <w:pPr>
        <w:rPr>
          <w:rFonts w:eastAsia="Hargreaves" w:cs="Arial"/>
          <w:b/>
          <w:color w:val="000000" w:themeColor="text1"/>
        </w:rPr>
      </w:pPr>
      <w:r w:rsidRPr="00FC29D0">
        <w:rPr>
          <w:rFonts w:eastAsia="Hargreaves" w:cs="Arial"/>
          <w:color w:val="000000" w:themeColor="text1"/>
        </w:rPr>
        <w:t>34. The Chair of the Board shall be appointed by the Board at its first meeting following the Annual General Meeting in each year</w:t>
      </w:r>
      <w:r w:rsidR="00965BC8" w:rsidRPr="00FC29D0">
        <w:rPr>
          <w:rFonts w:eastAsia="Hargreaves" w:cs="Arial"/>
          <w:color w:val="000000" w:themeColor="text1"/>
        </w:rPr>
        <w:t>,</w:t>
      </w:r>
      <w:r w:rsidRPr="00FC29D0">
        <w:rPr>
          <w:rFonts w:eastAsia="Hargreaves" w:cs="Arial"/>
          <w:color w:val="000000" w:themeColor="text1"/>
        </w:rPr>
        <w:t xml:space="preserve"> </w:t>
      </w:r>
      <w:r w:rsidR="00537B59" w:rsidRPr="00FC29D0">
        <w:rPr>
          <w:rFonts w:eastAsia="Hargreaves" w:cs="Arial"/>
          <w:color w:val="000000" w:themeColor="text1"/>
        </w:rPr>
        <w:t>after being nominated</w:t>
      </w:r>
      <w:r w:rsidRPr="00FC29D0">
        <w:rPr>
          <w:rFonts w:eastAsia="Hargreaves" w:cs="Arial"/>
          <w:color w:val="000000" w:themeColor="text1"/>
        </w:rPr>
        <w:t xml:space="preserve"> by a </w:t>
      </w:r>
      <w:r w:rsidR="00103115" w:rsidRPr="00FC29D0">
        <w:rPr>
          <w:rFonts w:eastAsia="Hargreaves" w:cs="Arial"/>
          <w:color w:val="000000" w:themeColor="text1"/>
        </w:rPr>
        <w:t>c</w:t>
      </w:r>
      <w:r w:rsidR="00537B59" w:rsidRPr="00FC29D0">
        <w:rPr>
          <w:rFonts w:eastAsia="Hargreaves" w:cs="Arial"/>
          <w:color w:val="000000" w:themeColor="text1"/>
        </w:rPr>
        <w:t xml:space="preserve">ommittee. That </w:t>
      </w:r>
      <w:r w:rsidR="00103115" w:rsidRPr="00FC29D0">
        <w:rPr>
          <w:rFonts w:eastAsia="Hargreaves" w:cs="Arial"/>
          <w:color w:val="000000" w:themeColor="text1"/>
        </w:rPr>
        <w:t>c</w:t>
      </w:r>
      <w:r w:rsidR="00537B59" w:rsidRPr="00FC29D0">
        <w:rPr>
          <w:rFonts w:eastAsia="Hargreaves" w:cs="Arial"/>
          <w:color w:val="000000" w:themeColor="text1"/>
        </w:rPr>
        <w:t>ommittee is</w:t>
      </w:r>
      <w:r w:rsidRPr="00FC29D0">
        <w:rPr>
          <w:rFonts w:eastAsia="Hargreaves" w:cs="Arial"/>
          <w:color w:val="000000" w:themeColor="text1"/>
        </w:rPr>
        <w:t xml:space="preserve"> established by the Board</w:t>
      </w:r>
      <w:r w:rsidR="00537B59" w:rsidRPr="00FC29D0">
        <w:rPr>
          <w:rFonts w:eastAsia="Hargreaves" w:cs="Arial"/>
          <w:color w:val="000000" w:themeColor="text1"/>
        </w:rPr>
        <w:t>,</w:t>
      </w:r>
      <w:r w:rsidRPr="00FC29D0">
        <w:rPr>
          <w:rFonts w:eastAsia="Hargreaves" w:cs="Arial"/>
          <w:color w:val="000000" w:themeColor="text1"/>
        </w:rPr>
        <w:t xml:space="preserve"> with delegated authority to make such nominations. The Board may refuse </w:t>
      </w:r>
      <w:r w:rsidR="00537B59" w:rsidRPr="00FC29D0">
        <w:rPr>
          <w:rFonts w:eastAsia="Hargreaves" w:cs="Arial"/>
          <w:color w:val="000000" w:themeColor="text1"/>
        </w:rPr>
        <w:t>any person so nominated</w:t>
      </w:r>
      <w:r w:rsidRPr="00FC29D0">
        <w:rPr>
          <w:rFonts w:eastAsia="Hargreaves" w:cs="Arial"/>
          <w:color w:val="000000" w:themeColor="text1"/>
        </w:rPr>
        <w:t xml:space="preserve">, in which case that </w:t>
      </w:r>
      <w:r w:rsidR="00103115" w:rsidRPr="00FC29D0">
        <w:rPr>
          <w:rFonts w:eastAsia="Hargreaves" w:cs="Arial"/>
          <w:color w:val="000000" w:themeColor="text1"/>
        </w:rPr>
        <w:t>c</w:t>
      </w:r>
      <w:r w:rsidRPr="00FC29D0">
        <w:rPr>
          <w:rFonts w:eastAsia="Hargreaves" w:cs="Arial"/>
          <w:color w:val="000000" w:themeColor="text1"/>
        </w:rPr>
        <w:t xml:space="preserve">ommittee shall nominate another individual to act as </w:t>
      </w:r>
      <w:r w:rsidR="00A6378D" w:rsidRPr="00FC29D0">
        <w:rPr>
          <w:rFonts w:eastAsia="Hargreaves" w:cs="Arial"/>
          <w:color w:val="000000" w:themeColor="text1"/>
        </w:rPr>
        <w:t>c</w:t>
      </w:r>
      <w:r w:rsidRPr="00FC29D0">
        <w:rPr>
          <w:rFonts w:eastAsia="Hargreaves" w:cs="Arial"/>
          <w:color w:val="000000" w:themeColor="text1"/>
        </w:rPr>
        <w:t xml:space="preserve">hair. </w:t>
      </w:r>
      <w:r w:rsidR="00965BC8" w:rsidRPr="00FC29D0">
        <w:rPr>
          <w:rFonts w:eastAsia="Hargreaves" w:cs="Arial"/>
          <w:color w:val="000000" w:themeColor="text1"/>
        </w:rPr>
        <w:t>When they’re appointed</w:t>
      </w:r>
      <w:r w:rsidRPr="00FC29D0">
        <w:rPr>
          <w:rFonts w:eastAsia="Hargreaves" w:cs="Arial"/>
          <w:color w:val="000000" w:themeColor="text1"/>
        </w:rPr>
        <w:t xml:space="preserve">, the </w:t>
      </w:r>
      <w:r w:rsidR="00A6378D" w:rsidRPr="00FC29D0">
        <w:rPr>
          <w:rFonts w:eastAsia="Hargreaves" w:cs="Arial"/>
          <w:color w:val="000000" w:themeColor="text1"/>
        </w:rPr>
        <w:t>c</w:t>
      </w:r>
      <w:r w:rsidRPr="00FC29D0">
        <w:rPr>
          <w:rFonts w:eastAsia="Hargreaves" w:cs="Arial"/>
          <w:color w:val="000000" w:themeColor="text1"/>
        </w:rPr>
        <w:t xml:space="preserve">hair shall (if they are not already a </w:t>
      </w:r>
      <w:r w:rsidR="00103115" w:rsidRPr="00FC29D0">
        <w:rPr>
          <w:rFonts w:eastAsia="Hargreaves" w:cs="Arial"/>
          <w:color w:val="000000" w:themeColor="text1"/>
        </w:rPr>
        <w:t>t</w:t>
      </w:r>
      <w:r w:rsidRPr="00FC29D0">
        <w:rPr>
          <w:rFonts w:eastAsia="Hargreaves" w:cs="Arial"/>
          <w:color w:val="000000" w:themeColor="text1"/>
        </w:rPr>
        <w:t xml:space="preserve">rustee) automatically become a </w:t>
      </w:r>
      <w:r w:rsidR="00103115" w:rsidRPr="00FC29D0">
        <w:rPr>
          <w:rFonts w:eastAsia="Hargreaves" w:cs="Arial"/>
          <w:color w:val="000000" w:themeColor="text1"/>
        </w:rPr>
        <w:t>t</w:t>
      </w:r>
      <w:r w:rsidRPr="00FC29D0">
        <w:rPr>
          <w:rFonts w:eastAsia="Hargreaves" w:cs="Arial"/>
          <w:color w:val="000000" w:themeColor="text1"/>
        </w:rPr>
        <w:t xml:space="preserve">rustee. </w:t>
      </w:r>
    </w:p>
    <w:p w14:paraId="17A78956" w14:textId="2295B438" w:rsidR="00FC6277" w:rsidRPr="00FC29D0" w:rsidRDefault="00FC6277" w:rsidP="002A2915">
      <w:pPr>
        <w:rPr>
          <w:rFonts w:eastAsia="Hargreaves" w:cs="Arial"/>
          <w:b/>
          <w:color w:val="000000" w:themeColor="text1"/>
        </w:rPr>
      </w:pPr>
      <w:r w:rsidRPr="00FC29D0">
        <w:rPr>
          <w:rFonts w:eastAsia="Hargreaves" w:cs="Arial"/>
          <w:color w:val="000000" w:themeColor="text1"/>
        </w:rPr>
        <w:t xml:space="preserve">35. The Board shall have power to co-opt any person to be a </w:t>
      </w:r>
      <w:r w:rsidR="00A6378D" w:rsidRPr="00FC29D0">
        <w:rPr>
          <w:rFonts w:eastAsia="Hargreaves" w:cs="Arial"/>
          <w:color w:val="000000" w:themeColor="text1"/>
        </w:rPr>
        <w:t>t</w:t>
      </w:r>
      <w:r w:rsidRPr="00FC29D0">
        <w:rPr>
          <w:rFonts w:eastAsia="Hargreaves" w:cs="Arial"/>
          <w:color w:val="000000" w:themeColor="text1"/>
        </w:rPr>
        <w:t xml:space="preserve">rustee, but the total number of </w:t>
      </w:r>
      <w:r w:rsidR="00103115" w:rsidRPr="00FC29D0">
        <w:rPr>
          <w:rFonts w:eastAsia="Hargreaves" w:cs="Arial"/>
          <w:color w:val="000000" w:themeColor="text1"/>
        </w:rPr>
        <w:t>t</w:t>
      </w:r>
      <w:r w:rsidRPr="00FC29D0">
        <w:rPr>
          <w:rFonts w:eastAsia="Hargreaves" w:cs="Arial"/>
          <w:color w:val="000000" w:themeColor="text1"/>
        </w:rPr>
        <w:t>rustees shall not exceed the number determined under Article 32. Any person so co-opted shall only serve in office until the next Annual General Meeting</w:t>
      </w:r>
      <w:r w:rsidR="00537B59" w:rsidRPr="00FC29D0">
        <w:rPr>
          <w:rFonts w:eastAsia="Hargreaves" w:cs="Arial"/>
          <w:color w:val="000000" w:themeColor="text1"/>
        </w:rPr>
        <w:t xml:space="preserve">. Then </w:t>
      </w:r>
      <w:r w:rsidRPr="00FC29D0">
        <w:rPr>
          <w:rFonts w:eastAsia="Hargreaves" w:cs="Arial"/>
          <w:color w:val="000000" w:themeColor="text1"/>
        </w:rPr>
        <w:t xml:space="preserve">they may be re-appointed by the </w:t>
      </w:r>
      <w:r w:rsidR="00103115" w:rsidRPr="00FC29D0">
        <w:rPr>
          <w:rFonts w:eastAsia="Hargreaves" w:cs="Arial"/>
          <w:color w:val="000000" w:themeColor="text1"/>
        </w:rPr>
        <w:t>m</w:t>
      </w:r>
      <w:r w:rsidRPr="00FC29D0">
        <w:rPr>
          <w:rFonts w:eastAsia="Hargreaves" w:cs="Arial"/>
          <w:color w:val="000000" w:themeColor="text1"/>
        </w:rPr>
        <w:t>embers</w:t>
      </w:r>
      <w:r w:rsidR="00537B59" w:rsidRPr="00FC29D0">
        <w:rPr>
          <w:rFonts w:eastAsia="Hargreaves" w:cs="Arial"/>
          <w:color w:val="000000" w:themeColor="text1"/>
        </w:rPr>
        <w:t>,</w:t>
      </w:r>
      <w:r w:rsidRPr="00FC29D0">
        <w:rPr>
          <w:rFonts w:eastAsia="Hargreaves" w:cs="Arial"/>
          <w:color w:val="000000" w:themeColor="text1"/>
        </w:rPr>
        <w:t xml:space="preserve"> if they</w:t>
      </w:r>
      <w:r w:rsidR="00965BC8" w:rsidRPr="00FC29D0">
        <w:rPr>
          <w:rFonts w:eastAsia="Hargreaves" w:cs="Arial"/>
          <w:color w:val="000000" w:themeColor="text1"/>
        </w:rPr>
        <w:t>’</w:t>
      </w:r>
      <w:r w:rsidRPr="00FC29D0">
        <w:rPr>
          <w:rFonts w:eastAsia="Hargreaves" w:cs="Arial"/>
          <w:color w:val="000000" w:themeColor="text1"/>
        </w:rPr>
        <w:t xml:space="preserve">ve been nominated for election in accordance with Article 33. </w:t>
      </w:r>
    </w:p>
    <w:p w14:paraId="4E38FF67" w14:textId="21EE6397" w:rsidR="004677FE" w:rsidRDefault="00FC6277" w:rsidP="00FC6277">
      <w:pPr>
        <w:spacing w:line="259" w:lineRule="auto"/>
        <w:rPr>
          <w:rFonts w:eastAsia="LFT Etica" w:cs="Arial"/>
          <w:b/>
          <w:color w:val="7030A0"/>
          <w:sz w:val="28"/>
          <w:szCs w:val="22"/>
          <w:lang w:eastAsia="en-US"/>
        </w:rPr>
      </w:pPr>
      <w:r w:rsidRPr="00FC29D0">
        <w:rPr>
          <w:rFonts w:eastAsia="Hargreaves"/>
          <w:color w:val="000000" w:themeColor="text1"/>
        </w:rPr>
        <w:t xml:space="preserve">36. </w:t>
      </w:r>
      <w:r w:rsidR="00965BC8" w:rsidRPr="00FC29D0">
        <w:rPr>
          <w:rFonts w:eastAsia="Hargreaves"/>
          <w:color w:val="000000" w:themeColor="text1"/>
        </w:rPr>
        <w:t>When they’re appointed</w:t>
      </w:r>
      <w:r w:rsidRPr="00FC29D0">
        <w:rPr>
          <w:rFonts w:eastAsia="Hargreaves"/>
          <w:color w:val="000000" w:themeColor="text1"/>
        </w:rPr>
        <w:t xml:space="preserve"> as a </w:t>
      </w:r>
      <w:r w:rsidR="00103115" w:rsidRPr="00FC29D0">
        <w:rPr>
          <w:rFonts w:eastAsia="Hargreaves"/>
          <w:color w:val="000000" w:themeColor="text1"/>
        </w:rPr>
        <w:t>t</w:t>
      </w:r>
      <w:r w:rsidRPr="00FC29D0">
        <w:rPr>
          <w:rFonts w:eastAsia="Hargreaves"/>
          <w:color w:val="000000" w:themeColor="text1"/>
        </w:rPr>
        <w:t xml:space="preserve">rustee, a person shall automatically become a </w:t>
      </w:r>
      <w:r w:rsidR="00103115" w:rsidRPr="00FC29D0">
        <w:rPr>
          <w:rFonts w:eastAsia="Hargreaves"/>
          <w:color w:val="000000" w:themeColor="text1"/>
        </w:rPr>
        <w:t>m</w:t>
      </w:r>
      <w:r w:rsidRPr="00FC29D0">
        <w:rPr>
          <w:rFonts w:eastAsia="Hargreaves"/>
          <w:color w:val="000000" w:themeColor="text1"/>
        </w:rPr>
        <w:t xml:space="preserve">ember and they shall sign the </w:t>
      </w:r>
      <w:r w:rsidR="00103115" w:rsidRPr="00FC29D0">
        <w:rPr>
          <w:rFonts w:eastAsia="Hargreaves"/>
          <w:color w:val="000000" w:themeColor="text1"/>
        </w:rPr>
        <w:t>r</w:t>
      </w:r>
      <w:r w:rsidRPr="00FC29D0">
        <w:rPr>
          <w:rFonts w:eastAsia="Hargreaves"/>
          <w:color w:val="000000" w:themeColor="text1"/>
        </w:rPr>
        <w:t>egister accordingly.</w:t>
      </w:r>
      <w:r w:rsidR="004677FE">
        <w:rPr>
          <w:rFonts w:cs="Arial"/>
          <w:color w:val="7030A0"/>
        </w:rPr>
        <w:br w:type="page"/>
      </w:r>
    </w:p>
    <w:p w14:paraId="5D1B79EC" w14:textId="1E3EDF3F" w:rsidR="00495CAD" w:rsidRPr="000326E9" w:rsidRDefault="00495CAD" w:rsidP="007439D5">
      <w:pPr>
        <w:rPr>
          <w:rFonts w:eastAsia="Hargreaves" w:cs="Arial"/>
          <w:b/>
          <w:color w:val="000000" w:themeColor="text1"/>
        </w:rPr>
      </w:pPr>
      <w:r w:rsidRPr="00E40A9B">
        <w:rPr>
          <w:rFonts w:eastAsia="Hargreaves" w:cs="Arial"/>
          <w:color w:val="000000" w:themeColor="text1"/>
        </w:rPr>
        <w:t>Th</w:t>
      </w:r>
      <w:r w:rsidR="00891CE4">
        <w:rPr>
          <w:rFonts w:eastAsia="Hargreaves" w:cs="Arial"/>
          <w:color w:val="000000" w:themeColor="text1"/>
        </w:rPr>
        <w:t>e Nominations and Governance</w:t>
      </w:r>
      <w:r w:rsidR="00811747" w:rsidRPr="00E40A9B">
        <w:rPr>
          <w:rFonts w:eastAsia="Hargreaves" w:cs="Arial"/>
          <w:color w:val="000000" w:themeColor="text1"/>
        </w:rPr>
        <w:t xml:space="preserve"> </w:t>
      </w:r>
      <w:r w:rsidR="00785DB8" w:rsidRPr="00E40A9B">
        <w:rPr>
          <w:rFonts w:eastAsia="Hargreaves" w:cs="Arial"/>
          <w:color w:val="000000" w:themeColor="text1"/>
        </w:rPr>
        <w:t>C</w:t>
      </w:r>
      <w:r w:rsidRPr="00E40A9B">
        <w:rPr>
          <w:rFonts w:eastAsia="Hargreaves" w:cs="Arial"/>
          <w:color w:val="000000" w:themeColor="text1"/>
        </w:rPr>
        <w:t xml:space="preserve">ommittee </w:t>
      </w:r>
      <w:r w:rsidR="0073343C" w:rsidRPr="00E40A9B">
        <w:rPr>
          <w:rFonts w:eastAsia="Hargreaves" w:cs="Arial"/>
          <w:color w:val="000000" w:themeColor="text1"/>
        </w:rPr>
        <w:t>makes sure</w:t>
      </w:r>
      <w:r w:rsidRPr="00E40A9B">
        <w:rPr>
          <w:rFonts w:eastAsia="Hargreaves" w:cs="Arial"/>
          <w:color w:val="000000" w:themeColor="text1"/>
        </w:rPr>
        <w:t xml:space="preserve"> people who join the Board and its committees have the right skills, experience</w:t>
      </w:r>
      <w:r w:rsidR="009A6C4C" w:rsidRPr="00E40A9B">
        <w:rPr>
          <w:rFonts w:eastAsia="Hargreaves" w:cs="Arial"/>
          <w:color w:val="000000" w:themeColor="text1"/>
        </w:rPr>
        <w:t>, values</w:t>
      </w:r>
      <w:r w:rsidR="009932BA" w:rsidRPr="00E40A9B">
        <w:rPr>
          <w:rFonts w:eastAsia="Hargreaves" w:cs="Arial"/>
          <w:color w:val="000000" w:themeColor="text1"/>
        </w:rPr>
        <w:t>,</w:t>
      </w:r>
      <w:r w:rsidRPr="00E40A9B">
        <w:rPr>
          <w:rFonts w:eastAsia="Hargreaves" w:cs="Arial"/>
          <w:color w:val="000000" w:themeColor="text1"/>
        </w:rPr>
        <w:t xml:space="preserve"> and expertise</w:t>
      </w:r>
      <w:r w:rsidR="00506B4E" w:rsidRPr="00E40A9B">
        <w:rPr>
          <w:rFonts w:eastAsia="Hargreaves" w:cs="Arial"/>
          <w:color w:val="000000" w:themeColor="text1"/>
        </w:rPr>
        <w:t xml:space="preserve">. </w:t>
      </w:r>
      <w:r w:rsidR="0044142F" w:rsidRPr="00E40A9B">
        <w:rPr>
          <w:rFonts w:eastAsia="Hargreaves" w:cs="Arial"/>
          <w:color w:val="000000" w:themeColor="text1"/>
        </w:rPr>
        <w:t>This is so</w:t>
      </w:r>
      <w:r w:rsidR="00506B4E" w:rsidRPr="00E40A9B">
        <w:rPr>
          <w:rFonts w:eastAsia="Hargreaves" w:cs="Arial"/>
          <w:color w:val="000000" w:themeColor="text1"/>
        </w:rPr>
        <w:t xml:space="preserve"> they can</w:t>
      </w:r>
      <w:r w:rsidRPr="00E40A9B">
        <w:rPr>
          <w:rFonts w:eastAsia="Hargreaves" w:cs="Arial"/>
          <w:color w:val="000000" w:themeColor="text1"/>
        </w:rPr>
        <w:t xml:space="preserve"> govern to the high standards </w:t>
      </w:r>
      <w:r w:rsidR="00537B59" w:rsidRPr="00E40A9B">
        <w:rPr>
          <w:rFonts w:eastAsia="Hargreaves" w:cs="Arial"/>
          <w:color w:val="000000" w:themeColor="text1"/>
        </w:rPr>
        <w:t xml:space="preserve">demanded by </w:t>
      </w:r>
      <w:r w:rsidRPr="00E40A9B">
        <w:rPr>
          <w:rFonts w:eastAsia="Hargreaves" w:cs="Arial"/>
          <w:color w:val="000000" w:themeColor="text1"/>
        </w:rPr>
        <w:t xml:space="preserve">our </w:t>
      </w:r>
      <w:r w:rsidR="00EB546F" w:rsidRPr="00E40A9B">
        <w:rPr>
          <w:rFonts w:eastAsia="Hargreaves" w:cs="Arial"/>
          <w:color w:val="000000" w:themeColor="text1"/>
        </w:rPr>
        <w:t xml:space="preserve">beneficiaries, </w:t>
      </w:r>
      <w:r w:rsidRPr="00E40A9B">
        <w:rPr>
          <w:rFonts w:eastAsia="Hargreaves" w:cs="Arial"/>
          <w:color w:val="000000" w:themeColor="text1"/>
        </w:rPr>
        <w:t xml:space="preserve">customers, partners and supporters. The Committee oversees the search for, and recruitment of, </w:t>
      </w:r>
      <w:r w:rsidR="001C6E9B" w:rsidRPr="00E40A9B">
        <w:rPr>
          <w:rFonts w:eastAsia="Hargreaves" w:cs="Arial"/>
          <w:color w:val="000000" w:themeColor="text1"/>
        </w:rPr>
        <w:t>t</w:t>
      </w:r>
      <w:r w:rsidRPr="00E40A9B">
        <w:rPr>
          <w:rFonts w:eastAsia="Hargreaves" w:cs="Arial"/>
          <w:color w:val="000000" w:themeColor="text1"/>
        </w:rPr>
        <w:t xml:space="preserve">rustees and </w:t>
      </w:r>
      <w:r w:rsidR="001C6E9B" w:rsidRPr="00E40A9B">
        <w:rPr>
          <w:rFonts w:eastAsia="Hargreaves" w:cs="Arial"/>
          <w:color w:val="000000" w:themeColor="text1"/>
        </w:rPr>
        <w:t>i</w:t>
      </w:r>
      <w:r w:rsidRPr="00E40A9B">
        <w:rPr>
          <w:rFonts w:eastAsia="Hargreaves" w:cs="Arial"/>
          <w:color w:val="000000" w:themeColor="text1"/>
        </w:rPr>
        <w:t xml:space="preserve">ndependent </w:t>
      </w:r>
      <w:r w:rsidR="001C6E9B" w:rsidRPr="00E40A9B">
        <w:rPr>
          <w:rFonts w:eastAsia="Hargreaves" w:cs="Arial"/>
          <w:color w:val="000000" w:themeColor="text1"/>
        </w:rPr>
        <w:t>c</w:t>
      </w:r>
      <w:r w:rsidRPr="00E40A9B">
        <w:rPr>
          <w:rFonts w:eastAsia="Hargreaves" w:cs="Arial"/>
          <w:color w:val="000000" w:themeColor="text1"/>
        </w:rPr>
        <w:t xml:space="preserve">ommittee </w:t>
      </w:r>
      <w:r w:rsidR="001C6E9B" w:rsidRPr="00E40A9B">
        <w:rPr>
          <w:rFonts w:eastAsia="Hargreaves" w:cs="Arial"/>
          <w:color w:val="000000" w:themeColor="text1"/>
        </w:rPr>
        <w:t>m</w:t>
      </w:r>
      <w:r w:rsidRPr="00E40A9B">
        <w:rPr>
          <w:rFonts w:eastAsia="Hargreaves" w:cs="Arial"/>
          <w:color w:val="000000" w:themeColor="text1"/>
        </w:rPr>
        <w:t xml:space="preserve">embers. The </w:t>
      </w:r>
      <w:r w:rsidR="00EE71A8" w:rsidRPr="00C45C50">
        <w:rPr>
          <w:rFonts w:eastAsia="Hargreaves" w:cs="Arial"/>
          <w:color w:val="000000" w:themeColor="text1"/>
        </w:rPr>
        <w:t>C</w:t>
      </w:r>
      <w:r w:rsidRPr="000326E9">
        <w:rPr>
          <w:rFonts w:eastAsia="Hargreaves" w:cs="Arial"/>
          <w:color w:val="000000" w:themeColor="text1"/>
        </w:rPr>
        <w:t>ommittee is a standing committee and reports to the Board.</w:t>
      </w:r>
    </w:p>
    <w:p w14:paraId="51528B8F" w14:textId="4DCBB476" w:rsidR="00495CAD" w:rsidRPr="000326E9" w:rsidRDefault="00495CAD" w:rsidP="00495CAD">
      <w:pPr>
        <w:pStyle w:val="Normal1"/>
        <w:rPr>
          <w:rFonts w:ascii="Arial" w:eastAsia="Hargreaves" w:hAnsi="Arial"/>
          <w:color w:val="000000" w:themeColor="text1"/>
        </w:rPr>
      </w:pPr>
      <w:r w:rsidRPr="000326E9">
        <w:rPr>
          <w:rFonts w:ascii="Arial" w:eastAsia="Hargreaves" w:hAnsi="Arial"/>
          <w:color w:val="000000" w:themeColor="text1"/>
        </w:rPr>
        <w:t xml:space="preserve">The Committee has delegated authority to make nominations for the election of the </w:t>
      </w:r>
      <w:r w:rsidR="00EE71A8" w:rsidRPr="000326E9">
        <w:rPr>
          <w:rFonts w:ascii="Arial" w:eastAsia="Hargreaves" w:hAnsi="Arial"/>
          <w:color w:val="000000" w:themeColor="text1"/>
        </w:rPr>
        <w:t>c</w:t>
      </w:r>
      <w:r w:rsidRPr="000326E9">
        <w:rPr>
          <w:rFonts w:ascii="Arial" w:eastAsia="Hargreaves" w:hAnsi="Arial"/>
          <w:color w:val="000000" w:themeColor="text1"/>
        </w:rPr>
        <w:t xml:space="preserve">hair, </w:t>
      </w:r>
      <w:r w:rsidR="001C6E9B" w:rsidRPr="000326E9">
        <w:rPr>
          <w:rFonts w:ascii="Arial" w:eastAsia="Hargreaves" w:hAnsi="Arial"/>
          <w:color w:val="000000" w:themeColor="text1"/>
        </w:rPr>
        <w:t>t</w:t>
      </w:r>
      <w:r w:rsidRPr="000326E9">
        <w:rPr>
          <w:rFonts w:ascii="Arial" w:eastAsia="Hargreaves" w:hAnsi="Arial"/>
          <w:color w:val="000000" w:themeColor="text1"/>
        </w:rPr>
        <w:t xml:space="preserve">rustees and </w:t>
      </w:r>
      <w:r w:rsidR="001C6E9B" w:rsidRPr="000326E9">
        <w:rPr>
          <w:rFonts w:ascii="Arial" w:eastAsia="Hargreaves" w:hAnsi="Arial"/>
          <w:color w:val="000000" w:themeColor="text1"/>
        </w:rPr>
        <w:t>i</w:t>
      </w:r>
      <w:r w:rsidRPr="000326E9">
        <w:rPr>
          <w:rFonts w:ascii="Arial" w:eastAsia="Hargreaves" w:hAnsi="Arial"/>
          <w:color w:val="000000" w:themeColor="text1"/>
        </w:rPr>
        <w:t xml:space="preserve">ndependent </w:t>
      </w:r>
      <w:r w:rsidR="001C6E9B" w:rsidRPr="000326E9">
        <w:rPr>
          <w:rFonts w:ascii="Arial" w:eastAsia="Hargreaves" w:hAnsi="Arial"/>
          <w:color w:val="000000" w:themeColor="text1"/>
        </w:rPr>
        <w:t>c</w:t>
      </w:r>
      <w:r w:rsidRPr="000326E9">
        <w:rPr>
          <w:rFonts w:ascii="Arial" w:eastAsia="Hargreaves" w:hAnsi="Arial"/>
          <w:color w:val="000000" w:themeColor="text1"/>
        </w:rPr>
        <w:t xml:space="preserve">ommittee </w:t>
      </w:r>
      <w:r w:rsidR="001C6E9B" w:rsidRPr="000326E9">
        <w:rPr>
          <w:rFonts w:ascii="Arial" w:eastAsia="Hargreaves" w:hAnsi="Arial"/>
          <w:color w:val="000000" w:themeColor="text1"/>
        </w:rPr>
        <w:t>m</w:t>
      </w:r>
      <w:r w:rsidRPr="000326E9">
        <w:rPr>
          <w:rFonts w:ascii="Arial" w:eastAsia="Hargreaves" w:hAnsi="Arial"/>
          <w:color w:val="000000" w:themeColor="text1"/>
        </w:rPr>
        <w:t xml:space="preserve">embers. </w:t>
      </w:r>
    </w:p>
    <w:p w14:paraId="1D82C117" w14:textId="1D896C07" w:rsidR="001B645C" w:rsidRPr="000326E9" w:rsidRDefault="001B645C" w:rsidP="007439D5">
      <w:pPr>
        <w:rPr>
          <w:rFonts w:eastAsia="Hargreaves" w:cs="Arial"/>
          <w:b/>
          <w:bCs/>
          <w:color w:val="000000" w:themeColor="text1"/>
        </w:rPr>
      </w:pPr>
      <w:r w:rsidRPr="000326E9">
        <w:rPr>
          <w:rFonts w:eastAsia="Hargreaves" w:cs="Arial"/>
          <w:bCs/>
          <w:color w:val="000000" w:themeColor="text1"/>
        </w:rPr>
        <w:t xml:space="preserve">Once a </w:t>
      </w:r>
      <w:r w:rsidR="001C6E9B" w:rsidRPr="000326E9">
        <w:rPr>
          <w:rFonts w:eastAsia="Hargreaves" w:cs="Arial"/>
          <w:bCs/>
          <w:color w:val="000000" w:themeColor="text1"/>
        </w:rPr>
        <w:t>t</w:t>
      </w:r>
      <w:r w:rsidRPr="000326E9">
        <w:rPr>
          <w:rFonts w:eastAsia="Hargreaves" w:cs="Arial"/>
          <w:bCs/>
          <w:color w:val="000000" w:themeColor="text1"/>
        </w:rPr>
        <w:t xml:space="preserve">rustee is elected by the </w:t>
      </w:r>
      <w:r w:rsidR="001C6E9B" w:rsidRPr="000326E9">
        <w:rPr>
          <w:rFonts w:eastAsia="Hargreaves" w:cs="Arial"/>
          <w:bCs/>
          <w:color w:val="000000" w:themeColor="text1"/>
        </w:rPr>
        <w:t>m</w:t>
      </w:r>
      <w:r w:rsidRPr="000326E9">
        <w:rPr>
          <w:rFonts w:eastAsia="Hargreaves" w:cs="Arial"/>
          <w:bCs/>
          <w:color w:val="000000" w:themeColor="text1"/>
        </w:rPr>
        <w:t xml:space="preserve">embers, they can serve a three-year term. They can then serve a maximum of a further three years if they and the </w:t>
      </w:r>
      <w:r w:rsidR="001C6E9B" w:rsidRPr="000326E9">
        <w:rPr>
          <w:rFonts w:eastAsia="Hargreaves" w:cs="Arial"/>
          <w:bCs/>
          <w:color w:val="000000" w:themeColor="text1"/>
        </w:rPr>
        <w:t>m</w:t>
      </w:r>
      <w:r w:rsidRPr="000326E9">
        <w:rPr>
          <w:rFonts w:eastAsia="Hargreaves" w:cs="Arial"/>
          <w:bCs/>
          <w:color w:val="000000" w:themeColor="text1"/>
        </w:rPr>
        <w:t>embers agree.</w:t>
      </w:r>
    </w:p>
    <w:p w14:paraId="01F18EE6" w14:textId="1002CE4B" w:rsidR="00F72A7C" w:rsidRPr="000326E9" w:rsidRDefault="001B645C" w:rsidP="007439D5">
      <w:pPr>
        <w:rPr>
          <w:color w:val="000000" w:themeColor="text1"/>
        </w:rPr>
      </w:pPr>
      <w:r w:rsidRPr="000326E9">
        <w:rPr>
          <w:rFonts w:eastAsia="Hargreaves" w:cs="Arial"/>
          <w:color w:val="000000" w:themeColor="text1"/>
        </w:rPr>
        <w:t xml:space="preserve">Our </w:t>
      </w:r>
      <w:r w:rsidR="001C6E9B" w:rsidRPr="000326E9">
        <w:rPr>
          <w:rFonts w:eastAsia="Hargreaves" w:cs="Arial"/>
          <w:color w:val="000000" w:themeColor="text1"/>
        </w:rPr>
        <w:t>t</w:t>
      </w:r>
      <w:r w:rsidRPr="000326E9">
        <w:rPr>
          <w:rFonts w:eastAsia="Hargreaves" w:cs="Arial"/>
          <w:color w:val="000000" w:themeColor="text1"/>
        </w:rPr>
        <w:t xml:space="preserve">rustees volunteer their time and do not receive any rewards or benefits. Any expenses reclaimed by </w:t>
      </w:r>
      <w:r w:rsidR="001C6E9B" w:rsidRPr="000326E9">
        <w:rPr>
          <w:rFonts w:eastAsia="Hargreaves" w:cs="Arial"/>
          <w:color w:val="000000" w:themeColor="text1"/>
        </w:rPr>
        <w:t>t</w:t>
      </w:r>
      <w:r w:rsidRPr="000326E9">
        <w:rPr>
          <w:rFonts w:eastAsia="Hargreaves" w:cs="Arial"/>
          <w:color w:val="000000" w:themeColor="text1"/>
        </w:rPr>
        <w:t xml:space="preserve">rustees are </w:t>
      </w:r>
      <w:r w:rsidR="005C3816" w:rsidRPr="000326E9">
        <w:rPr>
          <w:rFonts w:eastAsia="Hargreaves" w:cs="Arial"/>
          <w:color w:val="000000" w:themeColor="text1"/>
        </w:rPr>
        <w:t xml:space="preserve">disclosed </w:t>
      </w:r>
      <w:r w:rsidRPr="000326E9">
        <w:rPr>
          <w:rFonts w:eastAsia="Hargreaves" w:cs="Arial"/>
          <w:color w:val="000000" w:themeColor="text1"/>
        </w:rPr>
        <w:t>in our financial statements.</w:t>
      </w:r>
    </w:p>
    <w:p w14:paraId="5A67769F" w14:textId="05678B56" w:rsidR="00A06713" w:rsidRDefault="00A06713" w:rsidP="00376540">
      <w:pPr>
        <w:pStyle w:val="Heading3"/>
        <w:rPr>
          <w:b w:val="0"/>
        </w:rPr>
      </w:pPr>
      <w:bookmarkStart w:id="65" w:name="_Toc162365728"/>
      <w:r w:rsidRPr="5E346C37">
        <w:t xml:space="preserve">Recruitment of </w:t>
      </w:r>
      <w:r w:rsidR="0034413F">
        <w:t>t</w:t>
      </w:r>
      <w:r w:rsidRPr="00376540">
        <w:t>rustees</w:t>
      </w:r>
      <w:r w:rsidRPr="5E346C37">
        <w:t xml:space="preserve"> and </w:t>
      </w:r>
      <w:r w:rsidR="0034413F">
        <w:t>i</w:t>
      </w:r>
      <w:r w:rsidRPr="5E346C37">
        <w:t xml:space="preserve">ndependent </w:t>
      </w:r>
      <w:r w:rsidR="0034413F">
        <w:t>c</w:t>
      </w:r>
      <w:r w:rsidRPr="5E346C37">
        <w:t xml:space="preserve">ommittee </w:t>
      </w:r>
      <w:r w:rsidR="0034413F">
        <w:t>m</w:t>
      </w:r>
      <w:r w:rsidRPr="5E346C37">
        <w:t>embers</w:t>
      </w:r>
      <w:bookmarkEnd w:id="65"/>
    </w:p>
    <w:p w14:paraId="04D9D899" w14:textId="3D1E4CAB" w:rsidR="00F72A7C" w:rsidRPr="00C45C50" w:rsidRDefault="52FFD9BF" w:rsidP="00BD299B">
      <w:pPr>
        <w:rPr>
          <w:rFonts w:cs="Arial"/>
          <w:color w:val="000000" w:themeColor="text1"/>
        </w:rPr>
      </w:pPr>
      <w:r w:rsidRPr="00C45C50">
        <w:rPr>
          <w:rFonts w:cs="Arial"/>
          <w:color w:val="000000" w:themeColor="text1"/>
        </w:rPr>
        <w:t xml:space="preserve">We recognise the value of </w:t>
      </w:r>
      <w:r w:rsidR="006A702C" w:rsidRPr="00C45C50">
        <w:rPr>
          <w:rFonts w:cs="Arial"/>
          <w:color w:val="000000" w:themeColor="text1"/>
        </w:rPr>
        <w:t xml:space="preserve">a </w:t>
      </w:r>
      <w:r w:rsidRPr="00C45C50">
        <w:rPr>
          <w:rFonts w:cs="Arial"/>
          <w:color w:val="000000" w:themeColor="text1"/>
        </w:rPr>
        <w:t>diverse Board</w:t>
      </w:r>
      <w:r w:rsidR="006B5C6D" w:rsidRPr="00C45C50">
        <w:rPr>
          <w:rFonts w:cs="Arial"/>
          <w:color w:val="000000" w:themeColor="text1"/>
        </w:rPr>
        <w:t xml:space="preserve"> and </w:t>
      </w:r>
      <w:r w:rsidR="001C6E9B" w:rsidRPr="00C45C50">
        <w:rPr>
          <w:rFonts w:cs="Arial"/>
          <w:color w:val="000000" w:themeColor="text1"/>
        </w:rPr>
        <w:t>c</w:t>
      </w:r>
      <w:r w:rsidR="006B5C6D" w:rsidRPr="00C45C50">
        <w:rPr>
          <w:rFonts w:cs="Arial"/>
          <w:color w:val="000000" w:themeColor="text1"/>
        </w:rPr>
        <w:t>ommittees</w:t>
      </w:r>
      <w:r w:rsidR="00537B59" w:rsidRPr="00C45C50">
        <w:rPr>
          <w:rFonts w:cs="Arial"/>
          <w:color w:val="000000" w:themeColor="text1"/>
        </w:rPr>
        <w:t xml:space="preserve">, </w:t>
      </w:r>
      <w:r w:rsidRPr="00C45C50">
        <w:rPr>
          <w:rFonts w:cs="Arial"/>
          <w:color w:val="000000" w:themeColor="text1"/>
        </w:rPr>
        <w:t xml:space="preserve">with </w:t>
      </w:r>
      <w:r w:rsidR="009E77D6" w:rsidRPr="00C45C50">
        <w:rPr>
          <w:rFonts w:cs="Arial"/>
          <w:color w:val="000000" w:themeColor="text1"/>
        </w:rPr>
        <w:t xml:space="preserve">a </w:t>
      </w:r>
      <w:r w:rsidRPr="00C45C50">
        <w:rPr>
          <w:rFonts w:cs="Arial"/>
          <w:color w:val="000000" w:themeColor="text1"/>
        </w:rPr>
        <w:t xml:space="preserve">relevant blend of skills, experience and characteristics. </w:t>
      </w:r>
      <w:r w:rsidR="008E4D58" w:rsidRPr="00C45C50">
        <w:rPr>
          <w:rFonts w:cs="Arial"/>
          <w:color w:val="000000" w:themeColor="text1"/>
        </w:rPr>
        <w:t xml:space="preserve">To achieve this, we </w:t>
      </w:r>
      <w:r w:rsidR="007908FD" w:rsidRPr="00C45C50">
        <w:rPr>
          <w:rFonts w:cs="Arial"/>
          <w:color w:val="000000" w:themeColor="text1"/>
        </w:rPr>
        <w:t xml:space="preserve">engage the services of recruitment consultants specialising in diverse </w:t>
      </w:r>
      <w:r w:rsidR="001C6E9B" w:rsidRPr="00C45C50">
        <w:rPr>
          <w:rFonts w:cs="Arial"/>
          <w:color w:val="000000" w:themeColor="text1"/>
        </w:rPr>
        <w:t>b</w:t>
      </w:r>
      <w:r w:rsidR="007908FD" w:rsidRPr="00C45C50">
        <w:rPr>
          <w:rFonts w:cs="Arial"/>
          <w:color w:val="000000" w:themeColor="text1"/>
        </w:rPr>
        <w:t>oards.</w:t>
      </w:r>
      <w:r w:rsidR="008E4D58" w:rsidRPr="00C45C50">
        <w:rPr>
          <w:rFonts w:cs="Arial"/>
          <w:color w:val="000000" w:themeColor="text1"/>
        </w:rPr>
        <w:t xml:space="preserve"> </w:t>
      </w:r>
      <w:r w:rsidR="00537B59" w:rsidRPr="00C45C50">
        <w:rPr>
          <w:rFonts w:cs="Arial"/>
          <w:color w:val="000000" w:themeColor="text1"/>
        </w:rPr>
        <w:t>W</w:t>
      </w:r>
      <w:r w:rsidR="00F75F4A" w:rsidRPr="00C45C50">
        <w:rPr>
          <w:rFonts w:cs="Arial"/>
          <w:color w:val="000000" w:themeColor="text1"/>
        </w:rPr>
        <w:t>e</w:t>
      </w:r>
      <w:r w:rsidR="00537B59" w:rsidRPr="00C45C50">
        <w:rPr>
          <w:rFonts w:cs="Arial"/>
          <w:color w:val="000000" w:themeColor="text1"/>
        </w:rPr>
        <w:t xml:space="preserve"> also us</w:t>
      </w:r>
      <w:r w:rsidR="008E4D58" w:rsidRPr="00C45C50">
        <w:rPr>
          <w:rFonts w:cs="Arial"/>
          <w:color w:val="000000" w:themeColor="text1"/>
        </w:rPr>
        <w:t xml:space="preserve">e specialist advertising platforms and </w:t>
      </w:r>
      <w:r w:rsidR="007908FD" w:rsidRPr="00C45C50">
        <w:rPr>
          <w:rFonts w:cs="Arial"/>
          <w:color w:val="000000" w:themeColor="text1"/>
        </w:rPr>
        <w:t>harness the power of our networks.</w:t>
      </w:r>
    </w:p>
    <w:p w14:paraId="04AD67EE" w14:textId="79CFDEAE" w:rsidR="00795A26" w:rsidRPr="00C45C50" w:rsidRDefault="00795A26" w:rsidP="00795A26">
      <w:pPr>
        <w:rPr>
          <w:rFonts w:cs="Arial"/>
          <w:color w:val="000000" w:themeColor="text1"/>
        </w:rPr>
      </w:pPr>
      <w:r w:rsidRPr="00C45C50">
        <w:rPr>
          <w:rFonts w:cs="Arial"/>
          <w:color w:val="000000" w:themeColor="text1"/>
        </w:rPr>
        <w:t xml:space="preserve">By using wider and more inclusive methods of searching for new </w:t>
      </w:r>
      <w:r w:rsidR="001C6E9B" w:rsidRPr="00C45C50">
        <w:rPr>
          <w:rFonts w:cs="Arial"/>
          <w:color w:val="000000" w:themeColor="text1"/>
        </w:rPr>
        <w:t>t</w:t>
      </w:r>
      <w:r w:rsidRPr="00C45C50">
        <w:rPr>
          <w:rFonts w:cs="Arial"/>
          <w:color w:val="000000" w:themeColor="text1"/>
        </w:rPr>
        <w:t xml:space="preserve">rustees and </w:t>
      </w:r>
      <w:r w:rsidR="008B7A69">
        <w:rPr>
          <w:rFonts w:cs="Arial"/>
          <w:color w:val="000000" w:themeColor="text1"/>
        </w:rPr>
        <w:t xml:space="preserve">independent </w:t>
      </w:r>
      <w:r w:rsidR="001C6E9B" w:rsidRPr="00C45C50">
        <w:rPr>
          <w:rFonts w:cs="Arial"/>
          <w:color w:val="000000" w:themeColor="text1"/>
        </w:rPr>
        <w:t>c</w:t>
      </w:r>
      <w:r w:rsidRPr="00C45C50">
        <w:rPr>
          <w:rFonts w:cs="Arial"/>
          <w:color w:val="000000" w:themeColor="text1"/>
        </w:rPr>
        <w:t xml:space="preserve">ommittee </w:t>
      </w:r>
      <w:r w:rsidR="001C6E9B" w:rsidRPr="00C45C50">
        <w:rPr>
          <w:rFonts w:cs="Arial"/>
          <w:color w:val="000000" w:themeColor="text1"/>
        </w:rPr>
        <w:t>m</w:t>
      </w:r>
      <w:r w:rsidRPr="00C45C50">
        <w:rPr>
          <w:rFonts w:cs="Arial"/>
          <w:color w:val="000000" w:themeColor="text1"/>
        </w:rPr>
        <w:t>embers, we can access a wider pool of applicants from a broad range of different social, economic and ethnic backgrounds. This leads to a greater diversity of perspectives.</w:t>
      </w:r>
    </w:p>
    <w:p w14:paraId="17D10A89" w14:textId="2F5FD38E" w:rsidR="002D78BC" w:rsidRPr="00C45C50" w:rsidRDefault="002E3D15" w:rsidP="00BD299B">
      <w:pPr>
        <w:rPr>
          <w:rFonts w:cs="Arial"/>
          <w:color w:val="000000" w:themeColor="text1"/>
        </w:rPr>
      </w:pPr>
      <w:r w:rsidRPr="00C45C50">
        <w:rPr>
          <w:rFonts w:cs="Arial"/>
          <w:color w:val="000000" w:themeColor="text1"/>
        </w:rPr>
        <w:t>Recruitment</w:t>
      </w:r>
      <w:r w:rsidR="003F6004" w:rsidRPr="00C45C50">
        <w:rPr>
          <w:rFonts w:cs="Arial"/>
          <w:color w:val="000000" w:themeColor="text1"/>
        </w:rPr>
        <w:t xml:space="preserve"> </w:t>
      </w:r>
      <w:r w:rsidRPr="00C45C50">
        <w:rPr>
          <w:rFonts w:cs="Arial"/>
          <w:color w:val="000000" w:themeColor="text1"/>
        </w:rPr>
        <w:t>proposals</w:t>
      </w:r>
      <w:r w:rsidR="003F6004" w:rsidRPr="00C45C50">
        <w:rPr>
          <w:rFonts w:cs="Arial"/>
          <w:color w:val="000000" w:themeColor="text1"/>
        </w:rPr>
        <w:t xml:space="preserve"> </w:t>
      </w:r>
      <w:r w:rsidRPr="00C45C50">
        <w:rPr>
          <w:rFonts w:cs="Arial"/>
          <w:color w:val="000000" w:themeColor="text1"/>
        </w:rPr>
        <w:t>consider</w:t>
      </w:r>
      <w:r w:rsidR="003F6004" w:rsidRPr="00C45C50">
        <w:rPr>
          <w:rFonts w:cs="Arial"/>
          <w:color w:val="000000" w:themeColor="text1"/>
        </w:rPr>
        <w:t xml:space="preserve"> </w:t>
      </w:r>
      <w:r w:rsidRPr="00C45C50">
        <w:rPr>
          <w:rFonts w:cs="Arial"/>
          <w:color w:val="000000" w:themeColor="text1"/>
        </w:rPr>
        <w:t>the</w:t>
      </w:r>
      <w:r w:rsidR="003F6004" w:rsidRPr="00C45C50">
        <w:rPr>
          <w:rFonts w:cs="Arial"/>
          <w:color w:val="000000" w:themeColor="text1"/>
        </w:rPr>
        <w:t xml:space="preserve"> </w:t>
      </w:r>
      <w:r w:rsidRPr="00C45C50">
        <w:rPr>
          <w:rFonts w:cs="Arial"/>
          <w:color w:val="000000" w:themeColor="text1"/>
        </w:rPr>
        <w:t>skills</w:t>
      </w:r>
      <w:r w:rsidR="003F6004" w:rsidRPr="00C45C50">
        <w:rPr>
          <w:rFonts w:cs="Arial"/>
          <w:color w:val="000000" w:themeColor="text1"/>
        </w:rPr>
        <w:t xml:space="preserve"> </w:t>
      </w:r>
      <w:r w:rsidRPr="00C45C50">
        <w:rPr>
          <w:rFonts w:cs="Arial"/>
          <w:color w:val="000000" w:themeColor="text1"/>
        </w:rPr>
        <w:t>of</w:t>
      </w:r>
      <w:r w:rsidR="003F6004" w:rsidRPr="00C45C50">
        <w:rPr>
          <w:rFonts w:cs="Arial"/>
          <w:color w:val="000000" w:themeColor="text1"/>
        </w:rPr>
        <w:t xml:space="preserve"> </w:t>
      </w:r>
      <w:r w:rsidRPr="00C45C50">
        <w:rPr>
          <w:rFonts w:cs="Arial"/>
          <w:color w:val="000000" w:themeColor="text1"/>
        </w:rPr>
        <w:t>the</w:t>
      </w:r>
      <w:r w:rsidR="003F6004" w:rsidRPr="00C45C50">
        <w:rPr>
          <w:rFonts w:cs="Arial"/>
          <w:color w:val="000000" w:themeColor="text1"/>
        </w:rPr>
        <w:t xml:space="preserve"> </w:t>
      </w:r>
      <w:r w:rsidR="001C6E9B" w:rsidRPr="00C45C50">
        <w:rPr>
          <w:rFonts w:cs="Arial"/>
          <w:color w:val="000000" w:themeColor="text1"/>
        </w:rPr>
        <w:t>t</w:t>
      </w:r>
      <w:r w:rsidRPr="00C45C50">
        <w:rPr>
          <w:rFonts w:cs="Arial"/>
          <w:color w:val="000000" w:themeColor="text1"/>
        </w:rPr>
        <w:t>rustees</w:t>
      </w:r>
      <w:r w:rsidR="003F6004" w:rsidRPr="00C45C50">
        <w:rPr>
          <w:rFonts w:cs="Arial"/>
          <w:color w:val="000000" w:themeColor="text1"/>
        </w:rPr>
        <w:t xml:space="preserve"> </w:t>
      </w:r>
      <w:r w:rsidRPr="00C45C50">
        <w:rPr>
          <w:rFonts w:cs="Arial"/>
          <w:color w:val="000000" w:themeColor="text1"/>
        </w:rPr>
        <w:t>and</w:t>
      </w:r>
      <w:r w:rsidR="003F6004" w:rsidRPr="00C45C50">
        <w:rPr>
          <w:rFonts w:cs="Arial"/>
          <w:color w:val="000000" w:themeColor="text1"/>
        </w:rPr>
        <w:t xml:space="preserve"> </w:t>
      </w:r>
      <w:r w:rsidR="001C6E9B" w:rsidRPr="00C45C50">
        <w:rPr>
          <w:rFonts w:cs="Arial"/>
          <w:color w:val="000000" w:themeColor="text1"/>
        </w:rPr>
        <w:t>i</w:t>
      </w:r>
      <w:r w:rsidRPr="00C45C50">
        <w:rPr>
          <w:rFonts w:cs="Arial"/>
          <w:color w:val="000000" w:themeColor="text1"/>
        </w:rPr>
        <w:t>ndependent</w:t>
      </w:r>
      <w:r w:rsidR="003F6004" w:rsidRPr="00C45C50">
        <w:rPr>
          <w:rFonts w:cs="Arial"/>
          <w:color w:val="000000" w:themeColor="text1"/>
        </w:rPr>
        <w:t xml:space="preserve"> </w:t>
      </w:r>
      <w:r w:rsidR="001C6E9B" w:rsidRPr="00C45C50">
        <w:rPr>
          <w:rFonts w:cs="Arial"/>
          <w:color w:val="000000" w:themeColor="text1"/>
        </w:rPr>
        <w:t>c</w:t>
      </w:r>
      <w:r w:rsidRPr="00C45C50">
        <w:rPr>
          <w:rFonts w:cs="Arial"/>
          <w:color w:val="000000" w:themeColor="text1"/>
        </w:rPr>
        <w:t>ommittee</w:t>
      </w:r>
      <w:r w:rsidR="003F6004" w:rsidRPr="00C45C50">
        <w:rPr>
          <w:rFonts w:cs="Arial"/>
          <w:color w:val="000000" w:themeColor="text1"/>
        </w:rPr>
        <w:t xml:space="preserve"> </w:t>
      </w:r>
      <w:r w:rsidR="001C6E9B" w:rsidRPr="00C45C50">
        <w:rPr>
          <w:rFonts w:cs="Arial"/>
          <w:color w:val="000000" w:themeColor="text1"/>
        </w:rPr>
        <w:t>m</w:t>
      </w:r>
      <w:r w:rsidRPr="00C45C50">
        <w:rPr>
          <w:rFonts w:cs="Arial"/>
          <w:color w:val="000000" w:themeColor="text1"/>
        </w:rPr>
        <w:t>embers</w:t>
      </w:r>
      <w:r w:rsidR="0089366C" w:rsidRPr="00C45C50">
        <w:rPr>
          <w:rFonts w:cs="Arial"/>
          <w:color w:val="000000" w:themeColor="text1"/>
        </w:rPr>
        <w:t>, while</w:t>
      </w:r>
      <w:r w:rsidR="003F6004" w:rsidRPr="00C45C50">
        <w:rPr>
          <w:rFonts w:cs="Arial"/>
          <w:color w:val="000000" w:themeColor="text1"/>
        </w:rPr>
        <w:t xml:space="preserve"> </w:t>
      </w:r>
      <w:r w:rsidRPr="00C45C50">
        <w:rPr>
          <w:rFonts w:cs="Arial"/>
          <w:color w:val="000000" w:themeColor="text1"/>
        </w:rPr>
        <w:t>seek</w:t>
      </w:r>
      <w:r w:rsidR="0089366C" w:rsidRPr="00C45C50">
        <w:rPr>
          <w:rFonts w:cs="Arial"/>
          <w:color w:val="000000" w:themeColor="text1"/>
        </w:rPr>
        <w:t>ing</w:t>
      </w:r>
      <w:r w:rsidR="003F6004" w:rsidRPr="00C45C50">
        <w:rPr>
          <w:rFonts w:cs="Arial"/>
          <w:color w:val="000000" w:themeColor="text1"/>
        </w:rPr>
        <w:t xml:space="preserve"> </w:t>
      </w:r>
      <w:r w:rsidRPr="00C45C50">
        <w:rPr>
          <w:rFonts w:cs="Arial"/>
          <w:color w:val="000000" w:themeColor="text1"/>
        </w:rPr>
        <w:t>to</w:t>
      </w:r>
      <w:r w:rsidR="003F6004" w:rsidRPr="00C45C50">
        <w:rPr>
          <w:rFonts w:cs="Arial"/>
          <w:color w:val="000000" w:themeColor="text1"/>
        </w:rPr>
        <w:t xml:space="preserve"> </w:t>
      </w:r>
      <w:r w:rsidRPr="00C45C50">
        <w:rPr>
          <w:rFonts w:cs="Arial"/>
          <w:color w:val="000000" w:themeColor="text1"/>
        </w:rPr>
        <w:t>address</w:t>
      </w:r>
      <w:r w:rsidR="003F6004" w:rsidRPr="00C45C50">
        <w:rPr>
          <w:rFonts w:cs="Arial"/>
          <w:color w:val="000000" w:themeColor="text1"/>
        </w:rPr>
        <w:t xml:space="preserve"> </w:t>
      </w:r>
      <w:r w:rsidRPr="00C45C50">
        <w:rPr>
          <w:rFonts w:cs="Arial"/>
          <w:color w:val="000000" w:themeColor="text1"/>
        </w:rPr>
        <w:t>any</w:t>
      </w:r>
      <w:r w:rsidR="003F6004" w:rsidRPr="00C45C50">
        <w:rPr>
          <w:rFonts w:cs="Arial"/>
          <w:color w:val="000000" w:themeColor="text1"/>
        </w:rPr>
        <w:t xml:space="preserve"> </w:t>
      </w:r>
      <w:r w:rsidRPr="00C45C50">
        <w:rPr>
          <w:rFonts w:cs="Arial"/>
          <w:color w:val="000000" w:themeColor="text1"/>
        </w:rPr>
        <w:t>gaps</w:t>
      </w:r>
      <w:r w:rsidR="003F6004" w:rsidRPr="00C45C50">
        <w:rPr>
          <w:rFonts w:cs="Arial"/>
          <w:color w:val="000000" w:themeColor="text1"/>
        </w:rPr>
        <w:t xml:space="preserve"> </w:t>
      </w:r>
      <w:r w:rsidRPr="00C45C50">
        <w:rPr>
          <w:rFonts w:cs="Arial"/>
          <w:color w:val="000000" w:themeColor="text1"/>
        </w:rPr>
        <w:t>in</w:t>
      </w:r>
      <w:r w:rsidR="003F6004" w:rsidRPr="00C45C50">
        <w:rPr>
          <w:rFonts w:cs="Arial"/>
          <w:color w:val="000000" w:themeColor="text1"/>
        </w:rPr>
        <w:t xml:space="preserve"> </w:t>
      </w:r>
      <w:r w:rsidRPr="00C45C50">
        <w:rPr>
          <w:rFonts w:cs="Arial"/>
          <w:color w:val="000000" w:themeColor="text1"/>
        </w:rPr>
        <w:t>existing</w:t>
      </w:r>
      <w:r w:rsidR="003F6004" w:rsidRPr="00C45C50">
        <w:rPr>
          <w:rFonts w:cs="Arial"/>
          <w:color w:val="000000" w:themeColor="text1"/>
        </w:rPr>
        <w:t xml:space="preserve"> </w:t>
      </w:r>
      <w:r w:rsidRPr="00C45C50">
        <w:rPr>
          <w:rFonts w:cs="Arial"/>
          <w:color w:val="000000" w:themeColor="text1"/>
        </w:rPr>
        <w:t>skills,</w:t>
      </w:r>
      <w:r w:rsidR="003F6004" w:rsidRPr="00C45C50">
        <w:rPr>
          <w:rFonts w:cs="Arial"/>
          <w:color w:val="000000" w:themeColor="text1"/>
        </w:rPr>
        <w:t xml:space="preserve"> </w:t>
      </w:r>
      <w:r w:rsidRPr="00C45C50">
        <w:rPr>
          <w:rFonts w:cs="Arial"/>
          <w:color w:val="000000" w:themeColor="text1"/>
        </w:rPr>
        <w:t>experience and diversity.</w:t>
      </w:r>
      <w:r w:rsidR="00B401BD" w:rsidRPr="00C45C50">
        <w:rPr>
          <w:rFonts w:cs="Arial"/>
          <w:color w:val="000000" w:themeColor="text1"/>
        </w:rPr>
        <w:t xml:space="preserve"> Appointments are made subject to receipt of </w:t>
      </w:r>
      <w:r w:rsidR="0037194B" w:rsidRPr="00C45C50">
        <w:rPr>
          <w:rFonts w:cs="Arial"/>
          <w:color w:val="000000" w:themeColor="text1"/>
        </w:rPr>
        <w:t>satisfactory references. Trustees are a</w:t>
      </w:r>
      <w:r w:rsidR="0037194B" w:rsidRPr="00C45C50">
        <w:rPr>
          <w:rStyle w:val="ui-provider"/>
          <w:color w:val="000000" w:themeColor="text1"/>
        </w:rPr>
        <w:t>sked to sign an automatic disqualification declaration</w:t>
      </w:r>
      <w:r w:rsidR="00D63153" w:rsidRPr="00C45C50">
        <w:rPr>
          <w:rStyle w:val="ui-provider"/>
          <w:color w:val="000000" w:themeColor="text1"/>
        </w:rPr>
        <w:t>.</w:t>
      </w:r>
      <w:r w:rsidR="0037194B" w:rsidRPr="00C45C50">
        <w:rPr>
          <w:rStyle w:val="ui-provider"/>
          <w:color w:val="000000" w:themeColor="text1"/>
        </w:rPr>
        <w:t xml:space="preserve"> </w:t>
      </w:r>
      <w:r w:rsidR="00D63153" w:rsidRPr="00C45C50">
        <w:rPr>
          <w:rStyle w:val="ui-provider"/>
          <w:color w:val="000000" w:themeColor="text1"/>
        </w:rPr>
        <w:t>B</w:t>
      </w:r>
      <w:r w:rsidR="0037194B" w:rsidRPr="00C45C50">
        <w:rPr>
          <w:rStyle w:val="ui-provider"/>
          <w:color w:val="000000" w:themeColor="text1"/>
        </w:rPr>
        <w:t xml:space="preserve">oth </w:t>
      </w:r>
      <w:r w:rsidR="001C6E9B" w:rsidRPr="00C45C50">
        <w:rPr>
          <w:rStyle w:val="ui-provider"/>
          <w:color w:val="000000" w:themeColor="text1"/>
        </w:rPr>
        <w:t>t</w:t>
      </w:r>
      <w:r w:rsidR="0037194B" w:rsidRPr="00C45C50">
        <w:rPr>
          <w:rStyle w:val="ui-provider"/>
          <w:color w:val="000000" w:themeColor="text1"/>
        </w:rPr>
        <w:t xml:space="preserve">rustees and </w:t>
      </w:r>
      <w:r w:rsidR="001C6E9B" w:rsidRPr="00C45C50">
        <w:rPr>
          <w:rStyle w:val="ui-provider"/>
          <w:color w:val="000000" w:themeColor="text1"/>
        </w:rPr>
        <w:t>i</w:t>
      </w:r>
      <w:r w:rsidR="0037194B" w:rsidRPr="00C45C50">
        <w:rPr>
          <w:rStyle w:val="ui-provider"/>
          <w:color w:val="000000" w:themeColor="text1"/>
        </w:rPr>
        <w:t xml:space="preserve">ndependent </w:t>
      </w:r>
      <w:r w:rsidR="001C6E9B" w:rsidRPr="00C45C50">
        <w:rPr>
          <w:rStyle w:val="ui-provider"/>
          <w:color w:val="000000" w:themeColor="text1"/>
        </w:rPr>
        <w:t>c</w:t>
      </w:r>
      <w:r w:rsidR="0037194B" w:rsidRPr="00C45C50">
        <w:rPr>
          <w:rStyle w:val="ui-provider"/>
          <w:color w:val="000000" w:themeColor="text1"/>
        </w:rPr>
        <w:t xml:space="preserve">ommittee </w:t>
      </w:r>
      <w:r w:rsidR="001C6E9B" w:rsidRPr="00C45C50">
        <w:rPr>
          <w:rStyle w:val="ui-provider"/>
          <w:color w:val="000000" w:themeColor="text1"/>
        </w:rPr>
        <w:t>m</w:t>
      </w:r>
      <w:r w:rsidR="0037194B" w:rsidRPr="00C45C50">
        <w:rPr>
          <w:rStyle w:val="ui-provider"/>
          <w:color w:val="000000" w:themeColor="text1"/>
        </w:rPr>
        <w:t xml:space="preserve">embers </w:t>
      </w:r>
      <w:r w:rsidR="00D63153" w:rsidRPr="00C45C50">
        <w:rPr>
          <w:rStyle w:val="ui-provider"/>
          <w:color w:val="000000" w:themeColor="text1"/>
        </w:rPr>
        <w:t>must also</w:t>
      </w:r>
      <w:r w:rsidR="0037194B" w:rsidRPr="00C45C50">
        <w:rPr>
          <w:rStyle w:val="ui-provider"/>
          <w:color w:val="000000" w:themeColor="text1"/>
        </w:rPr>
        <w:t xml:space="preserve"> complete </w:t>
      </w:r>
      <w:r w:rsidR="00D63153" w:rsidRPr="00C45C50">
        <w:rPr>
          <w:rStyle w:val="ui-provider"/>
          <w:color w:val="000000" w:themeColor="text1"/>
        </w:rPr>
        <w:t xml:space="preserve">the </w:t>
      </w:r>
      <w:r w:rsidR="0037194B" w:rsidRPr="00C45C50">
        <w:rPr>
          <w:rStyle w:val="ui-provider"/>
          <w:color w:val="000000" w:themeColor="text1"/>
        </w:rPr>
        <w:t>declarations of interest forms</w:t>
      </w:r>
      <w:r w:rsidR="005F5DAF">
        <w:rPr>
          <w:rStyle w:val="ui-provider"/>
          <w:color w:val="000000" w:themeColor="text1"/>
        </w:rPr>
        <w:t xml:space="preserve"> each year</w:t>
      </w:r>
      <w:r w:rsidR="0037194B" w:rsidRPr="00C45C50">
        <w:rPr>
          <w:rStyle w:val="ui-provider"/>
          <w:color w:val="000000" w:themeColor="text1"/>
        </w:rPr>
        <w:t xml:space="preserve"> and undergo enhanced Disclosure and Barring Service</w:t>
      </w:r>
      <w:r w:rsidR="0016299C" w:rsidRPr="00C45C50">
        <w:rPr>
          <w:rStyle w:val="ui-provider"/>
          <w:color w:val="000000" w:themeColor="text1"/>
        </w:rPr>
        <w:t xml:space="preserve"> (DBS)</w:t>
      </w:r>
      <w:r w:rsidR="0037194B" w:rsidRPr="00C45C50">
        <w:rPr>
          <w:rStyle w:val="ui-provider"/>
          <w:color w:val="000000" w:themeColor="text1"/>
        </w:rPr>
        <w:t xml:space="preserve"> checks</w:t>
      </w:r>
      <w:r w:rsidR="00983F48" w:rsidRPr="00C45C50">
        <w:rPr>
          <w:rStyle w:val="ui-provider"/>
          <w:color w:val="000000" w:themeColor="text1"/>
        </w:rPr>
        <w:t>.</w:t>
      </w:r>
    </w:p>
    <w:p w14:paraId="33CDE19F" w14:textId="690DDE62" w:rsidR="002929A6" w:rsidRPr="00BD299B" w:rsidRDefault="007739C0" w:rsidP="00376540">
      <w:pPr>
        <w:pStyle w:val="Heading3"/>
        <w:rPr>
          <w:color w:val="000000"/>
        </w:rPr>
      </w:pPr>
      <w:bookmarkStart w:id="66" w:name="_Toc162365729"/>
      <w:r w:rsidRPr="00BD299B">
        <w:t>How</w:t>
      </w:r>
      <w:r w:rsidR="003F6004" w:rsidRPr="00BD299B">
        <w:t xml:space="preserve"> </w:t>
      </w:r>
      <w:r w:rsidR="00CF2E3D" w:rsidRPr="00BD299B">
        <w:t xml:space="preserve">we </w:t>
      </w:r>
      <w:r w:rsidRPr="00BD299B">
        <w:t>make</w:t>
      </w:r>
      <w:r w:rsidR="003F6004" w:rsidRPr="00BD299B">
        <w:t xml:space="preserve"> </w:t>
      </w:r>
      <w:r w:rsidRPr="00BD299B">
        <w:t>decisions</w:t>
      </w:r>
      <w:bookmarkEnd w:id="66"/>
    </w:p>
    <w:p w14:paraId="0AF449C8" w14:textId="131623F8" w:rsidR="005A12D5" w:rsidRPr="004A7427" w:rsidRDefault="19591E02" w:rsidP="007439D5">
      <w:pPr>
        <w:rPr>
          <w:rFonts w:eastAsia="Hargreaves" w:cs="Arial"/>
          <w:b/>
          <w:bCs/>
          <w:color w:val="000000" w:themeColor="text1"/>
        </w:rPr>
      </w:pPr>
      <w:r w:rsidRPr="004A7427">
        <w:rPr>
          <w:rFonts w:eastAsia="Hargreaves" w:cs="Arial"/>
          <w:color w:val="000000" w:themeColor="text1"/>
        </w:rPr>
        <w:t>O</w:t>
      </w:r>
      <w:r w:rsidR="005A12D5" w:rsidRPr="004A7427">
        <w:rPr>
          <w:rFonts w:eastAsia="Hargreaves" w:cs="Arial"/>
          <w:color w:val="000000" w:themeColor="text1"/>
        </w:rPr>
        <w:t>ur</w:t>
      </w:r>
      <w:r w:rsidR="005A12D5" w:rsidRPr="004A7427">
        <w:rPr>
          <w:rFonts w:eastAsia="Hargreaves" w:cs="Arial"/>
          <w:bCs/>
          <w:color w:val="000000" w:themeColor="text1"/>
        </w:rPr>
        <w:t xml:space="preserve"> Memorandum and Articles of Association says the Board “may make rules with respect to the carrying into effect of all or any of the purposes of the Company or all or any of the provisions of these Articles”. </w:t>
      </w:r>
    </w:p>
    <w:p w14:paraId="58BF394C" w14:textId="6836C180" w:rsidR="005A12D5" w:rsidRPr="004A7427" w:rsidRDefault="005A12D5" w:rsidP="007439D5">
      <w:pPr>
        <w:rPr>
          <w:rFonts w:eastAsia="Hargreaves" w:cs="Arial"/>
          <w:b/>
          <w:bCs/>
          <w:color w:val="000000" w:themeColor="text1"/>
        </w:rPr>
      </w:pPr>
      <w:r w:rsidRPr="004A7427">
        <w:rPr>
          <w:rFonts w:eastAsia="Hargreaves" w:cs="Arial"/>
          <w:bCs/>
          <w:color w:val="000000" w:themeColor="text1"/>
        </w:rPr>
        <w:t>The Board uses different governing documents to help it make the rules, including:</w:t>
      </w:r>
    </w:p>
    <w:p w14:paraId="3B0608ED" w14:textId="17844BC1" w:rsidR="005A12D5" w:rsidRPr="004A7427" w:rsidRDefault="005A12D5" w:rsidP="003F0DB6">
      <w:pPr>
        <w:pStyle w:val="ListParagraph"/>
        <w:widowControl w:val="0"/>
        <w:numPr>
          <w:ilvl w:val="0"/>
          <w:numId w:val="61"/>
        </w:numPr>
        <w:autoSpaceDE w:val="0"/>
        <w:autoSpaceDN w:val="0"/>
        <w:ind w:left="357" w:hanging="357"/>
        <w:contextualSpacing w:val="0"/>
        <w:rPr>
          <w:rFonts w:eastAsia="Hargreaves" w:cs="Arial"/>
          <w:color w:val="000000" w:themeColor="text1"/>
        </w:rPr>
      </w:pPr>
      <w:r w:rsidRPr="004A7427">
        <w:rPr>
          <w:rFonts w:eastAsia="Hargreaves" w:cs="Arial"/>
          <w:color w:val="000000" w:themeColor="text1"/>
        </w:rPr>
        <w:t xml:space="preserve">The Standing Orders of the Board of Scope set out the regulations for the Board of Trustees, its committees and people working for and with us. It shows how the Board can delegate authority to individuals, the </w:t>
      </w:r>
      <w:r w:rsidR="00EE71A8" w:rsidRPr="004A7427">
        <w:rPr>
          <w:rFonts w:eastAsia="Hargreaves" w:cs="Arial"/>
          <w:color w:val="000000" w:themeColor="text1"/>
        </w:rPr>
        <w:t>e</w:t>
      </w:r>
      <w:r w:rsidRPr="004A7427">
        <w:rPr>
          <w:rFonts w:eastAsia="Hargreaves" w:cs="Arial"/>
          <w:color w:val="000000" w:themeColor="text1"/>
        </w:rPr>
        <w:t xml:space="preserve">xecutive, </w:t>
      </w:r>
      <w:r w:rsidR="00EE71A8" w:rsidRPr="004A7427">
        <w:rPr>
          <w:rFonts w:eastAsia="Hargreaves" w:cs="Arial"/>
          <w:color w:val="000000" w:themeColor="text1"/>
        </w:rPr>
        <w:t>c</w:t>
      </w:r>
      <w:r w:rsidRPr="004A7427">
        <w:rPr>
          <w:rFonts w:eastAsia="Hargreaves" w:cs="Arial"/>
          <w:color w:val="000000" w:themeColor="text1"/>
        </w:rPr>
        <w:t xml:space="preserve">ommittees and working groups. </w:t>
      </w:r>
    </w:p>
    <w:p w14:paraId="719150A6" w14:textId="706D4BF9" w:rsidR="005A12D5" w:rsidRPr="004A7427" w:rsidRDefault="005A12D5" w:rsidP="003F0DB6">
      <w:pPr>
        <w:pStyle w:val="ListParagraph"/>
        <w:widowControl w:val="0"/>
        <w:numPr>
          <w:ilvl w:val="0"/>
          <w:numId w:val="61"/>
        </w:numPr>
        <w:autoSpaceDE w:val="0"/>
        <w:autoSpaceDN w:val="0"/>
        <w:ind w:left="357" w:hanging="357"/>
        <w:contextualSpacing w:val="0"/>
        <w:rPr>
          <w:rFonts w:eastAsia="Hargreaves" w:cs="Arial"/>
          <w:color w:val="000000" w:themeColor="text1"/>
        </w:rPr>
      </w:pPr>
      <w:r w:rsidRPr="004A7427">
        <w:rPr>
          <w:rFonts w:eastAsia="Hargreaves" w:cs="Arial"/>
          <w:color w:val="000000" w:themeColor="text1"/>
        </w:rPr>
        <w:t>The Scheme of Delegat</w:t>
      </w:r>
      <w:r w:rsidR="00880785" w:rsidRPr="004A7427">
        <w:rPr>
          <w:rFonts w:eastAsia="Hargreaves" w:cs="Arial"/>
          <w:color w:val="000000" w:themeColor="text1"/>
        </w:rPr>
        <w:t>ed Authority</w:t>
      </w:r>
      <w:r w:rsidRPr="004A7427">
        <w:rPr>
          <w:rFonts w:eastAsia="Hargreaves" w:cs="Arial"/>
          <w:color w:val="000000" w:themeColor="text1"/>
        </w:rPr>
        <w:t xml:space="preserve"> sets out which powers are delegated to </w:t>
      </w:r>
      <w:r w:rsidR="006C34C5" w:rsidRPr="004A7427">
        <w:rPr>
          <w:rFonts w:eastAsia="Hargreaves" w:cs="Arial"/>
          <w:color w:val="000000" w:themeColor="text1"/>
        </w:rPr>
        <w:t xml:space="preserve">colleagues </w:t>
      </w:r>
      <w:r w:rsidRPr="004A7427">
        <w:rPr>
          <w:rFonts w:eastAsia="Hargreaves" w:cs="Arial"/>
          <w:color w:val="000000" w:themeColor="text1"/>
        </w:rPr>
        <w:t xml:space="preserve">through the </w:t>
      </w:r>
      <w:r w:rsidR="00EE71A8" w:rsidRPr="004A7427">
        <w:rPr>
          <w:rFonts w:eastAsia="Hargreaves" w:cs="Arial"/>
          <w:color w:val="000000" w:themeColor="text1"/>
        </w:rPr>
        <w:t>c</w:t>
      </w:r>
      <w:r w:rsidRPr="004A7427">
        <w:rPr>
          <w:rFonts w:eastAsia="Hargreaves" w:cs="Arial"/>
          <w:color w:val="000000" w:themeColor="text1"/>
        </w:rPr>
        <w:t xml:space="preserve">hief </w:t>
      </w:r>
      <w:r w:rsidR="00EE71A8" w:rsidRPr="004A7427">
        <w:rPr>
          <w:rFonts w:eastAsia="Hargreaves" w:cs="Arial"/>
          <w:color w:val="000000" w:themeColor="text1"/>
        </w:rPr>
        <w:t>e</w:t>
      </w:r>
      <w:r w:rsidRPr="004A7427">
        <w:rPr>
          <w:rFonts w:eastAsia="Hargreaves" w:cs="Arial"/>
          <w:color w:val="000000" w:themeColor="text1"/>
        </w:rPr>
        <w:t xml:space="preserve">xecutive, and which stay with the Board. </w:t>
      </w:r>
      <w:r w:rsidR="00DD17FB" w:rsidRPr="004A7427">
        <w:rPr>
          <w:rFonts w:eastAsia="Hargreaves" w:cs="Arial"/>
          <w:color w:val="000000" w:themeColor="text1"/>
        </w:rPr>
        <w:t xml:space="preserve">This is a tool to help </w:t>
      </w:r>
      <w:r w:rsidR="009F2A09">
        <w:rPr>
          <w:rFonts w:eastAsia="Hargreaves" w:cs="Arial"/>
          <w:color w:val="000000" w:themeColor="text1"/>
        </w:rPr>
        <w:t>colleagues</w:t>
      </w:r>
      <w:r w:rsidR="00960158">
        <w:rPr>
          <w:rFonts w:eastAsia="Hargreaves" w:cs="Arial"/>
          <w:color w:val="000000" w:themeColor="text1"/>
        </w:rPr>
        <w:t xml:space="preserve"> so that</w:t>
      </w:r>
      <w:r w:rsidRPr="004A7427">
        <w:rPr>
          <w:rFonts w:eastAsia="Hargreaves" w:cs="Arial"/>
          <w:color w:val="000000" w:themeColor="text1"/>
        </w:rPr>
        <w:t xml:space="preserve"> the right person or group</w:t>
      </w:r>
      <w:r w:rsidR="005F1731">
        <w:rPr>
          <w:rFonts w:eastAsia="Hargreaves" w:cs="Arial"/>
          <w:color w:val="000000" w:themeColor="text1"/>
        </w:rPr>
        <w:t xml:space="preserve"> </w:t>
      </w:r>
      <w:r w:rsidR="005F1731" w:rsidRPr="004A7427">
        <w:rPr>
          <w:rFonts w:eastAsia="Hargreaves" w:cs="Arial"/>
          <w:color w:val="000000" w:themeColor="text1"/>
        </w:rPr>
        <w:t>make decisions</w:t>
      </w:r>
      <w:r w:rsidR="00641AE8">
        <w:rPr>
          <w:rFonts w:eastAsia="Hargreaves" w:cs="Arial"/>
          <w:color w:val="000000" w:themeColor="text1"/>
        </w:rPr>
        <w:t>.</w:t>
      </w:r>
      <w:r w:rsidR="008272F8" w:rsidRPr="004A7427">
        <w:rPr>
          <w:rFonts w:eastAsia="Hargreaves" w:cs="Arial"/>
          <w:color w:val="000000" w:themeColor="text1"/>
        </w:rPr>
        <w:t xml:space="preserve"> </w:t>
      </w:r>
      <w:r w:rsidR="00C073DD">
        <w:rPr>
          <w:rFonts w:eastAsia="Hargreaves" w:cs="Arial"/>
          <w:color w:val="000000" w:themeColor="text1"/>
        </w:rPr>
        <w:t>This h</w:t>
      </w:r>
      <w:r w:rsidR="00641AE8">
        <w:rPr>
          <w:rFonts w:eastAsia="Hargreaves" w:cs="Arial"/>
          <w:color w:val="000000" w:themeColor="text1"/>
        </w:rPr>
        <w:t>elp</w:t>
      </w:r>
      <w:r w:rsidR="00C073DD">
        <w:rPr>
          <w:rFonts w:eastAsia="Hargreaves" w:cs="Arial"/>
          <w:color w:val="000000" w:themeColor="text1"/>
        </w:rPr>
        <w:t>s</w:t>
      </w:r>
      <w:r w:rsidR="008272F8" w:rsidRPr="004A7427">
        <w:rPr>
          <w:rFonts w:eastAsia="Hargreaves" w:cs="Arial"/>
          <w:color w:val="000000" w:themeColor="text1"/>
        </w:rPr>
        <w:t xml:space="preserve"> the charity </w:t>
      </w:r>
      <w:r w:rsidR="00E533C5" w:rsidRPr="004A7427">
        <w:rPr>
          <w:rFonts w:eastAsia="Hargreaves" w:cs="Arial"/>
          <w:color w:val="000000" w:themeColor="text1"/>
        </w:rPr>
        <w:t>operate most efficiently and effectively</w:t>
      </w:r>
      <w:r w:rsidRPr="004A7427">
        <w:rPr>
          <w:rFonts w:eastAsia="Hargreaves" w:cs="Arial"/>
          <w:color w:val="000000" w:themeColor="text1"/>
        </w:rPr>
        <w:t xml:space="preserve">. </w:t>
      </w:r>
    </w:p>
    <w:p w14:paraId="057ECC04" w14:textId="6D0730E0" w:rsidR="00AF0668" w:rsidRPr="004A7427" w:rsidRDefault="005A12D5" w:rsidP="007439D5">
      <w:pPr>
        <w:rPr>
          <w:color w:val="000000" w:themeColor="text1"/>
        </w:rPr>
      </w:pPr>
      <w:r w:rsidRPr="004A7427">
        <w:rPr>
          <w:rFonts w:eastAsia="Hargreaves" w:cs="Arial"/>
          <w:bCs/>
          <w:color w:val="000000" w:themeColor="text1"/>
        </w:rPr>
        <w:t xml:space="preserve">The </w:t>
      </w:r>
      <w:r w:rsidR="00EE71A8" w:rsidRPr="004A7427">
        <w:rPr>
          <w:rFonts w:eastAsia="Hargreaves" w:cs="Arial"/>
          <w:bCs/>
          <w:color w:val="000000" w:themeColor="text1"/>
        </w:rPr>
        <w:t>c</w:t>
      </w:r>
      <w:r w:rsidRPr="004A7427">
        <w:rPr>
          <w:rFonts w:eastAsia="Hargreaves" w:cs="Arial"/>
          <w:bCs/>
          <w:color w:val="000000" w:themeColor="text1"/>
        </w:rPr>
        <w:t xml:space="preserve">hief </w:t>
      </w:r>
      <w:r w:rsidR="00EE71A8" w:rsidRPr="004A7427">
        <w:rPr>
          <w:rFonts w:eastAsia="Hargreaves" w:cs="Arial"/>
          <w:bCs/>
          <w:color w:val="000000" w:themeColor="text1"/>
        </w:rPr>
        <w:t>e</w:t>
      </w:r>
      <w:r w:rsidRPr="004A7427">
        <w:rPr>
          <w:rFonts w:eastAsia="Hargreaves" w:cs="Arial"/>
          <w:bCs/>
          <w:color w:val="000000" w:themeColor="text1"/>
        </w:rPr>
        <w:t>xecutive is responsible for the operational management of Scope</w:t>
      </w:r>
      <w:r w:rsidR="00DD17FB" w:rsidRPr="004A7427">
        <w:rPr>
          <w:rFonts w:eastAsia="Hargreaves" w:cs="Arial"/>
          <w:bCs/>
          <w:color w:val="000000" w:themeColor="text1"/>
        </w:rPr>
        <w:t>. They</w:t>
      </w:r>
      <w:r w:rsidR="00F75F4A" w:rsidRPr="004A7427">
        <w:rPr>
          <w:rFonts w:eastAsia="Hargreaves" w:cs="Arial"/>
          <w:bCs/>
          <w:color w:val="000000" w:themeColor="text1"/>
        </w:rPr>
        <w:t xml:space="preserve"> </w:t>
      </w:r>
      <w:r w:rsidRPr="004A7427">
        <w:rPr>
          <w:rFonts w:eastAsia="Hargreaves" w:cs="Arial"/>
          <w:bCs/>
          <w:color w:val="000000" w:themeColor="text1"/>
        </w:rPr>
        <w:t xml:space="preserve">regularly report important </w:t>
      </w:r>
      <w:r w:rsidR="00F74EED">
        <w:rPr>
          <w:rFonts w:eastAsia="Hargreaves" w:cs="Arial"/>
          <w:bCs/>
          <w:color w:val="000000" w:themeColor="text1"/>
        </w:rPr>
        <w:t>matters</w:t>
      </w:r>
      <w:r w:rsidR="00F74EED" w:rsidRPr="004A7427">
        <w:rPr>
          <w:rFonts w:eastAsia="Hargreaves" w:cs="Arial"/>
          <w:bCs/>
          <w:color w:val="000000" w:themeColor="text1"/>
        </w:rPr>
        <w:t xml:space="preserve"> </w:t>
      </w:r>
      <w:r w:rsidRPr="004A7427">
        <w:rPr>
          <w:rFonts w:eastAsia="Hargreaves" w:cs="Arial"/>
          <w:bCs/>
          <w:color w:val="000000" w:themeColor="text1"/>
        </w:rPr>
        <w:t>and updates to the Board of Trustees</w:t>
      </w:r>
      <w:r w:rsidR="002E3D15" w:rsidRPr="004A7427">
        <w:rPr>
          <w:rFonts w:eastAsia="Hargreaves" w:cs="Arial"/>
          <w:bCs/>
          <w:color w:val="000000" w:themeColor="text1"/>
        </w:rPr>
        <w:t>.</w:t>
      </w:r>
      <w:r w:rsidR="003F6004" w:rsidRPr="004A7427">
        <w:rPr>
          <w:rFonts w:eastAsia="Hargreaves" w:cs="Arial"/>
          <w:bCs/>
          <w:color w:val="000000" w:themeColor="text1"/>
        </w:rPr>
        <w:t xml:space="preserve"> </w:t>
      </w:r>
    </w:p>
    <w:p w14:paraId="4B582ED5" w14:textId="0932A416" w:rsidR="002929A6" w:rsidRPr="00BD299B" w:rsidRDefault="007739C0" w:rsidP="00376540">
      <w:pPr>
        <w:pStyle w:val="Heading3"/>
      </w:pPr>
      <w:bookmarkStart w:id="67" w:name="_Toc162365730"/>
      <w:r w:rsidRPr="00BD299B">
        <w:t>Induction</w:t>
      </w:r>
      <w:r w:rsidR="003F6004" w:rsidRPr="00BD299B">
        <w:t xml:space="preserve"> </w:t>
      </w:r>
      <w:r w:rsidRPr="00BD299B">
        <w:t>and</w:t>
      </w:r>
      <w:r w:rsidR="003F6004" w:rsidRPr="00BD299B">
        <w:t xml:space="preserve"> </w:t>
      </w:r>
      <w:r w:rsidR="21E80BBB">
        <w:t>support</w:t>
      </w:r>
      <w:r w:rsidR="003F6004" w:rsidRPr="00BD299B">
        <w:t xml:space="preserve"> </w:t>
      </w:r>
      <w:r w:rsidRPr="00BD299B">
        <w:t>of</w:t>
      </w:r>
      <w:r w:rsidR="003F6004" w:rsidRPr="00BD299B">
        <w:t xml:space="preserve"> </w:t>
      </w:r>
      <w:r w:rsidR="0034413F">
        <w:t>t</w:t>
      </w:r>
      <w:r w:rsidRPr="00BD299B">
        <w:t>rustees</w:t>
      </w:r>
      <w:bookmarkEnd w:id="67"/>
    </w:p>
    <w:p w14:paraId="68CAEDAD" w14:textId="2BEFD7FE" w:rsidR="00137D2F" w:rsidRPr="00C106FB" w:rsidRDefault="00137D2F" w:rsidP="007439D5">
      <w:pPr>
        <w:rPr>
          <w:rFonts w:eastAsia="Hargreaves" w:cs="Arial"/>
          <w:color w:val="000000" w:themeColor="text1"/>
        </w:rPr>
      </w:pPr>
      <w:r w:rsidRPr="00C106FB">
        <w:rPr>
          <w:rFonts w:eastAsia="Hargreaves" w:cs="Arial"/>
          <w:bCs/>
          <w:color w:val="000000" w:themeColor="text1"/>
        </w:rPr>
        <w:t xml:space="preserve">The Standing Orders set out the policy </w:t>
      </w:r>
      <w:r w:rsidR="00532817" w:rsidRPr="00C106FB">
        <w:rPr>
          <w:rFonts w:eastAsia="Hargreaves" w:cs="Arial"/>
          <w:bCs/>
          <w:color w:val="000000" w:themeColor="text1"/>
        </w:rPr>
        <w:t>about</w:t>
      </w:r>
      <w:r w:rsidR="00F75F4A" w:rsidRPr="00C106FB">
        <w:rPr>
          <w:rFonts w:eastAsia="Hargreaves" w:cs="Arial"/>
          <w:bCs/>
          <w:color w:val="000000" w:themeColor="text1"/>
        </w:rPr>
        <w:t xml:space="preserve"> how to </w:t>
      </w:r>
      <w:r w:rsidR="008C73F9">
        <w:rPr>
          <w:rFonts w:eastAsia="Hargreaves" w:cs="Arial"/>
          <w:bCs/>
          <w:color w:val="000000" w:themeColor="text1"/>
        </w:rPr>
        <w:t xml:space="preserve">train and </w:t>
      </w:r>
      <w:r w:rsidR="232765DC" w:rsidRPr="00C106FB">
        <w:rPr>
          <w:rFonts w:eastAsia="Hargreaves" w:cs="Arial"/>
          <w:color w:val="000000" w:themeColor="text1"/>
        </w:rPr>
        <w:t>support</w:t>
      </w:r>
      <w:r w:rsidRPr="00C106FB">
        <w:rPr>
          <w:rFonts w:eastAsia="Hargreaves" w:cs="Arial"/>
          <w:bCs/>
          <w:color w:val="000000" w:themeColor="text1"/>
        </w:rPr>
        <w:t xml:space="preserve"> </w:t>
      </w:r>
      <w:r w:rsidR="00830FC0" w:rsidRPr="00C106FB">
        <w:rPr>
          <w:rFonts w:eastAsia="Hargreaves" w:cs="Arial"/>
          <w:bCs/>
          <w:color w:val="000000" w:themeColor="text1"/>
        </w:rPr>
        <w:t>t</w:t>
      </w:r>
      <w:r w:rsidRPr="00C106FB">
        <w:rPr>
          <w:rFonts w:eastAsia="Hargreaves" w:cs="Arial"/>
          <w:bCs/>
          <w:color w:val="000000" w:themeColor="text1"/>
        </w:rPr>
        <w:t>rustee</w:t>
      </w:r>
      <w:r w:rsidR="00F75F4A" w:rsidRPr="00C106FB">
        <w:rPr>
          <w:rFonts w:eastAsia="Hargreaves" w:cs="Arial"/>
          <w:bCs/>
          <w:color w:val="000000" w:themeColor="text1"/>
        </w:rPr>
        <w:t>s, analyse</w:t>
      </w:r>
      <w:r w:rsidRPr="00C106FB">
        <w:rPr>
          <w:rFonts w:eastAsia="Hargreaves" w:cs="Arial"/>
          <w:bCs/>
          <w:color w:val="000000" w:themeColor="text1"/>
        </w:rPr>
        <w:t xml:space="preserve"> </w:t>
      </w:r>
      <w:r w:rsidR="00F75F4A" w:rsidRPr="00C106FB">
        <w:rPr>
          <w:rFonts w:eastAsia="Hargreaves" w:cs="Arial"/>
          <w:bCs/>
          <w:color w:val="000000" w:themeColor="text1"/>
        </w:rPr>
        <w:t xml:space="preserve">their </w:t>
      </w:r>
      <w:r w:rsidRPr="00C106FB">
        <w:rPr>
          <w:rFonts w:eastAsia="Hargreaves" w:cs="Arial"/>
          <w:bCs/>
          <w:color w:val="000000" w:themeColor="text1"/>
        </w:rPr>
        <w:t>skills and</w:t>
      </w:r>
      <w:r w:rsidR="00F75F4A" w:rsidRPr="00C106FB">
        <w:rPr>
          <w:rFonts w:eastAsia="Hargreaves" w:cs="Arial"/>
          <w:bCs/>
          <w:color w:val="000000" w:themeColor="text1"/>
        </w:rPr>
        <w:t xml:space="preserve"> evaluate </w:t>
      </w:r>
      <w:r w:rsidRPr="00C106FB">
        <w:rPr>
          <w:rFonts w:eastAsia="Hargreaves" w:cs="Arial"/>
          <w:bCs/>
          <w:color w:val="000000" w:themeColor="text1"/>
        </w:rPr>
        <w:t>the Board. This includes</w:t>
      </w:r>
      <w:r w:rsidR="00F75F4A" w:rsidRPr="00C106FB">
        <w:rPr>
          <w:rFonts w:eastAsia="Hargreaves" w:cs="Arial"/>
          <w:bCs/>
          <w:color w:val="000000" w:themeColor="text1"/>
        </w:rPr>
        <w:t xml:space="preserve"> conducting</w:t>
      </w:r>
      <w:r w:rsidRPr="00C106FB">
        <w:rPr>
          <w:rFonts w:eastAsia="Hargreaves" w:cs="Arial"/>
          <w:bCs/>
          <w:color w:val="000000" w:themeColor="text1"/>
        </w:rPr>
        <w:t xml:space="preserve"> appraisals</w:t>
      </w:r>
      <w:r w:rsidR="00F75F4A" w:rsidRPr="00C106FB">
        <w:rPr>
          <w:rFonts w:eastAsia="Hargreaves" w:cs="Arial"/>
          <w:bCs/>
          <w:color w:val="000000" w:themeColor="text1"/>
        </w:rPr>
        <w:t xml:space="preserve"> and induction training, as well as identifying</w:t>
      </w:r>
      <w:r w:rsidR="00453E67" w:rsidRPr="00C106FB">
        <w:rPr>
          <w:rFonts w:eastAsia="Hargreaves" w:cs="Arial"/>
          <w:bCs/>
          <w:color w:val="000000" w:themeColor="text1"/>
        </w:rPr>
        <w:t xml:space="preserve"> their</w:t>
      </w:r>
      <w:r w:rsidRPr="00C106FB">
        <w:rPr>
          <w:rFonts w:eastAsia="Hargreaves" w:cs="Arial"/>
          <w:bCs/>
          <w:color w:val="000000" w:themeColor="text1"/>
        </w:rPr>
        <w:t xml:space="preserve"> ongoing </w:t>
      </w:r>
      <w:r w:rsidR="2EB53883" w:rsidRPr="00C106FB">
        <w:rPr>
          <w:rFonts w:eastAsia="Hargreaves" w:cs="Arial"/>
          <w:color w:val="000000" w:themeColor="text1"/>
        </w:rPr>
        <w:t>development and support</w:t>
      </w:r>
      <w:r w:rsidRPr="00C106FB">
        <w:rPr>
          <w:rFonts w:eastAsia="Hargreaves" w:cs="Arial"/>
          <w:bCs/>
          <w:color w:val="000000" w:themeColor="text1"/>
        </w:rPr>
        <w:t xml:space="preserve"> needs.</w:t>
      </w:r>
    </w:p>
    <w:p w14:paraId="4C0CF9C3" w14:textId="083F5870" w:rsidR="00137D2F" w:rsidRPr="00C106FB" w:rsidRDefault="00137D2F" w:rsidP="00137D2F">
      <w:pPr>
        <w:pStyle w:val="Normal1"/>
        <w:spacing w:line="276" w:lineRule="auto"/>
        <w:rPr>
          <w:rFonts w:ascii="Arial" w:eastAsia="Hargreaves" w:hAnsi="Arial"/>
          <w:color w:val="000000" w:themeColor="text1"/>
        </w:rPr>
      </w:pPr>
      <w:r w:rsidRPr="00C106FB">
        <w:rPr>
          <w:rFonts w:ascii="Arial" w:eastAsia="Hargreaves" w:hAnsi="Arial"/>
          <w:color w:val="000000" w:themeColor="text1"/>
        </w:rPr>
        <w:t xml:space="preserve">We provide all </w:t>
      </w:r>
      <w:r w:rsidR="00830FC0" w:rsidRPr="00C106FB">
        <w:rPr>
          <w:rFonts w:ascii="Arial" w:eastAsia="Hargreaves" w:hAnsi="Arial"/>
          <w:color w:val="000000" w:themeColor="text1"/>
        </w:rPr>
        <w:t>t</w:t>
      </w:r>
      <w:r w:rsidRPr="00C106FB">
        <w:rPr>
          <w:rFonts w:ascii="Arial" w:eastAsia="Hargreaves" w:hAnsi="Arial"/>
          <w:color w:val="000000" w:themeColor="text1"/>
        </w:rPr>
        <w:t xml:space="preserve">rustees with a full induction once they start. The induction </w:t>
      </w:r>
      <w:r w:rsidR="00F75F4A" w:rsidRPr="00C106FB">
        <w:rPr>
          <w:rFonts w:ascii="Arial" w:eastAsia="Hargreaves" w:hAnsi="Arial"/>
          <w:color w:val="000000" w:themeColor="text1"/>
        </w:rPr>
        <w:t xml:space="preserve">includes </w:t>
      </w:r>
      <w:r w:rsidRPr="00C106FB">
        <w:rPr>
          <w:rFonts w:ascii="Arial" w:eastAsia="Hargreaves" w:hAnsi="Arial"/>
          <w:color w:val="000000" w:themeColor="text1"/>
        </w:rPr>
        <w:t xml:space="preserve">a detailed briefing on the legal roles of </w:t>
      </w:r>
      <w:r w:rsidR="00830FC0" w:rsidRPr="00C106FB">
        <w:rPr>
          <w:rFonts w:ascii="Arial" w:eastAsia="Hargreaves" w:hAnsi="Arial"/>
          <w:color w:val="000000" w:themeColor="text1"/>
        </w:rPr>
        <w:t>t</w:t>
      </w:r>
      <w:r w:rsidRPr="00C106FB">
        <w:rPr>
          <w:rFonts w:ascii="Arial" w:eastAsia="Hargreaves" w:hAnsi="Arial"/>
          <w:color w:val="000000" w:themeColor="text1"/>
        </w:rPr>
        <w:t xml:space="preserve">rustees and </w:t>
      </w:r>
      <w:r w:rsidR="00830FC0" w:rsidRPr="00C106FB">
        <w:rPr>
          <w:rFonts w:ascii="Arial" w:eastAsia="Hargreaves" w:hAnsi="Arial"/>
          <w:color w:val="000000" w:themeColor="text1"/>
        </w:rPr>
        <w:t>d</w:t>
      </w:r>
      <w:r w:rsidRPr="00C106FB">
        <w:rPr>
          <w:rFonts w:ascii="Arial" w:eastAsia="Hargreaves" w:hAnsi="Arial"/>
          <w:color w:val="000000" w:themeColor="text1"/>
        </w:rPr>
        <w:t xml:space="preserve">irectors, our history, structure, mission and purpose. We support our </w:t>
      </w:r>
      <w:r w:rsidR="00830FC0" w:rsidRPr="00C106FB">
        <w:rPr>
          <w:rFonts w:ascii="Arial" w:eastAsia="Hargreaves" w:hAnsi="Arial"/>
          <w:color w:val="000000" w:themeColor="text1"/>
        </w:rPr>
        <w:t>t</w:t>
      </w:r>
      <w:r w:rsidRPr="00C106FB">
        <w:rPr>
          <w:rFonts w:ascii="Arial" w:eastAsia="Hargreaves" w:hAnsi="Arial"/>
          <w:color w:val="000000" w:themeColor="text1"/>
        </w:rPr>
        <w:t>rustees to make them feel welcome</w:t>
      </w:r>
      <w:r w:rsidR="00453E67" w:rsidRPr="00C106FB">
        <w:rPr>
          <w:rFonts w:ascii="Arial" w:eastAsia="Hargreaves" w:hAnsi="Arial"/>
          <w:color w:val="000000" w:themeColor="text1"/>
        </w:rPr>
        <w:t xml:space="preserve"> </w:t>
      </w:r>
      <w:r w:rsidR="0010256D" w:rsidRPr="00C106FB">
        <w:rPr>
          <w:rFonts w:ascii="Arial" w:eastAsia="Hargreaves" w:hAnsi="Arial"/>
          <w:color w:val="000000" w:themeColor="text1"/>
        </w:rPr>
        <w:t xml:space="preserve">and help </w:t>
      </w:r>
      <w:r w:rsidRPr="00C106FB">
        <w:rPr>
          <w:rFonts w:ascii="Arial" w:eastAsia="Hargreaves" w:hAnsi="Arial"/>
          <w:color w:val="000000" w:themeColor="text1"/>
        </w:rPr>
        <w:t>them</w:t>
      </w:r>
      <w:r w:rsidR="0010256D" w:rsidRPr="00C106FB">
        <w:rPr>
          <w:rFonts w:ascii="Arial" w:eastAsia="Hargreaves" w:hAnsi="Arial"/>
          <w:color w:val="000000" w:themeColor="text1"/>
        </w:rPr>
        <w:t xml:space="preserve"> to</w:t>
      </w:r>
      <w:r w:rsidRPr="00C106FB">
        <w:rPr>
          <w:rFonts w:ascii="Arial" w:eastAsia="Hargreaves" w:hAnsi="Arial"/>
          <w:color w:val="000000" w:themeColor="text1"/>
        </w:rPr>
        <w:t xml:space="preserve"> fulfil their roles and deliver impact.</w:t>
      </w:r>
    </w:p>
    <w:p w14:paraId="28D6879B" w14:textId="47EAFC08" w:rsidR="00137D2F" w:rsidRPr="00C106FB" w:rsidRDefault="00137D2F" w:rsidP="00137D2F">
      <w:pPr>
        <w:pStyle w:val="Normal1"/>
        <w:spacing w:line="276" w:lineRule="auto"/>
        <w:rPr>
          <w:rFonts w:ascii="Arial" w:eastAsia="Hargreaves" w:hAnsi="Arial"/>
          <w:color w:val="000000" w:themeColor="text1"/>
        </w:rPr>
      </w:pPr>
      <w:r w:rsidRPr="00C106FB">
        <w:rPr>
          <w:rFonts w:ascii="Arial" w:eastAsia="Hargreaves" w:hAnsi="Arial"/>
          <w:color w:val="000000" w:themeColor="text1"/>
        </w:rPr>
        <w:t xml:space="preserve">As part of the role, </w:t>
      </w:r>
      <w:r w:rsidR="00830FC0" w:rsidRPr="00C106FB">
        <w:rPr>
          <w:rFonts w:ascii="Arial" w:eastAsia="Hargreaves" w:hAnsi="Arial"/>
          <w:color w:val="000000" w:themeColor="text1"/>
        </w:rPr>
        <w:t>t</w:t>
      </w:r>
      <w:r w:rsidRPr="00C106FB">
        <w:rPr>
          <w:rFonts w:ascii="Arial" w:eastAsia="Hargreaves" w:hAnsi="Arial"/>
          <w:color w:val="000000" w:themeColor="text1"/>
        </w:rPr>
        <w:t xml:space="preserve">rustees </w:t>
      </w:r>
      <w:r w:rsidR="00C92FAE">
        <w:rPr>
          <w:rFonts w:ascii="Arial" w:eastAsia="Hargreaves" w:hAnsi="Arial"/>
          <w:color w:val="000000" w:themeColor="text1"/>
        </w:rPr>
        <w:t>have the opportunity to</w:t>
      </w:r>
      <w:r w:rsidR="00C92FAE" w:rsidRPr="00C106FB">
        <w:rPr>
          <w:rFonts w:ascii="Arial" w:eastAsia="Hargreaves" w:hAnsi="Arial"/>
          <w:color w:val="000000" w:themeColor="text1"/>
        </w:rPr>
        <w:t xml:space="preserve"> </w:t>
      </w:r>
      <w:r w:rsidRPr="00C106FB">
        <w:rPr>
          <w:rFonts w:ascii="Arial" w:eastAsia="Hargreaves" w:hAnsi="Arial"/>
          <w:color w:val="000000" w:themeColor="text1"/>
        </w:rPr>
        <w:t xml:space="preserve">visit our </w:t>
      </w:r>
      <w:r w:rsidR="002A3C65" w:rsidRPr="00C106FB">
        <w:rPr>
          <w:rFonts w:ascii="Arial" w:eastAsia="Hargreaves" w:hAnsi="Arial"/>
          <w:color w:val="000000" w:themeColor="text1"/>
        </w:rPr>
        <w:t>shops</w:t>
      </w:r>
      <w:r w:rsidR="00F06A11" w:rsidRPr="00C106FB">
        <w:rPr>
          <w:rFonts w:ascii="Arial" w:eastAsia="Hargreaves" w:hAnsi="Arial"/>
          <w:color w:val="000000" w:themeColor="text1"/>
        </w:rPr>
        <w:t xml:space="preserve"> and services</w:t>
      </w:r>
      <w:r w:rsidRPr="00C106FB">
        <w:rPr>
          <w:rFonts w:ascii="Arial" w:eastAsia="Hargreaves" w:hAnsi="Arial"/>
          <w:color w:val="000000" w:themeColor="text1"/>
        </w:rPr>
        <w:t xml:space="preserve">. They get time to meet </w:t>
      </w:r>
      <w:r w:rsidR="00D360B8" w:rsidRPr="00C106FB">
        <w:rPr>
          <w:rFonts w:ascii="Arial" w:eastAsia="Hargreaves" w:hAnsi="Arial"/>
          <w:color w:val="000000" w:themeColor="text1"/>
        </w:rPr>
        <w:t xml:space="preserve">colleagues </w:t>
      </w:r>
      <w:r w:rsidRPr="00C106FB">
        <w:rPr>
          <w:rFonts w:ascii="Arial" w:eastAsia="Hargreaves" w:hAnsi="Arial"/>
          <w:color w:val="000000" w:themeColor="text1"/>
        </w:rPr>
        <w:t>and volunteers, gaining first-hand experience of what we do and how we do it.</w:t>
      </w:r>
    </w:p>
    <w:p w14:paraId="4CE6EDE7" w14:textId="4E45B4E4" w:rsidR="00AF0668" w:rsidRPr="00C106FB" w:rsidRDefault="00453E67" w:rsidP="00137D2F">
      <w:pPr>
        <w:pStyle w:val="Normal1"/>
        <w:spacing w:line="276" w:lineRule="auto"/>
        <w:rPr>
          <w:rFonts w:ascii="Arial" w:hAnsi="Arial"/>
          <w:color w:val="000000" w:themeColor="text1"/>
        </w:rPr>
      </w:pPr>
      <w:r w:rsidRPr="00C106FB">
        <w:rPr>
          <w:rFonts w:ascii="Arial" w:eastAsia="Hargreaves" w:hAnsi="Arial"/>
          <w:color w:val="000000" w:themeColor="text1"/>
        </w:rPr>
        <w:t>6 months after they have been appointed, n</w:t>
      </w:r>
      <w:r w:rsidR="00137D2F" w:rsidRPr="00C106FB">
        <w:rPr>
          <w:rFonts w:ascii="Arial" w:eastAsia="Hargreaves" w:hAnsi="Arial"/>
          <w:color w:val="000000" w:themeColor="text1"/>
        </w:rPr>
        <w:t xml:space="preserve">ew </w:t>
      </w:r>
      <w:r w:rsidR="00830FC0" w:rsidRPr="00C106FB">
        <w:rPr>
          <w:rFonts w:ascii="Arial" w:eastAsia="Hargreaves" w:hAnsi="Arial"/>
          <w:color w:val="000000" w:themeColor="text1"/>
        </w:rPr>
        <w:t>t</w:t>
      </w:r>
      <w:r w:rsidR="00137D2F" w:rsidRPr="00C106FB">
        <w:rPr>
          <w:rFonts w:ascii="Arial" w:eastAsia="Hargreaves" w:hAnsi="Arial"/>
          <w:color w:val="000000" w:themeColor="text1"/>
        </w:rPr>
        <w:t>rustee</w:t>
      </w:r>
      <w:r w:rsidRPr="00C106FB">
        <w:rPr>
          <w:rFonts w:ascii="Arial" w:eastAsia="Hargreaves" w:hAnsi="Arial"/>
          <w:color w:val="000000" w:themeColor="text1"/>
        </w:rPr>
        <w:t>s</w:t>
      </w:r>
      <w:r w:rsidR="00137D2F" w:rsidRPr="00C106FB">
        <w:rPr>
          <w:rFonts w:ascii="Arial" w:eastAsia="Hargreaves" w:hAnsi="Arial"/>
          <w:color w:val="000000" w:themeColor="text1"/>
        </w:rPr>
        <w:t xml:space="preserve"> have an informal one-to-one meeting with the </w:t>
      </w:r>
      <w:r w:rsidR="00EE71A8" w:rsidRPr="00C106FB">
        <w:rPr>
          <w:rFonts w:ascii="Arial" w:eastAsia="Hargreaves" w:hAnsi="Arial"/>
          <w:color w:val="000000" w:themeColor="text1"/>
        </w:rPr>
        <w:t>c</w:t>
      </w:r>
      <w:r w:rsidR="00137D2F" w:rsidRPr="00C106FB">
        <w:rPr>
          <w:rFonts w:ascii="Arial" w:eastAsia="Hargreaves" w:hAnsi="Arial"/>
          <w:color w:val="000000" w:themeColor="text1"/>
        </w:rPr>
        <w:t xml:space="preserve">hair or </w:t>
      </w:r>
      <w:r w:rsidR="00EE71A8" w:rsidRPr="00C106FB">
        <w:rPr>
          <w:rFonts w:ascii="Arial" w:eastAsia="Hargreaves" w:hAnsi="Arial"/>
          <w:color w:val="000000" w:themeColor="text1"/>
        </w:rPr>
        <w:t>d</w:t>
      </w:r>
      <w:r w:rsidR="00137D2F" w:rsidRPr="00C106FB">
        <w:rPr>
          <w:rFonts w:ascii="Arial" w:eastAsia="Hargreaves" w:hAnsi="Arial"/>
          <w:color w:val="000000" w:themeColor="text1"/>
        </w:rPr>
        <w:t xml:space="preserve">eputy </w:t>
      </w:r>
      <w:r w:rsidR="00EE71A8" w:rsidRPr="00C106FB">
        <w:rPr>
          <w:rFonts w:ascii="Arial" w:eastAsia="Hargreaves" w:hAnsi="Arial"/>
          <w:color w:val="000000" w:themeColor="text1"/>
        </w:rPr>
        <w:t>c</w:t>
      </w:r>
      <w:r w:rsidR="00137D2F" w:rsidRPr="00C106FB">
        <w:rPr>
          <w:rFonts w:ascii="Arial" w:eastAsia="Hargreaves" w:hAnsi="Arial"/>
          <w:color w:val="000000" w:themeColor="text1"/>
        </w:rPr>
        <w:t>hair of the Board</w:t>
      </w:r>
      <w:r w:rsidRPr="00C106FB">
        <w:rPr>
          <w:rFonts w:ascii="Arial" w:eastAsia="Hargreaves" w:hAnsi="Arial"/>
          <w:color w:val="000000" w:themeColor="text1"/>
        </w:rPr>
        <w:t>.</w:t>
      </w:r>
      <w:r w:rsidR="00137D2F" w:rsidRPr="00C106FB">
        <w:rPr>
          <w:rFonts w:ascii="Arial" w:eastAsia="Hargreaves" w:hAnsi="Arial"/>
          <w:color w:val="000000" w:themeColor="text1"/>
        </w:rPr>
        <w:t xml:space="preserve"> This </w:t>
      </w:r>
      <w:r w:rsidRPr="00C106FB">
        <w:rPr>
          <w:rFonts w:ascii="Arial" w:eastAsia="Hargreaves" w:hAnsi="Arial"/>
          <w:color w:val="000000" w:themeColor="text1"/>
        </w:rPr>
        <w:t xml:space="preserve">is </w:t>
      </w:r>
      <w:r w:rsidR="00137D2F" w:rsidRPr="00C106FB">
        <w:rPr>
          <w:rFonts w:ascii="Arial" w:eastAsia="Hargreaves" w:hAnsi="Arial"/>
          <w:color w:val="000000" w:themeColor="text1"/>
        </w:rPr>
        <w:t xml:space="preserve">an opportunity to identify any additional support </w:t>
      </w:r>
      <w:r w:rsidRPr="00C106FB">
        <w:rPr>
          <w:rFonts w:ascii="Arial" w:eastAsia="Hargreaves" w:hAnsi="Arial"/>
          <w:color w:val="000000" w:themeColor="text1"/>
        </w:rPr>
        <w:t xml:space="preserve">they might </w:t>
      </w:r>
      <w:r w:rsidR="00137D2F" w:rsidRPr="00C106FB">
        <w:rPr>
          <w:rFonts w:ascii="Arial" w:eastAsia="Hargreaves" w:hAnsi="Arial"/>
          <w:color w:val="000000" w:themeColor="text1"/>
        </w:rPr>
        <w:t>need to fulfil their roles</w:t>
      </w:r>
      <w:r w:rsidR="00ED36B7" w:rsidRPr="00C106FB">
        <w:rPr>
          <w:rFonts w:ascii="Arial" w:eastAsia="Hargreaves" w:hAnsi="Arial"/>
          <w:color w:val="000000" w:themeColor="text1"/>
        </w:rPr>
        <w:t>.</w:t>
      </w:r>
    </w:p>
    <w:p w14:paraId="7BF205F8" w14:textId="0AE12619" w:rsidR="002929A6" w:rsidRPr="00A24C14" w:rsidRDefault="007739C0" w:rsidP="00CB7F16">
      <w:pPr>
        <w:pStyle w:val="Heading4"/>
      </w:pPr>
      <w:bookmarkStart w:id="68" w:name="_Toc162365731"/>
      <w:r w:rsidRPr="00A24C14">
        <w:t>The</w:t>
      </w:r>
      <w:r w:rsidR="003F6004" w:rsidRPr="00A24C14">
        <w:t xml:space="preserve"> </w:t>
      </w:r>
      <w:r w:rsidRPr="00A24C14">
        <w:t>Board</w:t>
      </w:r>
      <w:r w:rsidR="003F6004" w:rsidRPr="00A24C14">
        <w:t xml:space="preserve"> </w:t>
      </w:r>
      <w:r w:rsidRPr="00A24C14">
        <w:t>of</w:t>
      </w:r>
      <w:r w:rsidR="003F6004" w:rsidRPr="00A24C14">
        <w:t xml:space="preserve"> </w:t>
      </w:r>
      <w:r w:rsidRPr="00A24C14">
        <w:t>Trustees</w:t>
      </w:r>
      <w:r w:rsidR="003F6004" w:rsidRPr="00A24C14">
        <w:t xml:space="preserve"> </w:t>
      </w:r>
      <w:r w:rsidRPr="00A24C14">
        <w:t>and</w:t>
      </w:r>
      <w:r w:rsidR="003F6004" w:rsidRPr="00A24C14">
        <w:t xml:space="preserve"> </w:t>
      </w:r>
      <w:r w:rsidRPr="00A24C14">
        <w:t>its</w:t>
      </w:r>
      <w:r w:rsidR="003F6004" w:rsidRPr="00A24C14">
        <w:t xml:space="preserve"> </w:t>
      </w:r>
      <w:r w:rsidR="0034413F">
        <w:t>c</w:t>
      </w:r>
      <w:r w:rsidRPr="00A24C14">
        <w:t>ommittees</w:t>
      </w:r>
      <w:bookmarkEnd w:id="68"/>
    </w:p>
    <w:p w14:paraId="326F004C" w14:textId="34D528A9" w:rsidR="002E3D15" w:rsidRPr="00AA2DD2" w:rsidRDefault="002E3D15" w:rsidP="007439D5">
      <w:pPr>
        <w:rPr>
          <w:rFonts w:eastAsia="Hargreaves" w:cs="Arial"/>
          <w:b/>
          <w:color w:val="000000" w:themeColor="text1"/>
        </w:rPr>
      </w:pPr>
      <w:r w:rsidRPr="00AA2DD2">
        <w:rPr>
          <w:rFonts w:eastAsia="Hargreaves" w:cs="Arial"/>
          <w:color w:val="000000" w:themeColor="text1"/>
        </w:rPr>
        <w:t>Charities</w:t>
      </w:r>
      <w:r w:rsidR="003F6004" w:rsidRPr="00AA2DD2">
        <w:rPr>
          <w:rFonts w:eastAsia="Hargreaves" w:cs="Arial"/>
          <w:color w:val="000000" w:themeColor="text1"/>
        </w:rPr>
        <w:t xml:space="preserve"> </w:t>
      </w:r>
      <w:r w:rsidRPr="00AA2DD2">
        <w:rPr>
          <w:rFonts w:eastAsia="Hargreaves" w:cs="Arial"/>
          <w:color w:val="000000" w:themeColor="text1"/>
        </w:rPr>
        <w:t>exist</w:t>
      </w:r>
      <w:r w:rsidR="003F6004" w:rsidRPr="00AA2DD2">
        <w:rPr>
          <w:rFonts w:eastAsia="Hargreaves" w:cs="Arial"/>
          <w:color w:val="000000" w:themeColor="text1"/>
        </w:rPr>
        <w:t xml:space="preserve"> </w:t>
      </w:r>
      <w:r w:rsidRPr="00AA2DD2">
        <w:rPr>
          <w:rFonts w:eastAsia="Hargreaves" w:cs="Arial"/>
          <w:color w:val="000000" w:themeColor="text1"/>
        </w:rPr>
        <w:t>to</w:t>
      </w:r>
      <w:r w:rsidR="003F6004" w:rsidRPr="00AA2DD2">
        <w:rPr>
          <w:rFonts w:eastAsia="Hargreaves" w:cs="Arial"/>
          <w:color w:val="000000" w:themeColor="text1"/>
        </w:rPr>
        <w:t xml:space="preserve"> </w:t>
      </w:r>
      <w:r w:rsidRPr="00AA2DD2">
        <w:rPr>
          <w:rFonts w:eastAsia="Hargreaves" w:cs="Arial"/>
          <w:color w:val="000000" w:themeColor="text1"/>
        </w:rPr>
        <w:t>fulfil</w:t>
      </w:r>
      <w:r w:rsidR="003F6004" w:rsidRPr="00AA2DD2">
        <w:rPr>
          <w:rFonts w:eastAsia="Hargreaves" w:cs="Arial"/>
          <w:color w:val="000000" w:themeColor="text1"/>
        </w:rPr>
        <w:t xml:space="preserve"> </w:t>
      </w:r>
      <w:r w:rsidRPr="00AA2DD2">
        <w:rPr>
          <w:rFonts w:eastAsia="Hargreaves" w:cs="Arial"/>
          <w:color w:val="000000" w:themeColor="text1"/>
        </w:rPr>
        <w:t>their</w:t>
      </w:r>
      <w:r w:rsidR="003F6004" w:rsidRPr="00AA2DD2">
        <w:rPr>
          <w:rFonts w:eastAsia="Hargreaves" w:cs="Arial"/>
          <w:color w:val="000000" w:themeColor="text1"/>
        </w:rPr>
        <w:t xml:space="preserve"> </w:t>
      </w:r>
      <w:r w:rsidRPr="00AA2DD2">
        <w:rPr>
          <w:rFonts w:eastAsia="Hargreaves" w:cs="Arial"/>
          <w:color w:val="000000" w:themeColor="text1"/>
        </w:rPr>
        <w:t>charitable</w:t>
      </w:r>
      <w:r w:rsidR="003F6004" w:rsidRPr="00AA2DD2">
        <w:rPr>
          <w:rFonts w:eastAsia="Hargreaves" w:cs="Arial"/>
          <w:color w:val="000000" w:themeColor="text1"/>
        </w:rPr>
        <w:t xml:space="preserve"> </w:t>
      </w:r>
      <w:r w:rsidRPr="00AA2DD2">
        <w:rPr>
          <w:rFonts w:eastAsia="Hargreaves" w:cs="Arial"/>
          <w:color w:val="000000" w:themeColor="text1"/>
        </w:rPr>
        <w:t>purposes.</w:t>
      </w:r>
      <w:r w:rsidR="003F6004" w:rsidRPr="00AA2DD2">
        <w:rPr>
          <w:rFonts w:eastAsia="Hargreaves" w:cs="Arial"/>
          <w:color w:val="000000" w:themeColor="text1"/>
        </w:rPr>
        <w:t xml:space="preserve"> </w:t>
      </w:r>
      <w:r w:rsidR="00A6668A" w:rsidRPr="00AA2DD2">
        <w:rPr>
          <w:rFonts w:eastAsia="Hargreaves" w:cs="Arial"/>
          <w:color w:val="000000" w:themeColor="text1"/>
        </w:rPr>
        <w:t>Scope is</w:t>
      </w:r>
      <w:r w:rsidR="003F6004" w:rsidRPr="00AA2DD2">
        <w:rPr>
          <w:rFonts w:eastAsia="Hargreaves" w:cs="Arial"/>
          <w:color w:val="000000" w:themeColor="text1"/>
        </w:rPr>
        <w:t xml:space="preserve"> </w:t>
      </w:r>
      <w:r w:rsidRPr="00AA2DD2">
        <w:rPr>
          <w:rFonts w:eastAsia="Hargreaves" w:cs="Arial"/>
          <w:color w:val="000000" w:themeColor="text1"/>
        </w:rPr>
        <w:t>governed</w:t>
      </w:r>
      <w:r w:rsidR="003F6004" w:rsidRPr="00AA2DD2">
        <w:rPr>
          <w:rFonts w:eastAsia="Hargreaves" w:cs="Arial"/>
          <w:color w:val="000000" w:themeColor="text1"/>
        </w:rPr>
        <w:t xml:space="preserve"> </w:t>
      </w:r>
      <w:r w:rsidRPr="00AA2DD2">
        <w:rPr>
          <w:rFonts w:eastAsia="Hargreaves" w:cs="Arial"/>
          <w:color w:val="000000" w:themeColor="text1"/>
        </w:rPr>
        <w:t>by</w:t>
      </w:r>
      <w:r w:rsidR="003F6004" w:rsidRPr="00AA2DD2">
        <w:rPr>
          <w:rFonts w:eastAsia="Hargreaves" w:cs="Arial"/>
          <w:color w:val="000000" w:themeColor="text1"/>
        </w:rPr>
        <w:t xml:space="preserve"> </w:t>
      </w:r>
      <w:r w:rsidRPr="00AA2DD2">
        <w:rPr>
          <w:rFonts w:eastAsia="Hargreaves" w:cs="Arial"/>
          <w:color w:val="000000" w:themeColor="text1"/>
        </w:rPr>
        <w:t>our</w:t>
      </w:r>
      <w:r w:rsidR="003F6004" w:rsidRPr="00AA2DD2">
        <w:rPr>
          <w:rFonts w:eastAsia="Hargreaves" w:cs="Arial"/>
          <w:color w:val="000000" w:themeColor="text1"/>
        </w:rPr>
        <w:t xml:space="preserve"> </w:t>
      </w:r>
      <w:r w:rsidRPr="00AA2DD2">
        <w:rPr>
          <w:rFonts w:eastAsia="Hargreaves" w:cs="Arial"/>
          <w:color w:val="000000" w:themeColor="text1"/>
        </w:rPr>
        <w:t>Board</w:t>
      </w:r>
      <w:r w:rsidR="003F6004" w:rsidRPr="00AA2DD2">
        <w:rPr>
          <w:rFonts w:eastAsia="Hargreaves" w:cs="Arial"/>
          <w:color w:val="000000" w:themeColor="text1"/>
        </w:rPr>
        <w:t xml:space="preserve"> </w:t>
      </w:r>
      <w:r w:rsidRPr="00AA2DD2">
        <w:rPr>
          <w:rFonts w:eastAsia="Hargreaves" w:cs="Arial"/>
          <w:color w:val="000000" w:themeColor="text1"/>
        </w:rPr>
        <w:t>of</w:t>
      </w:r>
      <w:r w:rsidR="003F6004" w:rsidRPr="00AA2DD2">
        <w:rPr>
          <w:rFonts w:eastAsia="Hargreaves" w:cs="Arial"/>
          <w:color w:val="000000" w:themeColor="text1"/>
        </w:rPr>
        <w:t xml:space="preserve"> </w:t>
      </w:r>
      <w:r w:rsidRPr="00AA2DD2">
        <w:rPr>
          <w:rFonts w:eastAsia="Hargreaves" w:cs="Arial"/>
          <w:color w:val="000000" w:themeColor="text1"/>
        </w:rPr>
        <w:t>Trustees</w:t>
      </w:r>
      <w:r w:rsidR="00F75F4A" w:rsidRPr="00AA2DD2">
        <w:rPr>
          <w:rFonts w:eastAsia="Hargreaves" w:cs="Arial"/>
          <w:color w:val="000000" w:themeColor="text1"/>
        </w:rPr>
        <w:t xml:space="preserve">, </w:t>
      </w:r>
      <w:r w:rsidRPr="00AA2DD2">
        <w:rPr>
          <w:rFonts w:eastAsia="Hargreaves" w:cs="Arial"/>
          <w:color w:val="000000" w:themeColor="text1"/>
        </w:rPr>
        <w:t>who</w:t>
      </w:r>
      <w:r w:rsidR="003F6004" w:rsidRPr="00AA2DD2">
        <w:rPr>
          <w:rFonts w:eastAsia="Hargreaves" w:cs="Arial"/>
          <w:color w:val="000000" w:themeColor="text1"/>
        </w:rPr>
        <w:t xml:space="preserve"> </w:t>
      </w:r>
      <w:r w:rsidRPr="00AA2DD2">
        <w:rPr>
          <w:rFonts w:eastAsia="Hargreaves" w:cs="Arial"/>
          <w:color w:val="000000" w:themeColor="text1"/>
        </w:rPr>
        <w:t>have</w:t>
      </w:r>
      <w:r w:rsidR="003F6004" w:rsidRPr="00AA2DD2">
        <w:rPr>
          <w:rFonts w:eastAsia="Hargreaves" w:cs="Arial"/>
          <w:color w:val="000000" w:themeColor="text1"/>
        </w:rPr>
        <w:t xml:space="preserve"> </w:t>
      </w:r>
      <w:r w:rsidRPr="00AA2DD2">
        <w:rPr>
          <w:rFonts w:eastAsia="Hargreaves" w:cs="Arial"/>
          <w:color w:val="000000" w:themeColor="text1"/>
        </w:rPr>
        <w:t>a</w:t>
      </w:r>
      <w:r w:rsidR="003F6004" w:rsidRPr="00AA2DD2">
        <w:rPr>
          <w:rFonts w:eastAsia="Hargreaves" w:cs="Arial"/>
          <w:color w:val="000000" w:themeColor="text1"/>
        </w:rPr>
        <w:t xml:space="preserve"> </w:t>
      </w:r>
      <w:r w:rsidRPr="00AA2DD2">
        <w:rPr>
          <w:rFonts w:eastAsia="Hargreaves" w:cs="Arial"/>
          <w:color w:val="000000" w:themeColor="text1"/>
        </w:rPr>
        <w:t>responsibility</w:t>
      </w:r>
      <w:r w:rsidR="003F6004" w:rsidRPr="00AA2DD2">
        <w:rPr>
          <w:rFonts w:eastAsia="Hargreaves" w:cs="Arial"/>
          <w:color w:val="000000" w:themeColor="text1"/>
        </w:rPr>
        <w:t xml:space="preserve"> </w:t>
      </w:r>
      <w:r w:rsidRPr="00AA2DD2">
        <w:rPr>
          <w:rFonts w:eastAsia="Hargreaves" w:cs="Arial"/>
          <w:color w:val="000000" w:themeColor="text1"/>
        </w:rPr>
        <w:t>to</w:t>
      </w:r>
      <w:r w:rsidR="003F6004" w:rsidRPr="00AA2DD2">
        <w:rPr>
          <w:rFonts w:eastAsia="Hargreaves" w:cs="Arial"/>
          <w:color w:val="000000" w:themeColor="text1"/>
        </w:rPr>
        <w:t xml:space="preserve"> </w:t>
      </w:r>
      <w:r w:rsidRPr="00AA2DD2">
        <w:rPr>
          <w:rFonts w:eastAsia="Hargreaves" w:cs="Arial"/>
          <w:color w:val="000000" w:themeColor="text1"/>
        </w:rPr>
        <w:t>understand</w:t>
      </w:r>
      <w:r w:rsidR="003F6004" w:rsidRPr="00AA2DD2">
        <w:rPr>
          <w:rFonts w:eastAsia="Hargreaves" w:cs="Arial"/>
          <w:color w:val="000000" w:themeColor="text1"/>
        </w:rPr>
        <w:t xml:space="preserve"> </w:t>
      </w:r>
      <w:r w:rsidRPr="00AA2DD2">
        <w:rPr>
          <w:rFonts w:eastAsia="Hargreaves" w:cs="Arial"/>
          <w:color w:val="000000" w:themeColor="text1"/>
        </w:rPr>
        <w:t>the</w:t>
      </w:r>
      <w:r w:rsidR="003F6004" w:rsidRPr="00AA2DD2">
        <w:rPr>
          <w:rFonts w:eastAsia="Hargreaves" w:cs="Arial"/>
          <w:color w:val="000000" w:themeColor="text1"/>
        </w:rPr>
        <w:t xml:space="preserve"> </w:t>
      </w:r>
      <w:r w:rsidRPr="00AA2DD2">
        <w:rPr>
          <w:rFonts w:eastAsia="Hargreaves" w:cs="Arial"/>
          <w:color w:val="000000" w:themeColor="text1"/>
        </w:rPr>
        <w:t>environment</w:t>
      </w:r>
      <w:r w:rsidR="003F6004" w:rsidRPr="00AA2DD2">
        <w:rPr>
          <w:rFonts w:eastAsia="Hargreaves" w:cs="Arial"/>
          <w:color w:val="000000" w:themeColor="text1"/>
        </w:rPr>
        <w:t xml:space="preserve"> </w:t>
      </w:r>
      <w:r w:rsidRPr="00AA2DD2">
        <w:rPr>
          <w:rFonts w:eastAsia="Hargreaves" w:cs="Arial"/>
          <w:color w:val="000000" w:themeColor="text1"/>
        </w:rPr>
        <w:t>in</w:t>
      </w:r>
      <w:r w:rsidR="003F6004" w:rsidRPr="00AA2DD2">
        <w:rPr>
          <w:rFonts w:eastAsia="Hargreaves" w:cs="Arial"/>
          <w:color w:val="000000" w:themeColor="text1"/>
        </w:rPr>
        <w:t xml:space="preserve"> </w:t>
      </w:r>
      <w:r w:rsidRPr="00AA2DD2">
        <w:rPr>
          <w:rFonts w:eastAsia="Hargreaves" w:cs="Arial"/>
          <w:color w:val="000000" w:themeColor="text1"/>
        </w:rPr>
        <w:t>which</w:t>
      </w:r>
      <w:r w:rsidR="003F6004" w:rsidRPr="00AA2DD2">
        <w:rPr>
          <w:rFonts w:eastAsia="Hargreaves" w:cs="Arial"/>
          <w:color w:val="000000" w:themeColor="text1"/>
        </w:rPr>
        <w:t xml:space="preserve"> </w:t>
      </w:r>
      <w:r w:rsidRPr="00AA2DD2">
        <w:rPr>
          <w:rFonts w:eastAsia="Hargreaves" w:cs="Arial"/>
          <w:color w:val="000000" w:themeColor="text1"/>
        </w:rPr>
        <w:t>Scope</w:t>
      </w:r>
      <w:r w:rsidR="003F6004" w:rsidRPr="00AA2DD2">
        <w:rPr>
          <w:rFonts w:eastAsia="Hargreaves" w:cs="Arial"/>
          <w:color w:val="000000" w:themeColor="text1"/>
        </w:rPr>
        <w:t xml:space="preserve"> </w:t>
      </w:r>
      <w:r w:rsidRPr="00AA2DD2">
        <w:rPr>
          <w:rFonts w:eastAsia="Hargreaves" w:cs="Arial"/>
          <w:color w:val="000000" w:themeColor="text1"/>
        </w:rPr>
        <w:t>operat</w:t>
      </w:r>
      <w:r w:rsidR="00BB70B6" w:rsidRPr="00AA2DD2">
        <w:rPr>
          <w:rFonts w:eastAsia="Hargreaves" w:cs="Arial"/>
          <w:color w:val="000000" w:themeColor="text1"/>
        </w:rPr>
        <w:t>es</w:t>
      </w:r>
      <w:r w:rsidR="00D95637" w:rsidRPr="00AA2DD2">
        <w:rPr>
          <w:rFonts w:eastAsia="Hargreaves" w:cs="Arial"/>
          <w:color w:val="000000" w:themeColor="text1"/>
        </w:rPr>
        <w:t>. They</w:t>
      </w:r>
      <w:r w:rsidR="003F6004" w:rsidRPr="00AA2DD2">
        <w:rPr>
          <w:rFonts w:eastAsia="Hargreaves" w:cs="Arial"/>
          <w:color w:val="000000" w:themeColor="text1"/>
        </w:rPr>
        <w:t xml:space="preserve"> </w:t>
      </w:r>
      <w:r w:rsidR="00D95637" w:rsidRPr="00AA2DD2">
        <w:rPr>
          <w:rFonts w:eastAsia="Hargreaves" w:cs="Arial"/>
          <w:color w:val="000000" w:themeColor="text1"/>
        </w:rPr>
        <w:t>help</w:t>
      </w:r>
      <w:r w:rsidR="003F6004" w:rsidRPr="00AA2DD2">
        <w:rPr>
          <w:rFonts w:eastAsia="Hargreaves" w:cs="Arial"/>
          <w:color w:val="000000" w:themeColor="text1"/>
        </w:rPr>
        <w:t xml:space="preserve"> </w:t>
      </w:r>
      <w:r w:rsidR="00D95637" w:rsidRPr="00AA2DD2">
        <w:rPr>
          <w:rFonts w:eastAsia="Hargreaves" w:cs="Arial"/>
          <w:color w:val="000000" w:themeColor="text1"/>
        </w:rPr>
        <w:t>us</w:t>
      </w:r>
      <w:r w:rsidR="003F6004" w:rsidRPr="00AA2DD2">
        <w:rPr>
          <w:rFonts w:eastAsia="Hargreaves" w:cs="Arial"/>
          <w:color w:val="000000" w:themeColor="text1"/>
        </w:rPr>
        <w:t xml:space="preserve"> </w:t>
      </w:r>
      <w:r w:rsidR="00D95637" w:rsidRPr="00AA2DD2">
        <w:rPr>
          <w:rFonts w:eastAsia="Hargreaves" w:cs="Arial"/>
          <w:color w:val="000000" w:themeColor="text1"/>
        </w:rPr>
        <w:t>to</w:t>
      </w:r>
      <w:r w:rsidR="003F6004" w:rsidRPr="00AA2DD2">
        <w:rPr>
          <w:rFonts w:eastAsia="Hargreaves" w:cs="Arial"/>
          <w:color w:val="000000" w:themeColor="text1"/>
        </w:rPr>
        <w:t xml:space="preserve"> </w:t>
      </w:r>
      <w:r w:rsidRPr="00AA2DD2">
        <w:rPr>
          <w:rFonts w:eastAsia="Hargreaves" w:cs="Arial"/>
          <w:color w:val="000000" w:themeColor="text1"/>
        </w:rPr>
        <w:t>fulfil</w:t>
      </w:r>
      <w:r w:rsidR="003F6004" w:rsidRPr="00AA2DD2">
        <w:rPr>
          <w:rFonts w:eastAsia="Hargreaves" w:cs="Arial"/>
          <w:color w:val="000000" w:themeColor="text1"/>
        </w:rPr>
        <w:t xml:space="preserve"> </w:t>
      </w:r>
      <w:r w:rsidR="00995A27" w:rsidRPr="00AA2DD2">
        <w:rPr>
          <w:rFonts w:eastAsia="Hargreaves" w:cs="Arial"/>
          <w:color w:val="000000" w:themeColor="text1"/>
        </w:rPr>
        <w:t>our</w:t>
      </w:r>
      <w:r w:rsidR="003F6004" w:rsidRPr="00AA2DD2">
        <w:rPr>
          <w:rFonts w:eastAsia="Hargreaves" w:cs="Arial"/>
          <w:color w:val="000000" w:themeColor="text1"/>
        </w:rPr>
        <w:t xml:space="preserve"> </w:t>
      </w:r>
      <w:r w:rsidRPr="00AA2DD2">
        <w:rPr>
          <w:rFonts w:eastAsia="Hargreaves" w:cs="Arial"/>
          <w:color w:val="000000" w:themeColor="text1"/>
        </w:rPr>
        <w:t>purposes</w:t>
      </w:r>
      <w:r w:rsidR="003F6004" w:rsidRPr="00AA2DD2">
        <w:rPr>
          <w:rFonts w:eastAsia="Hargreaves" w:cs="Arial"/>
          <w:color w:val="000000" w:themeColor="text1"/>
        </w:rPr>
        <w:t xml:space="preserve"> </w:t>
      </w:r>
      <w:r w:rsidRPr="00AA2DD2">
        <w:rPr>
          <w:rFonts w:eastAsia="Hargreaves" w:cs="Arial"/>
          <w:color w:val="000000" w:themeColor="text1"/>
        </w:rPr>
        <w:t>as</w:t>
      </w:r>
      <w:r w:rsidR="003F6004" w:rsidRPr="00AA2DD2">
        <w:rPr>
          <w:rFonts w:eastAsia="Hargreaves" w:cs="Arial"/>
          <w:color w:val="000000" w:themeColor="text1"/>
        </w:rPr>
        <w:t xml:space="preserve"> </w:t>
      </w:r>
      <w:r w:rsidRPr="00AA2DD2">
        <w:rPr>
          <w:rFonts w:eastAsia="Hargreaves" w:cs="Arial"/>
          <w:color w:val="000000" w:themeColor="text1"/>
        </w:rPr>
        <w:t>effectively</w:t>
      </w:r>
      <w:r w:rsidR="003F6004" w:rsidRPr="00AA2DD2">
        <w:rPr>
          <w:rFonts w:eastAsia="Hargreaves" w:cs="Arial"/>
          <w:color w:val="000000" w:themeColor="text1"/>
        </w:rPr>
        <w:t xml:space="preserve"> </w:t>
      </w:r>
      <w:r w:rsidRPr="00AA2DD2">
        <w:rPr>
          <w:rFonts w:eastAsia="Hargreaves" w:cs="Arial"/>
          <w:color w:val="000000" w:themeColor="text1"/>
        </w:rPr>
        <w:t>as</w:t>
      </w:r>
      <w:r w:rsidR="003F6004" w:rsidRPr="00AA2DD2">
        <w:rPr>
          <w:rFonts w:eastAsia="Hargreaves" w:cs="Arial"/>
          <w:color w:val="000000" w:themeColor="text1"/>
        </w:rPr>
        <w:t xml:space="preserve"> </w:t>
      </w:r>
      <w:r w:rsidRPr="00AA2DD2">
        <w:rPr>
          <w:rFonts w:eastAsia="Hargreaves" w:cs="Arial"/>
          <w:color w:val="000000" w:themeColor="text1"/>
        </w:rPr>
        <w:t>possible</w:t>
      </w:r>
      <w:r w:rsidR="003F6004" w:rsidRPr="00AA2DD2">
        <w:rPr>
          <w:rFonts w:eastAsia="Hargreaves" w:cs="Arial"/>
          <w:color w:val="000000" w:themeColor="text1"/>
        </w:rPr>
        <w:t xml:space="preserve"> </w:t>
      </w:r>
      <w:r w:rsidRPr="00AA2DD2">
        <w:rPr>
          <w:rFonts w:eastAsia="Hargreaves" w:cs="Arial"/>
          <w:color w:val="000000" w:themeColor="text1"/>
        </w:rPr>
        <w:t>with</w:t>
      </w:r>
      <w:r w:rsidR="003F6004" w:rsidRPr="00AA2DD2">
        <w:rPr>
          <w:rFonts w:eastAsia="Hargreaves" w:cs="Arial"/>
          <w:color w:val="000000" w:themeColor="text1"/>
        </w:rPr>
        <w:t xml:space="preserve"> </w:t>
      </w:r>
      <w:r w:rsidR="00D95637" w:rsidRPr="00AA2DD2">
        <w:rPr>
          <w:rFonts w:eastAsia="Hargreaves" w:cs="Arial"/>
          <w:color w:val="000000" w:themeColor="text1"/>
        </w:rPr>
        <w:t>our available</w:t>
      </w:r>
      <w:r w:rsidR="003F6004" w:rsidRPr="00AA2DD2">
        <w:rPr>
          <w:rFonts w:eastAsia="Hargreaves" w:cs="Arial"/>
          <w:color w:val="000000" w:themeColor="text1"/>
        </w:rPr>
        <w:t xml:space="preserve"> </w:t>
      </w:r>
      <w:r w:rsidRPr="00AA2DD2">
        <w:rPr>
          <w:rFonts w:eastAsia="Hargreaves" w:cs="Arial"/>
          <w:color w:val="000000" w:themeColor="text1"/>
        </w:rPr>
        <w:t>resources.</w:t>
      </w:r>
      <w:r w:rsidR="003F6004" w:rsidRPr="00AA2DD2">
        <w:rPr>
          <w:rFonts w:eastAsia="Hargreaves" w:cs="Arial"/>
          <w:color w:val="000000" w:themeColor="text1"/>
        </w:rPr>
        <w:t xml:space="preserve"> </w:t>
      </w:r>
      <w:r w:rsidRPr="00AA2DD2">
        <w:rPr>
          <w:rFonts w:eastAsia="Hargreaves" w:cs="Arial"/>
          <w:color w:val="000000" w:themeColor="text1"/>
        </w:rPr>
        <w:t>The</w:t>
      </w:r>
      <w:r w:rsidR="003F6004" w:rsidRPr="00AA2DD2">
        <w:rPr>
          <w:rFonts w:eastAsia="Hargreaves" w:cs="Arial"/>
          <w:color w:val="000000" w:themeColor="text1"/>
        </w:rPr>
        <w:t xml:space="preserve"> </w:t>
      </w:r>
      <w:r w:rsidR="006406E5" w:rsidRPr="00AA2DD2">
        <w:rPr>
          <w:rFonts w:eastAsia="Hargreaves" w:cs="Arial"/>
          <w:color w:val="000000" w:themeColor="text1"/>
        </w:rPr>
        <w:t>B</w:t>
      </w:r>
      <w:r w:rsidRPr="00AA2DD2">
        <w:rPr>
          <w:rFonts w:eastAsia="Hargreaves" w:cs="Arial"/>
          <w:color w:val="000000" w:themeColor="text1"/>
        </w:rPr>
        <w:t>oard</w:t>
      </w:r>
      <w:r w:rsidR="006E2E4B" w:rsidRPr="00AA2DD2">
        <w:rPr>
          <w:rFonts w:eastAsia="Hargreaves" w:cs="Arial"/>
          <w:color w:val="000000" w:themeColor="text1"/>
        </w:rPr>
        <w:t>’</w:t>
      </w:r>
      <w:r w:rsidRPr="00AA2DD2">
        <w:rPr>
          <w:rFonts w:eastAsia="Hargreaves" w:cs="Arial"/>
          <w:color w:val="000000" w:themeColor="text1"/>
        </w:rPr>
        <w:t>s</w:t>
      </w:r>
      <w:r w:rsidR="003F6004" w:rsidRPr="00AA2DD2">
        <w:rPr>
          <w:rFonts w:eastAsia="Hargreaves" w:cs="Arial"/>
          <w:color w:val="000000" w:themeColor="text1"/>
        </w:rPr>
        <w:t xml:space="preserve"> </w:t>
      </w:r>
      <w:r w:rsidRPr="00AA2DD2">
        <w:rPr>
          <w:rFonts w:eastAsia="Hargreaves" w:cs="Arial"/>
          <w:color w:val="000000" w:themeColor="text1"/>
        </w:rPr>
        <w:t>core</w:t>
      </w:r>
      <w:r w:rsidR="003F6004" w:rsidRPr="00AA2DD2">
        <w:rPr>
          <w:rFonts w:eastAsia="Hargreaves" w:cs="Arial"/>
          <w:color w:val="000000" w:themeColor="text1"/>
        </w:rPr>
        <w:t xml:space="preserve"> </w:t>
      </w:r>
      <w:r w:rsidRPr="00AA2DD2">
        <w:rPr>
          <w:rFonts w:eastAsia="Hargreaves" w:cs="Arial"/>
          <w:color w:val="000000" w:themeColor="text1"/>
        </w:rPr>
        <w:t>role</w:t>
      </w:r>
      <w:r w:rsidR="003F6004" w:rsidRPr="00AA2DD2">
        <w:rPr>
          <w:rFonts w:eastAsia="Hargreaves" w:cs="Arial"/>
          <w:color w:val="000000" w:themeColor="text1"/>
        </w:rPr>
        <w:t xml:space="preserve"> </w:t>
      </w:r>
      <w:r w:rsidRPr="00AA2DD2">
        <w:rPr>
          <w:rFonts w:eastAsia="Hargreaves" w:cs="Arial"/>
          <w:color w:val="000000" w:themeColor="text1"/>
        </w:rPr>
        <w:t>is</w:t>
      </w:r>
      <w:r w:rsidR="003F6004" w:rsidRPr="00AA2DD2">
        <w:rPr>
          <w:rFonts w:eastAsia="Hargreaves" w:cs="Arial"/>
          <w:color w:val="000000" w:themeColor="text1"/>
        </w:rPr>
        <w:t xml:space="preserve"> </w:t>
      </w:r>
      <w:r w:rsidR="000E0457" w:rsidRPr="00AA2DD2">
        <w:rPr>
          <w:rFonts w:eastAsia="Hargreaves" w:cs="Arial"/>
          <w:color w:val="000000" w:themeColor="text1"/>
        </w:rPr>
        <w:t>to</w:t>
      </w:r>
      <w:r w:rsidR="003F6004" w:rsidRPr="00AA2DD2">
        <w:rPr>
          <w:rFonts w:eastAsia="Hargreaves" w:cs="Arial"/>
          <w:color w:val="000000" w:themeColor="text1"/>
        </w:rPr>
        <w:t xml:space="preserve"> </w:t>
      </w:r>
      <w:r w:rsidRPr="00AA2DD2">
        <w:rPr>
          <w:rFonts w:eastAsia="Hargreaves" w:cs="Arial"/>
          <w:color w:val="000000" w:themeColor="text1"/>
        </w:rPr>
        <w:t>focus</w:t>
      </w:r>
      <w:r w:rsidR="003F6004" w:rsidRPr="00AA2DD2">
        <w:rPr>
          <w:rFonts w:eastAsia="Hargreaves" w:cs="Arial"/>
          <w:color w:val="000000" w:themeColor="text1"/>
        </w:rPr>
        <w:t xml:space="preserve"> </w:t>
      </w:r>
      <w:r w:rsidRPr="00AA2DD2">
        <w:rPr>
          <w:rFonts w:eastAsia="Hargreaves" w:cs="Arial"/>
          <w:color w:val="000000" w:themeColor="text1"/>
        </w:rPr>
        <w:t>on</w:t>
      </w:r>
      <w:r w:rsidR="003F6004" w:rsidRPr="00AA2DD2">
        <w:rPr>
          <w:rFonts w:eastAsia="Hargreaves" w:cs="Arial"/>
          <w:color w:val="000000" w:themeColor="text1"/>
        </w:rPr>
        <w:t xml:space="preserve"> </w:t>
      </w:r>
      <w:r w:rsidRPr="00AA2DD2">
        <w:rPr>
          <w:rFonts w:eastAsia="Hargreaves" w:cs="Arial"/>
          <w:color w:val="000000" w:themeColor="text1"/>
        </w:rPr>
        <w:t>strategy,</w:t>
      </w:r>
      <w:r w:rsidR="003F6004" w:rsidRPr="00AA2DD2">
        <w:rPr>
          <w:rFonts w:eastAsia="Hargreaves" w:cs="Arial"/>
          <w:color w:val="000000" w:themeColor="text1"/>
        </w:rPr>
        <w:t xml:space="preserve"> </w:t>
      </w:r>
      <w:r w:rsidRPr="00AA2DD2">
        <w:rPr>
          <w:rFonts w:eastAsia="Hargreaves" w:cs="Arial"/>
          <w:color w:val="000000" w:themeColor="text1"/>
        </w:rPr>
        <w:t>performance</w:t>
      </w:r>
      <w:r w:rsidR="003F6004" w:rsidRPr="00AA2DD2">
        <w:rPr>
          <w:rFonts w:eastAsia="Hargreaves" w:cs="Arial"/>
          <w:color w:val="000000" w:themeColor="text1"/>
        </w:rPr>
        <w:t xml:space="preserve"> </w:t>
      </w:r>
      <w:r w:rsidRPr="00AA2DD2">
        <w:rPr>
          <w:rFonts w:eastAsia="Hargreaves" w:cs="Arial"/>
          <w:color w:val="000000" w:themeColor="text1"/>
        </w:rPr>
        <w:t>and</w:t>
      </w:r>
      <w:r w:rsidR="003F6004" w:rsidRPr="00AA2DD2">
        <w:rPr>
          <w:rFonts w:eastAsia="Hargreaves" w:cs="Arial"/>
          <w:color w:val="000000" w:themeColor="text1"/>
        </w:rPr>
        <w:t xml:space="preserve"> </w:t>
      </w:r>
      <w:r w:rsidRPr="00AA2DD2">
        <w:rPr>
          <w:rFonts w:eastAsia="Hargreaves" w:cs="Arial"/>
          <w:color w:val="000000" w:themeColor="text1"/>
        </w:rPr>
        <w:t>assurance.</w:t>
      </w:r>
    </w:p>
    <w:p w14:paraId="40F9FF1C" w14:textId="5A21337F" w:rsidR="00F939A7" w:rsidRPr="00AA2DD2" w:rsidRDefault="00830FC0" w:rsidP="007439D5">
      <w:pPr>
        <w:rPr>
          <w:color w:val="000000" w:themeColor="text1"/>
        </w:rPr>
      </w:pPr>
      <w:r w:rsidRPr="00AA2DD2">
        <w:rPr>
          <w:rFonts w:eastAsia="Hargreaves" w:cs="Arial"/>
          <w:color w:val="000000" w:themeColor="text1"/>
        </w:rPr>
        <w:t>T</w:t>
      </w:r>
      <w:r w:rsidR="6EF3EE8D" w:rsidRPr="00AA2DD2">
        <w:rPr>
          <w:rFonts w:eastAsia="Hargreaves" w:cs="Arial"/>
          <w:color w:val="000000" w:themeColor="text1"/>
        </w:rPr>
        <w:t>he</w:t>
      </w:r>
      <w:r w:rsidR="3CD50BCE" w:rsidRPr="00AA2DD2">
        <w:rPr>
          <w:rFonts w:eastAsia="Hargreaves" w:cs="Arial"/>
          <w:color w:val="000000" w:themeColor="text1"/>
        </w:rPr>
        <w:t xml:space="preserve"> </w:t>
      </w:r>
      <w:r w:rsidR="6EF3EE8D" w:rsidRPr="00AA2DD2">
        <w:rPr>
          <w:rFonts w:eastAsia="Hargreaves" w:cs="Arial"/>
          <w:color w:val="000000" w:themeColor="text1"/>
        </w:rPr>
        <w:t>Board</w:t>
      </w:r>
      <w:r w:rsidR="00D6402A">
        <w:rPr>
          <w:rFonts w:eastAsia="Hargreaves" w:cs="Arial"/>
          <w:color w:val="000000" w:themeColor="text1"/>
        </w:rPr>
        <w:t xml:space="preserve"> </w:t>
      </w:r>
      <w:r w:rsidR="0019418A">
        <w:rPr>
          <w:rFonts w:eastAsia="Hargreaves" w:cs="Arial"/>
          <w:color w:val="000000" w:themeColor="text1"/>
        </w:rPr>
        <w:t>has established</w:t>
      </w:r>
      <w:r w:rsidRPr="00AA2DD2">
        <w:rPr>
          <w:rFonts w:eastAsia="Hargreaves" w:cs="Arial"/>
          <w:color w:val="000000" w:themeColor="text1"/>
        </w:rPr>
        <w:t xml:space="preserve"> </w:t>
      </w:r>
      <w:r w:rsidR="00E726ED" w:rsidRPr="00AA2DD2">
        <w:rPr>
          <w:rFonts w:eastAsia="Hargreaves" w:cs="Arial"/>
          <w:color w:val="000000" w:themeColor="text1"/>
        </w:rPr>
        <w:t>5</w:t>
      </w:r>
      <w:r w:rsidR="3CD50BCE" w:rsidRPr="00AA2DD2">
        <w:rPr>
          <w:rFonts w:eastAsia="Hargreaves" w:cs="Arial"/>
          <w:color w:val="000000" w:themeColor="text1"/>
        </w:rPr>
        <w:t xml:space="preserve"> </w:t>
      </w:r>
      <w:r w:rsidR="6EF3EE8D" w:rsidRPr="00AA2DD2">
        <w:rPr>
          <w:rFonts w:eastAsia="Hargreaves" w:cs="Arial"/>
          <w:color w:val="000000" w:themeColor="text1"/>
        </w:rPr>
        <w:t>standing</w:t>
      </w:r>
      <w:r w:rsidR="3CD50BCE" w:rsidRPr="00AA2DD2">
        <w:rPr>
          <w:rFonts w:eastAsia="Hargreaves" w:cs="Arial"/>
          <w:color w:val="000000" w:themeColor="text1"/>
        </w:rPr>
        <w:t xml:space="preserve"> </w:t>
      </w:r>
      <w:r w:rsidR="00103B2A" w:rsidRPr="00AA2DD2">
        <w:rPr>
          <w:rFonts w:eastAsia="Hargreaves" w:cs="Arial"/>
          <w:color w:val="000000" w:themeColor="text1"/>
        </w:rPr>
        <w:t>c</w:t>
      </w:r>
      <w:r w:rsidR="6EF3EE8D" w:rsidRPr="00AA2DD2">
        <w:rPr>
          <w:rFonts w:eastAsia="Hargreaves" w:cs="Arial"/>
          <w:color w:val="000000" w:themeColor="text1"/>
        </w:rPr>
        <w:t>ommittees</w:t>
      </w:r>
      <w:r w:rsidR="3CD50BCE" w:rsidRPr="00AA2DD2">
        <w:rPr>
          <w:rFonts w:eastAsia="Hargreaves" w:cs="Arial"/>
          <w:color w:val="000000" w:themeColor="text1"/>
        </w:rPr>
        <w:t xml:space="preserve"> </w:t>
      </w:r>
      <w:r w:rsidR="00D6402A">
        <w:rPr>
          <w:rFonts w:eastAsia="Hargreaves" w:cs="Arial"/>
          <w:color w:val="000000" w:themeColor="text1"/>
        </w:rPr>
        <w:t xml:space="preserve">to </w:t>
      </w:r>
      <w:r w:rsidR="6EF3EE8D" w:rsidRPr="00AA2DD2">
        <w:rPr>
          <w:rFonts w:eastAsia="Hargreaves" w:cs="Arial"/>
          <w:color w:val="000000" w:themeColor="text1"/>
        </w:rPr>
        <w:t>report</w:t>
      </w:r>
      <w:r w:rsidR="3CD50BCE" w:rsidRPr="00AA2DD2">
        <w:rPr>
          <w:rFonts w:eastAsia="Hargreaves" w:cs="Arial"/>
          <w:color w:val="000000" w:themeColor="text1"/>
        </w:rPr>
        <w:t xml:space="preserve"> </w:t>
      </w:r>
      <w:r w:rsidR="6EF3EE8D" w:rsidRPr="00AA2DD2">
        <w:rPr>
          <w:rFonts w:eastAsia="Hargreaves" w:cs="Arial"/>
          <w:color w:val="000000" w:themeColor="text1"/>
        </w:rPr>
        <w:t>on:</w:t>
      </w:r>
      <w:r w:rsidR="3CD50BCE" w:rsidRPr="00AA2DD2">
        <w:rPr>
          <w:rFonts w:eastAsia="Hargreaves" w:cs="Arial"/>
          <w:color w:val="000000" w:themeColor="text1"/>
        </w:rPr>
        <w:t xml:space="preserve"> </w:t>
      </w:r>
    </w:p>
    <w:p w14:paraId="1A4CBF71" w14:textId="319D0776" w:rsidR="006A2CBC" w:rsidRPr="00AA2DD2" w:rsidRDefault="009F6098" w:rsidP="003F0DB6">
      <w:pPr>
        <w:pStyle w:val="ListParagraph"/>
        <w:widowControl w:val="0"/>
        <w:numPr>
          <w:ilvl w:val="0"/>
          <w:numId w:val="24"/>
        </w:numPr>
        <w:autoSpaceDE w:val="0"/>
        <w:autoSpaceDN w:val="0"/>
        <w:contextualSpacing w:val="0"/>
        <w:rPr>
          <w:rFonts w:eastAsia="Hargreaves" w:cs="Arial"/>
          <w:color w:val="000000" w:themeColor="text1"/>
        </w:rPr>
      </w:pPr>
      <w:r w:rsidRPr="00AA2DD2">
        <w:rPr>
          <w:rFonts w:eastAsia="Hargreaves" w:cs="Arial"/>
          <w:color w:val="000000" w:themeColor="text1"/>
        </w:rPr>
        <w:t>a</w:t>
      </w:r>
      <w:r w:rsidR="002E3D15" w:rsidRPr="00AA2DD2">
        <w:rPr>
          <w:rFonts w:eastAsia="Hargreaves" w:cs="Arial"/>
          <w:color w:val="000000" w:themeColor="text1"/>
        </w:rPr>
        <w:t>udit</w:t>
      </w:r>
      <w:r w:rsidR="003F6004" w:rsidRPr="00AA2DD2">
        <w:rPr>
          <w:rFonts w:eastAsia="Hargreaves" w:cs="Arial"/>
          <w:color w:val="000000" w:themeColor="text1"/>
        </w:rPr>
        <w:t xml:space="preserve"> </w:t>
      </w:r>
      <w:r w:rsidR="002E3D15" w:rsidRPr="00AA2DD2">
        <w:rPr>
          <w:rFonts w:eastAsia="Hargreaves" w:cs="Arial"/>
          <w:color w:val="000000" w:themeColor="text1"/>
        </w:rPr>
        <w:t>and</w:t>
      </w:r>
      <w:r w:rsidR="003F6004" w:rsidRPr="00AA2DD2">
        <w:rPr>
          <w:rFonts w:eastAsia="Hargreaves" w:cs="Arial"/>
          <w:color w:val="000000" w:themeColor="text1"/>
        </w:rPr>
        <w:t xml:space="preserve"> </w:t>
      </w:r>
      <w:r w:rsidR="00672E8B" w:rsidRPr="00AA2DD2">
        <w:rPr>
          <w:rFonts w:eastAsia="Hargreaves" w:cs="Arial"/>
          <w:color w:val="000000" w:themeColor="text1"/>
        </w:rPr>
        <w:t>r</w:t>
      </w:r>
      <w:r w:rsidR="002E3D15" w:rsidRPr="00AA2DD2">
        <w:rPr>
          <w:rFonts w:eastAsia="Hargreaves" w:cs="Arial"/>
          <w:color w:val="000000" w:themeColor="text1"/>
        </w:rPr>
        <w:t>isk</w:t>
      </w:r>
    </w:p>
    <w:p w14:paraId="563AEA6C" w14:textId="03ECA838" w:rsidR="002E3D15" w:rsidRPr="00AA2DD2" w:rsidRDefault="009F6098" w:rsidP="003F0DB6">
      <w:pPr>
        <w:pStyle w:val="ListParagraph"/>
        <w:widowControl w:val="0"/>
        <w:numPr>
          <w:ilvl w:val="0"/>
          <w:numId w:val="24"/>
        </w:numPr>
        <w:autoSpaceDE w:val="0"/>
        <w:autoSpaceDN w:val="0"/>
        <w:contextualSpacing w:val="0"/>
        <w:rPr>
          <w:rFonts w:eastAsia="Hargreaves" w:cs="Arial"/>
          <w:color w:val="000000" w:themeColor="text1"/>
        </w:rPr>
      </w:pPr>
      <w:r w:rsidRPr="00AA2DD2">
        <w:rPr>
          <w:rFonts w:eastAsia="Hargreaves" w:cs="Arial"/>
          <w:color w:val="000000" w:themeColor="text1"/>
        </w:rPr>
        <w:t>f</w:t>
      </w:r>
      <w:r w:rsidR="002E3D15" w:rsidRPr="00AA2DD2">
        <w:rPr>
          <w:rFonts w:eastAsia="Hargreaves" w:cs="Arial"/>
          <w:color w:val="000000" w:themeColor="text1"/>
        </w:rPr>
        <w:t>inance</w:t>
      </w:r>
    </w:p>
    <w:p w14:paraId="2D400AC6" w14:textId="6040404F" w:rsidR="002E3D15" w:rsidRPr="00AA2DD2" w:rsidRDefault="00762A48" w:rsidP="003F0DB6">
      <w:pPr>
        <w:pStyle w:val="ListParagraph"/>
        <w:widowControl w:val="0"/>
        <w:numPr>
          <w:ilvl w:val="0"/>
          <w:numId w:val="24"/>
        </w:numPr>
        <w:autoSpaceDE w:val="0"/>
        <w:autoSpaceDN w:val="0"/>
        <w:contextualSpacing w:val="0"/>
        <w:rPr>
          <w:rFonts w:eastAsia="Hargreaves" w:cs="Arial"/>
          <w:color w:val="000000" w:themeColor="text1"/>
        </w:rPr>
      </w:pPr>
      <w:r w:rsidRPr="00AA2DD2">
        <w:rPr>
          <w:rFonts w:eastAsia="Hargreaves" w:cs="Arial"/>
          <w:color w:val="000000" w:themeColor="text1"/>
        </w:rPr>
        <w:t>EDIP</w:t>
      </w:r>
    </w:p>
    <w:p w14:paraId="28C48D39" w14:textId="7EDB69D0" w:rsidR="00780FCC" w:rsidRPr="00AA2DD2" w:rsidRDefault="009F6098" w:rsidP="003F0DB6">
      <w:pPr>
        <w:pStyle w:val="ListParagraph"/>
        <w:widowControl w:val="0"/>
        <w:numPr>
          <w:ilvl w:val="0"/>
          <w:numId w:val="24"/>
        </w:numPr>
        <w:autoSpaceDE w:val="0"/>
        <w:autoSpaceDN w:val="0"/>
        <w:contextualSpacing w:val="0"/>
        <w:rPr>
          <w:rFonts w:eastAsia="Hargreaves" w:cs="Arial"/>
          <w:b/>
          <w:color w:val="000000" w:themeColor="text1"/>
        </w:rPr>
      </w:pPr>
      <w:r w:rsidRPr="00AA2DD2">
        <w:rPr>
          <w:rFonts w:eastAsia="Hargreaves" w:cs="Arial"/>
          <w:color w:val="000000" w:themeColor="text1"/>
        </w:rPr>
        <w:t>e</w:t>
      </w:r>
      <w:r w:rsidR="00314CD4" w:rsidRPr="00AA2DD2">
        <w:rPr>
          <w:rFonts w:eastAsia="Hargreaves" w:cs="Arial"/>
          <w:color w:val="000000" w:themeColor="text1"/>
        </w:rPr>
        <w:t xml:space="preserve">xternal </w:t>
      </w:r>
      <w:r w:rsidR="00672E8B" w:rsidRPr="00AA2DD2">
        <w:rPr>
          <w:rFonts w:eastAsia="Hargreaves" w:cs="Arial"/>
          <w:color w:val="000000" w:themeColor="text1"/>
        </w:rPr>
        <w:t>a</w:t>
      </w:r>
      <w:r w:rsidR="00314CD4" w:rsidRPr="00AA2DD2">
        <w:rPr>
          <w:rFonts w:eastAsia="Hargreaves" w:cs="Arial"/>
          <w:color w:val="000000" w:themeColor="text1"/>
        </w:rPr>
        <w:t>udiences</w:t>
      </w:r>
    </w:p>
    <w:p w14:paraId="1F671EF5" w14:textId="6BA48F21" w:rsidR="003260C7" w:rsidRPr="00AA2DD2" w:rsidRDefault="009F6098" w:rsidP="003F0DB6">
      <w:pPr>
        <w:pStyle w:val="ListParagraph"/>
        <w:widowControl w:val="0"/>
        <w:numPr>
          <w:ilvl w:val="0"/>
          <w:numId w:val="24"/>
        </w:numPr>
        <w:autoSpaceDE w:val="0"/>
        <w:autoSpaceDN w:val="0"/>
        <w:rPr>
          <w:rFonts w:eastAsia="Hargreaves" w:cs="Arial"/>
          <w:b/>
          <w:color w:val="000000" w:themeColor="text1"/>
        </w:rPr>
      </w:pPr>
      <w:r w:rsidRPr="00AA2DD2">
        <w:rPr>
          <w:rFonts w:eastAsia="Hargreaves" w:cs="Arial"/>
          <w:color w:val="000000" w:themeColor="text1"/>
        </w:rPr>
        <w:t>n</w:t>
      </w:r>
      <w:r w:rsidR="003260C7" w:rsidRPr="00AA2DD2">
        <w:rPr>
          <w:rFonts w:eastAsia="Hargreaves" w:cs="Arial"/>
          <w:color w:val="000000" w:themeColor="text1"/>
        </w:rPr>
        <w:t xml:space="preserve">ominations and </w:t>
      </w:r>
      <w:r w:rsidR="00672E8B" w:rsidRPr="00AA2DD2">
        <w:rPr>
          <w:rFonts w:eastAsia="Hargreaves" w:cs="Arial"/>
          <w:color w:val="000000" w:themeColor="text1"/>
        </w:rPr>
        <w:t>g</w:t>
      </w:r>
      <w:r w:rsidR="003260C7" w:rsidRPr="00AA2DD2">
        <w:rPr>
          <w:rFonts w:eastAsia="Hargreaves" w:cs="Arial"/>
          <w:color w:val="000000" w:themeColor="text1"/>
        </w:rPr>
        <w:t>overnance</w:t>
      </w:r>
    </w:p>
    <w:p w14:paraId="490AF03D" w14:textId="41F21BD5" w:rsidR="00C67806" w:rsidRPr="00AA2DD2" w:rsidRDefault="00C67806" w:rsidP="007439D5">
      <w:pPr>
        <w:rPr>
          <w:rFonts w:eastAsia="Hargreaves" w:cs="Arial"/>
          <w:color w:val="000000" w:themeColor="text1"/>
        </w:rPr>
      </w:pPr>
      <w:r w:rsidRPr="00AA2DD2">
        <w:rPr>
          <w:rFonts w:eastAsia="Hargreaves" w:cs="Arial"/>
          <w:color w:val="000000" w:themeColor="text1"/>
        </w:rPr>
        <w:t xml:space="preserve">Each </w:t>
      </w:r>
      <w:r w:rsidR="00103B2A" w:rsidRPr="00AA2DD2">
        <w:rPr>
          <w:rFonts w:eastAsia="Hargreaves" w:cs="Arial"/>
          <w:color w:val="000000" w:themeColor="text1"/>
        </w:rPr>
        <w:t>c</w:t>
      </w:r>
      <w:r w:rsidRPr="00AA2DD2">
        <w:rPr>
          <w:rFonts w:eastAsia="Hargreaves" w:cs="Arial"/>
          <w:color w:val="000000" w:themeColor="text1"/>
        </w:rPr>
        <w:t>ommittee has a</w:t>
      </w:r>
      <w:r w:rsidR="5D00B070" w:rsidRPr="00AA2DD2">
        <w:rPr>
          <w:rFonts w:eastAsia="Hargreaves" w:cs="Arial"/>
          <w:color w:val="000000" w:themeColor="text1"/>
        </w:rPr>
        <w:t>pproved</w:t>
      </w:r>
      <w:r w:rsidRPr="00AA2DD2">
        <w:rPr>
          <w:rFonts w:eastAsia="Hargreaves" w:cs="Arial"/>
          <w:color w:val="000000" w:themeColor="text1"/>
        </w:rPr>
        <w:t xml:space="preserve"> terms of reference. Membership of all </w:t>
      </w:r>
      <w:r w:rsidR="00830FC0" w:rsidRPr="00AA2DD2">
        <w:rPr>
          <w:rFonts w:eastAsia="Hargreaves" w:cs="Arial"/>
          <w:color w:val="000000" w:themeColor="text1"/>
        </w:rPr>
        <w:t>c</w:t>
      </w:r>
      <w:r w:rsidRPr="00AA2DD2">
        <w:rPr>
          <w:rFonts w:eastAsia="Hargreaves" w:cs="Arial"/>
          <w:color w:val="000000" w:themeColor="text1"/>
        </w:rPr>
        <w:t xml:space="preserve">ommittees includes both members of the Board of Trustees and </w:t>
      </w:r>
      <w:r w:rsidR="00830FC0" w:rsidRPr="00AA2DD2">
        <w:rPr>
          <w:rFonts w:eastAsia="Hargreaves" w:cs="Arial"/>
          <w:color w:val="000000" w:themeColor="text1"/>
        </w:rPr>
        <w:t>i</w:t>
      </w:r>
      <w:r w:rsidRPr="00AA2DD2">
        <w:rPr>
          <w:rFonts w:eastAsia="Hargreaves" w:cs="Arial"/>
          <w:color w:val="000000" w:themeColor="text1"/>
        </w:rPr>
        <w:t xml:space="preserve">ndependent </w:t>
      </w:r>
      <w:r w:rsidR="00830FC0" w:rsidRPr="00AA2DD2">
        <w:rPr>
          <w:rFonts w:eastAsia="Hargreaves" w:cs="Arial"/>
          <w:color w:val="000000" w:themeColor="text1"/>
        </w:rPr>
        <w:t>c</w:t>
      </w:r>
      <w:r w:rsidRPr="00AA2DD2">
        <w:rPr>
          <w:rFonts w:eastAsia="Hargreaves" w:cs="Arial"/>
          <w:color w:val="000000" w:themeColor="text1"/>
        </w:rPr>
        <w:t xml:space="preserve">ommittee </w:t>
      </w:r>
      <w:r w:rsidR="00830FC0" w:rsidRPr="00AA2DD2">
        <w:rPr>
          <w:rFonts w:eastAsia="Hargreaves" w:cs="Arial"/>
          <w:color w:val="000000" w:themeColor="text1"/>
        </w:rPr>
        <w:t>m</w:t>
      </w:r>
      <w:r w:rsidRPr="00AA2DD2">
        <w:rPr>
          <w:rFonts w:eastAsia="Hargreaves" w:cs="Arial"/>
          <w:color w:val="000000" w:themeColor="text1"/>
        </w:rPr>
        <w:t xml:space="preserve">embers. Independent </w:t>
      </w:r>
      <w:r w:rsidR="00830FC0" w:rsidRPr="00AA2DD2">
        <w:rPr>
          <w:rFonts w:eastAsia="Hargreaves" w:cs="Arial"/>
          <w:color w:val="000000" w:themeColor="text1"/>
        </w:rPr>
        <w:t>c</w:t>
      </w:r>
      <w:r w:rsidRPr="00AA2DD2">
        <w:rPr>
          <w:rFonts w:eastAsia="Hargreaves" w:cs="Arial"/>
          <w:color w:val="000000" w:themeColor="text1"/>
        </w:rPr>
        <w:t xml:space="preserve">ommittee </w:t>
      </w:r>
      <w:r w:rsidR="00830FC0" w:rsidRPr="00AA2DD2">
        <w:rPr>
          <w:rFonts w:eastAsia="Hargreaves" w:cs="Arial"/>
          <w:color w:val="000000" w:themeColor="text1"/>
        </w:rPr>
        <w:t>m</w:t>
      </w:r>
      <w:r w:rsidRPr="00AA2DD2">
        <w:rPr>
          <w:rFonts w:eastAsia="Hargreaves" w:cs="Arial"/>
          <w:color w:val="000000" w:themeColor="text1"/>
        </w:rPr>
        <w:t xml:space="preserve">embers play an important governance role. Their contribution helps </w:t>
      </w:r>
      <w:r w:rsidR="0073343C" w:rsidRPr="00AA2DD2">
        <w:rPr>
          <w:rFonts w:eastAsia="Hargreaves" w:cs="Arial"/>
          <w:color w:val="000000" w:themeColor="text1"/>
        </w:rPr>
        <w:t>make sure</w:t>
      </w:r>
      <w:r w:rsidRPr="00AA2DD2">
        <w:rPr>
          <w:rFonts w:eastAsia="Hargreaves" w:cs="Arial"/>
          <w:color w:val="000000" w:themeColor="text1"/>
        </w:rPr>
        <w:t xml:space="preserve"> advice and assurance through the </w:t>
      </w:r>
      <w:r w:rsidR="00830FC0" w:rsidRPr="00AA2DD2">
        <w:rPr>
          <w:rFonts w:eastAsia="Hargreaves" w:cs="Arial"/>
          <w:color w:val="000000" w:themeColor="text1"/>
        </w:rPr>
        <w:t>c</w:t>
      </w:r>
      <w:r w:rsidRPr="00AA2DD2">
        <w:rPr>
          <w:rFonts w:eastAsia="Hargreaves" w:cs="Arial"/>
          <w:color w:val="000000" w:themeColor="text1"/>
        </w:rPr>
        <w:t xml:space="preserve">ommittee structure is informed by the relevant expertise and experience. The role is also designed to provide </w:t>
      </w:r>
      <w:r w:rsidR="00830FC0" w:rsidRPr="00AA2DD2">
        <w:rPr>
          <w:rFonts w:eastAsia="Hargreaves" w:cs="Arial"/>
          <w:color w:val="000000" w:themeColor="text1"/>
        </w:rPr>
        <w:t>i</w:t>
      </w:r>
      <w:r w:rsidRPr="00AA2DD2">
        <w:rPr>
          <w:rFonts w:eastAsia="Hargreaves" w:cs="Arial"/>
          <w:color w:val="000000" w:themeColor="text1"/>
        </w:rPr>
        <w:t xml:space="preserve">ndependent </w:t>
      </w:r>
      <w:r w:rsidR="00830FC0" w:rsidRPr="00AA2DD2">
        <w:rPr>
          <w:rFonts w:eastAsia="Hargreaves" w:cs="Arial"/>
          <w:color w:val="000000" w:themeColor="text1"/>
        </w:rPr>
        <w:t>c</w:t>
      </w:r>
      <w:r w:rsidRPr="00AA2DD2">
        <w:rPr>
          <w:rFonts w:eastAsia="Hargreaves" w:cs="Arial"/>
          <w:color w:val="000000" w:themeColor="text1"/>
        </w:rPr>
        <w:t xml:space="preserve">ommittee </w:t>
      </w:r>
      <w:r w:rsidR="00830FC0" w:rsidRPr="00AA2DD2">
        <w:rPr>
          <w:rFonts w:eastAsia="Hargreaves" w:cs="Arial"/>
          <w:color w:val="000000" w:themeColor="text1"/>
        </w:rPr>
        <w:t>m</w:t>
      </w:r>
      <w:r w:rsidRPr="00AA2DD2">
        <w:rPr>
          <w:rFonts w:eastAsia="Hargreaves" w:cs="Arial"/>
          <w:color w:val="000000" w:themeColor="text1"/>
        </w:rPr>
        <w:t>embers with the opportunity to develop leadership skills</w:t>
      </w:r>
      <w:r w:rsidR="00311A72" w:rsidRPr="00AA2DD2">
        <w:rPr>
          <w:rFonts w:eastAsia="Hargreaves" w:cs="Arial"/>
          <w:color w:val="000000" w:themeColor="text1"/>
        </w:rPr>
        <w:t xml:space="preserve">, </w:t>
      </w:r>
      <w:r w:rsidRPr="00AA2DD2">
        <w:rPr>
          <w:rFonts w:eastAsia="Hargreaves" w:cs="Arial"/>
          <w:color w:val="000000" w:themeColor="text1"/>
        </w:rPr>
        <w:t xml:space="preserve">so they can </w:t>
      </w:r>
      <w:r w:rsidR="00171C3E" w:rsidRPr="00AA2DD2">
        <w:rPr>
          <w:rFonts w:eastAsia="Hargreaves" w:cs="Arial"/>
          <w:color w:val="000000" w:themeColor="text1"/>
        </w:rPr>
        <w:t>be considered</w:t>
      </w:r>
      <w:r w:rsidRPr="00AA2DD2">
        <w:rPr>
          <w:rFonts w:eastAsia="Hargreaves" w:cs="Arial"/>
          <w:color w:val="000000" w:themeColor="text1"/>
        </w:rPr>
        <w:t xml:space="preserve"> </w:t>
      </w:r>
      <w:r w:rsidR="00DC3571" w:rsidRPr="00AA2DD2">
        <w:rPr>
          <w:rFonts w:eastAsia="Hargreaves" w:cs="Arial"/>
          <w:color w:val="000000" w:themeColor="text1"/>
        </w:rPr>
        <w:t xml:space="preserve">for </w:t>
      </w:r>
      <w:r w:rsidRPr="00AA2DD2">
        <w:rPr>
          <w:rFonts w:eastAsia="Hargreaves" w:cs="Arial"/>
          <w:color w:val="000000" w:themeColor="text1"/>
        </w:rPr>
        <w:t xml:space="preserve">a </w:t>
      </w:r>
      <w:r w:rsidR="00830FC0" w:rsidRPr="00AA2DD2">
        <w:rPr>
          <w:rFonts w:eastAsia="Hargreaves" w:cs="Arial"/>
          <w:color w:val="000000" w:themeColor="text1"/>
        </w:rPr>
        <w:t>t</w:t>
      </w:r>
      <w:r w:rsidRPr="00AA2DD2">
        <w:rPr>
          <w:rFonts w:eastAsia="Hargreaves" w:cs="Arial"/>
          <w:color w:val="000000" w:themeColor="text1"/>
        </w:rPr>
        <w:t xml:space="preserve">rustee </w:t>
      </w:r>
      <w:r w:rsidR="00DC3571" w:rsidRPr="00AA2DD2">
        <w:rPr>
          <w:rFonts w:eastAsia="Hargreaves" w:cs="Arial"/>
          <w:color w:val="000000" w:themeColor="text1"/>
        </w:rPr>
        <w:t>role</w:t>
      </w:r>
      <w:r w:rsidRPr="00AA2DD2">
        <w:rPr>
          <w:rFonts w:eastAsia="Hargreaves" w:cs="Arial"/>
          <w:color w:val="000000" w:themeColor="text1"/>
        </w:rPr>
        <w:t xml:space="preserve"> in the future</w:t>
      </w:r>
      <w:r w:rsidR="0BCAF2E5" w:rsidRPr="00AA2DD2">
        <w:rPr>
          <w:rFonts w:eastAsia="Hargreaves" w:cs="Arial"/>
          <w:color w:val="000000" w:themeColor="text1"/>
        </w:rPr>
        <w:t xml:space="preserve">, dependent on skills required </w:t>
      </w:r>
      <w:r w:rsidR="14D985CC" w:rsidRPr="00AA2DD2">
        <w:rPr>
          <w:rFonts w:eastAsia="Hargreaves" w:cs="Arial"/>
          <w:color w:val="000000" w:themeColor="text1"/>
        </w:rPr>
        <w:t xml:space="preserve">by the Board to deliver our strategy. </w:t>
      </w:r>
    </w:p>
    <w:p w14:paraId="43AF333F" w14:textId="2884795A" w:rsidR="00C67806" w:rsidRPr="00AA2DD2" w:rsidRDefault="00C67806" w:rsidP="00C67806">
      <w:pPr>
        <w:pStyle w:val="Normal1"/>
        <w:rPr>
          <w:rFonts w:ascii="Arial" w:eastAsia="Hargreaves" w:hAnsi="Arial"/>
          <w:color w:val="000000" w:themeColor="text1"/>
        </w:rPr>
      </w:pPr>
      <w:r w:rsidRPr="00AA2DD2">
        <w:rPr>
          <w:rFonts w:ascii="Arial" w:eastAsia="Hargreaves" w:hAnsi="Arial"/>
          <w:color w:val="000000" w:themeColor="text1"/>
        </w:rPr>
        <w:t xml:space="preserve">Our </w:t>
      </w:r>
      <w:r w:rsidR="00830FC0" w:rsidRPr="00AA2DD2">
        <w:rPr>
          <w:rFonts w:ascii="Arial" w:eastAsia="Hargreaves" w:hAnsi="Arial"/>
          <w:color w:val="000000" w:themeColor="text1"/>
        </w:rPr>
        <w:t>i</w:t>
      </w:r>
      <w:r w:rsidR="00293B31" w:rsidRPr="00AA2DD2">
        <w:rPr>
          <w:rFonts w:ascii="Arial" w:eastAsia="Hargreaves" w:hAnsi="Arial"/>
          <w:color w:val="000000" w:themeColor="text1"/>
        </w:rPr>
        <w:t>ndependent</w:t>
      </w:r>
      <w:r w:rsidRPr="00AA2DD2">
        <w:rPr>
          <w:rFonts w:ascii="Arial" w:eastAsia="Hargreaves" w:hAnsi="Arial"/>
          <w:color w:val="000000" w:themeColor="text1"/>
        </w:rPr>
        <w:t xml:space="preserve"> </w:t>
      </w:r>
      <w:r w:rsidR="00830FC0" w:rsidRPr="00AA2DD2">
        <w:rPr>
          <w:rFonts w:ascii="Arial" w:eastAsia="Hargreaves" w:hAnsi="Arial"/>
          <w:color w:val="000000" w:themeColor="text1"/>
        </w:rPr>
        <w:t>c</w:t>
      </w:r>
      <w:r w:rsidRPr="00AA2DD2">
        <w:rPr>
          <w:rFonts w:ascii="Arial" w:eastAsia="Hargreaves" w:hAnsi="Arial"/>
          <w:color w:val="000000" w:themeColor="text1"/>
        </w:rPr>
        <w:t xml:space="preserve">ommittee </w:t>
      </w:r>
      <w:r w:rsidR="00830FC0" w:rsidRPr="00AA2DD2">
        <w:rPr>
          <w:rFonts w:ascii="Arial" w:eastAsia="Hargreaves" w:hAnsi="Arial"/>
          <w:color w:val="000000" w:themeColor="text1"/>
        </w:rPr>
        <w:t>m</w:t>
      </w:r>
      <w:r w:rsidRPr="00AA2DD2">
        <w:rPr>
          <w:rFonts w:ascii="Arial" w:eastAsia="Hargreaves" w:hAnsi="Arial"/>
          <w:color w:val="000000" w:themeColor="text1"/>
        </w:rPr>
        <w:t xml:space="preserve">embers </w:t>
      </w:r>
      <w:r w:rsidR="00D54366" w:rsidRPr="00AA2DD2">
        <w:rPr>
          <w:rFonts w:ascii="Arial" w:eastAsia="Hargreaves" w:hAnsi="Arial"/>
          <w:color w:val="000000" w:themeColor="text1"/>
        </w:rPr>
        <w:t xml:space="preserve">take part in </w:t>
      </w:r>
      <w:r w:rsidRPr="00AA2DD2">
        <w:rPr>
          <w:rFonts w:ascii="Arial" w:eastAsia="Hargreaves" w:hAnsi="Arial"/>
          <w:color w:val="000000" w:themeColor="text1"/>
        </w:rPr>
        <w:t>the same comprehensive induction as our Trustees</w:t>
      </w:r>
      <w:r w:rsidR="00311A72" w:rsidRPr="00AA2DD2">
        <w:rPr>
          <w:rFonts w:ascii="Arial" w:eastAsia="Hargreaves" w:hAnsi="Arial"/>
          <w:color w:val="000000" w:themeColor="text1"/>
        </w:rPr>
        <w:t>. They’re given</w:t>
      </w:r>
      <w:r w:rsidRPr="00AA2DD2">
        <w:rPr>
          <w:rFonts w:ascii="Arial" w:eastAsia="Hargreaves" w:hAnsi="Arial"/>
          <w:color w:val="000000" w:themeColor="text1"/>
        </w:rPr>
        <w:t xml:space="preserve"> the same level of support to help them fulfil their role and feel welcomed.</w:t>
      </w:r>
    </w:p>
    <w:p w14:paraId="01B1513D" w14:textId="77777777" w:rsidR="00CB1EB7" w:rsidRDefault="00C67806" w:rsidP="007439D5">
      <w:pPr>
        <w:rPr>
          <w:rFonts w:eastAsia="Hargreaves" w:cs="Arial"/>
          <w:color w:val="000000" w:themeColor="text1"/>
        </w:rPr>
      </w:pPr>
      <w:r w:rsidRPr="00AA2DD2">
        <w:rPr>
          <w:rFonts w:eastAsia="Hargreaves" w:cs="Arial"/>
          <w:color w:val="000000" w:themeColor="text1"/>
        </w:rPr>
        <w:t xml:space="preserve">The Chair of each </w:t>
      </w:r>
      <w:r w:rsidR="00EE71A8" w:rsidRPr="00AA2DD2">
        <w:rPr>
          <w:rFonts w:eastAsia="Hargreaves" w:cs="Arial"/>
          <w:color w:val="000000" w:themeColor="text1"/>
        </w:rPr>
        <w:t>c</w:t>
      </w:r>
      <w:r w:rsidRPr="00AA2DD2">
        <w:rPr>
          <w:rFonts w:eastAsia="Hargreaves" w:cs="Arial"/>
          <w:color w:val="000000" w:themeColor="text1"/>
        </w:rPr>
        <w:t xml:space="preserve">ommittee reports to the Board of Trustees at every </w:t>
      </w:r>
      <w:r w:rsidR="00830FC0" w:rsidRPr="00AA2DD2">
        <w:rPr>
          <w:rFonts w:eastAsia="Hargreaves" w:cs="Arial"/>
          <w:color w:val="000000" w:themeColor="text1"/>
        </w:rPr>
        <w:t>b</w:t>
      </w:r>
      <w:r w:rsidRPr="00AA2DD2">
        <w:rPr>
          <w:rFonts w:eastAsia="Hargreaves" w:cs="Arial"/>
          <w:color w:val="000000" w:themeColor="text1"/>
        </w:rPr>
        <w:t>oard meeting</w:t>
      </w:r>
      <w:r w:rsidR="00820F7B" w:rsidRPr="00AA2DD2">
        <w:rPr>
          <w:rFonts w:eastAsia="Hargreaves" w:cs="Arial"/>
          <w:color w:val="000000" w:themeColor="text1"/>
        </w:rPr>
        <w:t>. They</w:t>
      </w:r>
      <w:r w:rsidRPr="00AA2DD2">
        <w:rPr>
          <w:rFonts w:eastAsia="Hargreaves" w:cs="Arial"/>
          <w:color w:val="000000" w:themeColor="text1"/>
        </w:rPr>
        <w:t xml:space="preserve"> </w:t>
      </w:r>
      <w:r w:rsidR="00820F7B" w:rsidRPr="00AA2DD2">
        <w:rPr>
          <w:rFonts w:eastAsia="Hargreaves" w:cs="Arial"/>
          <w:color w:val="000000" w:themeColor="text1"/>
        </w:rPr>
        <w:t>share</w:t>
      </w:r>
      <w:r w:rsidRPr="00AA2DD2">
        <w:rPr>
          <w:rFonts w:eastAsia="Hargreaves" w:cs="Arial"/>
          <w:color w:val="000000" w:themeColor="text1"/>
        </w:rPr>
        <w:t xml:space="preserve"> the most important activities </w:t>
      </w:r>
      <w:r w:rsidR="00311A72" w:rsidRPr="00AA2DD2">
        <w:rPr>
          <w:rFonts w:eastAsia="Hargreaves" w:cs="Arial"/>
          <w:color w:val="000000" w:themeColor="text1"/>
        </w:rPr>
        <w:t>the</w:t>
      </w:r>
      <w:r w:rsidR="00820F7B" w:rsidRPr="00AA2DD2">
        <w:rPr>
          <w:rFonts w:eastAsia="Hargreaves" w:cs="Arial"/>
          <w:color w:val="000000" w:themeColor="text1"/>
        </w:rPr>
        <w:t xml:space="preserve">ir </w:t>
      </w:r>
      <w:r w:rsidR="00830FC0" w:rsidRPr="00AA2DD2">
        <w:rPr>
          <w:rFonts w:eastAsia="Hargreaves" w:cs="Arial"/>
          <w:color w:val="000000" w:themeColor="text1"/>
        </w:rPr>
        <w:t>c</w:t>
      </w:r>
      <w:r w:rsidR="00820F7B" w:rsidRPr="00AA2DD2">
        <w:rPr>
          <w:rFonts w:eastAsia="Hargreaves" w:cs="Arial"/>
          <w:color w:val="000000" w:themeColor="text1"/>
        </w:rPr>
        <w:t xml:space="preserve">ommittee has taken and </w:t>
      </w:r>
      <w:r w:rsidRPr="00AA2DD2">
        <w:rPr>
          <w:rFonts w:eastAsia="Hargreaves" w:cs="Arial"/>
          <w:color w:val="000000" w:themeColor="text1"/>
        </w:rPr>
        <w:t>decisions they</w:t>
      </w:r>
      <w:r w:rsidR="00311A72" w:rsidRPr="00AA2DD2">
        <w:rPr>
          <w:rFonts w:eastAsia="Hargreaves" w:cs="Arial"/>
          <w:color w:val="000000" w:themeColor="text1"/>
        </w:rPr>
        <w:t>’</w:t>
      </w:r>
      <w:r w:rsidRPr="00AA2DD2">
        <w:rPr>
          <w:rFonts w:eastAsia="Hargreaves" w:cs="Arial"/>
          <w:color w:val="000000" w:themeColor="text1"/>
        </w:rPr>
        <w:t xml:space="preserve">ve made. The </w:t>
      </w:r>
      <w:r w:rsidR="00EE71A8" w:rsidRPr="00AA2DD2">
        <w:rPr>
          <w:rFonts w:eastAsia="Hargreaves" w:cs="Arial"/>
          <w:color w:val="000000" w:themeColor="text1"/>
        </w:rPr>
        <w:t>c</w:t>
      </w:r>
      <w:r w:rsidRPr="00AA2DD2">
        <w:rPr>
          <w:rFonts w:eastAsia="Hargreaves" w:cs="Arial"/>
          <w:color w:val="000000" w:themeColor="text1"/>
        </w:rPr>
        <w:t>ommittees also give the Board their support and advice in their specific areas of expertise</w:t>
      </w:r>
      <w:r w:rsidR="00820F7B" w:rsidRPr="00AA2DD2">
        <w:rPr>
          <w:rFonts w:eastAsia="Hargreaves" w:cs="Arial"/>
          <w:color w:val="000000" w:themeColor="text1"/>
        </w:rPr>
        <w:t>. They</w:t>
      </w:r>
      <w:r w:rsidRPr="00AA2DD2">
        <w:rPr>
          <w:rFonts w:eastAsia="Hargreaves" w:cs="Arial"/>
          <w:color w:val="000000" w:themeColor="text1"/>
        </w:rPr>
        <w:t xml:space="preserve"> </w:t>
      </w:r>
      <w:r w:rsidR="00820F7B" w:rsidRPr="00AA2DD2">
        <w:rPr>
          <w:rFonts w:eastAsia="Hargreaves" w:cs="Arial"/>
          <w:color w:val="000000" w:themeColor="text1"/>
        </w:rPr>
        <w:t xml:space="preserve">make </w:t>
      </w:r>
      <w:r w:rsidR="0073343C" w:rsidRPr="00AA2DD2">
        <w:rPr>
          <w:rFonts w:eastAsia="Hargreaves" w:cs="Arial"/>
          <w:color w:val="000000" w:themeColor="text1"/>
        </w:rPr>
        <w:t>sure</w:t>
      </w:r>
      <w:r w:rsidR="00311A72" w:rsidRPr="00AA2DD2">
        <w:rPr>
          <w:rFonts w:eastAsia="Hargreaves" w:cs="Arial"/>
          <w:color w:val="000000" w:themeColor="text1"/>
        </w:rPr>
        <w:t xml:space="preserve"> </w:t>
      </w:r>
      <w:r w:rsidRPr="00AA2DD2">
        <w:rPr>
          <w:rFonts w:eastAsia="Hargreaves" w:cs="Arial"/>
          <w:color w:val="000000" w:themeColor="text1"/>
        </w:rPr>
        <w:t>the Board is fully equipped with knowledge, expertise and experience</w:t>
      </w:r>
      <w:r w:rsidR="00820F7B" w:rsidRPr="00AA2DD2">
        <w:rPr>
          <w:rFonts w:eastAsia="Hargreaves" w:cs="Arial"/>
          <w:color w:val="000000" w:themeColor="text1"/>
        </w:rPr>
        <w:t>.</w:t>
      </w:r>
    </w:p>
    <w:p w14:paraId="334DBE9F" w14:textId="0D122BAD" w:rsidR="00C67806" w:rsidRPr="00773C0F" w:rsidRDefault="00103B2A" w:rsidP="007439D5">
      <w:pPr>
        <w:rPr>
          <w:color w:val="000000" w:themeColor="text1"/>
        </w:rPr>
      </w:pPr>
      <w:r w:rsidRPr="00773C0F">
        <w:rPr>
          <w:rFonts w:eastAsia="Hargreaves" w:cs="Arial"/>
          <w:color w:val="000000" w:themeColor="text1"/>
        </w:rPr>
        <w:t xml:space="preserve">We have </w:t>
      </w:r>
      <w:r w:rsidR="00EC7869" w:rsidRPr="00773C0F">
        <w:rPr>
          <w:rFonts w:eastAsia="Hargreaves" w:cs="Arial"/>
          <w:color w:val="000000" w:themeColor="text1"/>
        </w:rPr>
        <w:t>5 Committees</w:t>
      </w:r>
      <w:r w:rsidRPr="00773C0F">
        <w:rPr>
          <w:rFonts w:eastAsia="Hargreaves" w:cs="Arial"/>
          <w:color w:val="000000" w:themeColor="text1"/>
        </w:rPr>
        <w:t>.</w:t>
      </w:r>
    </w:p>
    <w:p w14:paraId="4C5E8830" w14:textId="0E1585BC" w:rsidR="00820F7B" w:rsidRPr="00773C0F" w:rsidRDefault="00C67806" w:rsidP="00EE71A8">
      <w:pPr>
        <w:rPr>
          <w:rFonts w:eastAsia="Hargreaves" w:cs="Arial"/>
          <w:color w:val="000000" w:themeColor="text1"/>
        </w:rPr>
      </w:pPr>
      <w:r w:rsidRPr="00773C0F">
        <w:rPr>
          <w:rFonts w:eastAsia="Hargreaves" w:cs="Arial"/>
          <w:color w:val="000000" w:themeColor="text1"/>
        </w:rPr>
        <w:t xml:space="preserve">The </w:t>
      </w:r>
      <w:r w:rsidR="00EE71A8" w:rsidRPr="00773C0F">
        <w:rPr>
          <w:rFonts w:eastAsia="Hargreaves" w:cs="Arial"/>
          <w:color w:val="000000" w:themeColor="text1"/>
        </w:rPr>
        <w:t>A</w:t>
      </w:r>
      <w:r w:rsidRPr="00773C0F">
        <w:rPr>
          <w:rFonts w:eastAsia="Hargreaves" w:cs="Arial"/>
          <w:color w:val="000000" w:themeColor="text1"/>
        </w:rPr>
        <w:t xml:space="preserve">udit and </w:t>
      </w:r>
      <w:r w:rsidR="00EE71A8" w:rsidRPr="00773C0F">
        <w:rPr>
          <w:rFonts w:eastAsia="Hargreaves" w:cs="Arial"/>
          <w:color w:val="000000" w:themeColor="text1"/>
        </w:rPr>
        <w:t>R</w:t>
      </w:r>
      <w:r w:rsidRPr="00773C0F">
        <w:rPr>
          <w:rFonts w:eastAsia="Hargreaves" w:cs="Arial"/>
          <w:color w:val="000000" w:themeColor="text1"/>
        </w:rPr>
        <w:t xml:space="preserve">isk </w:t>
      </w:r>
      <w:r w:rsidR="007D7132">
        <w:rPr>
          <w:rFonts w:eastAsia="Hargreaves" w:cs="Arial"/>
          <w:color w:val="000000" w:themeColor="text1"/>
        </w:rPr>
        <w:t>C</w:t>
      </w:r>
      <w:r w:rsidRPr="00773C0F">
        <w:rPr>
          <w:rFonts w:eastAsia="Hargreaves" w:cs="Arial"/>
          <w:color w:val="000000" w:themeColor="text1"/>
        </w:rPr>
        <w:t>ommittee</w:t>
      </w:r>
      <w:r w:rsidR="00EC7869" w:rsidRPr="00773C0F">
        <w:rPr>
          <w:rFonts w:eastAsia="Hargreaves" w:cs="Arial"/>
          <w:color w:val="000000" w:themeColor="text1"/>
        </w:rPr>
        <w:t>, who</w:t>
      </w:r>
      <w:r w:rsidRPr="00773C0F">
        <w:rPr>
          <w:rFonts w:eastAsia="Hargreaves" w:cs="Arial"/>
          <w:color w:val="000000" w:themeColor="text1"/>
        </w:rPr>
        <w:t xml:space="preserve"> oversee the corporate assurance framework, internal and external auditing and risk management. </w:t>
      </w:r>
    </w:p>
    <w:p w14:paraId="48969F38" w14:textId="3A8A52A3" w:rsidR="00C67806" w:rsidRPr="00773C0F" w:rsidRDefault="00C67806" w:rsidP="00EE71A8">
      <w:pPr>
        <w:rPr>
          <w:color w:val="000000" w:themeColor="text1"/>
        </w:rPr>
      </w:pPr>
      <w:r w:rsidRPr="00773C0F">
        <w:rPr>
          <w:rFonts w:eastAsia="Hargreaves" w:cs="Arial"/>
          <w:color w:val="000000" w:themeColor="text1"/>
        </w:rPr>
        <w:t xml:space="preserve">The </w:t>
      </w:r>
      <w:r w:rsidR="00EE71A8" w:rsidRPr="00773C0F">
        <w:rPr>
          <w:rFonts w:eastAsia="Hargreaves" w:cs="Arial"/>
          <w:color w:val="000000" w:themeColor="text1"/>
        </w:rPr>
        <w:t>F</w:t>
      </w:r>
      <w:r w:rsidRPr="00773C0F">
        <w:rPr>
          <w:rFonts w:eastAsia="Hargreaves" w:cs="Arial"/>
          <w:color w:val="000000" w:themeColor="text1"/>
        </w:rPr>
        <w:t xml:space="preserve">inance </w:t>
      </w:r>
      <w:r w:rsidR="00EE71A8" w:rsidRPr="00773C0F">
        <w:rPr>
          <w:rFonts w:eastAsia="Hargreaves" w:cs="Arial"/>
          <w:color w:val="000000" w:themeColor="text1"/>
        </w:rPr>
        <w:t>C</w:t>
      </w:r>
      <w:r w:rsidRPr="00773C0F">
        <w:rPr>
          <w:rFonts w:eastAsia="Hargreaves" w:cs="Arial"/>
          <w:color w:val="000000" w:themeColor="text1"/>
        </w:rPr>
        <w:t>ommittee</w:t>
      </w:r>
      <w:r w:rsidR="00EC7869" w:rsidRPr="00773C0F">
        <w:rPr>
          <w:rFonts w:eastAsia="Hargreaves" w:cs="Arial"/>
          <w:color w:val="000000" w:themeColor="text1"/>
        </w:rPr>
        <w:t>, who</w:t>
      </w:r>
      <w:r w:rsidRPr="00773C0F">
        <w:rPr>
          <w:rFonts w:eastAsia="Hargreaves" w:cs="Arial"/>
          <w:color w:val="000000" w:themeColor="text1"/>
        </w:rPr>
        <w:t xml:space="preserve"> </w:t>
      </w:r>
      <w:r w:rsidR="0073343C" w:rsidRPr="00773C0F">
        <w:rPr>
          <w:rFonts w:eastAsia="Hargreaves" w:cs="Arial"/>
          <w:color w:val="000000" w:themeColor="text1"/>
        </w:rPr>
        <w:t>make sure</w:t>
      </w:r>
      <w:r w:rsidR="00F30899" w:rsidRPr="00773C0F">
        <w:rPr>
          <w:rFonts w:eastAsia="Hargreaves" w:cs="Arial"/>
          <w:color w:val="000000" w:themeColor="text1"/>
        </w:rPr>
        <w:t xml:space="preserve"> </w:t>
      </w:r>
      <w:r w:rsidRPr="00773C0F">
        <w:rPr>
          <w:rFonts w:eastAsia="Hargreaves" w:cs="Arial"/>
          <w:color w:val="000000" w:themeColor="text1"/>
        </w:rPr>
        <w:t>we use our financial resources and assets appropriately</w:t>
      </w:r>
      <w:r w:rsidR="00EC7869" w:rsidRPr="00773C0F">
        <w:rPr>
          <w:rFonts w:eastAsia="Hargreaves" w:cs="Arial"/>
          <w:color w:val="000000" w:themeColor="text1"/>
        </w:rPr>
        <w:t xml:space="preserve">, and </w:t>
      </w:r>
      <w:r w:rsidR="00B30DB4" w:rsidRPr="00773C0F">
        <w:rPr>
          <w:rFonts w:eastAsia="Hargreaves" w:cs="Arial"/>
          <w:color w:val="000000" w:themeColor="text1"/>
        </w:rPr>
        <w:t xml:space="preserve">review </w:t>
      </w:r>
      <w:r w:rsidR="00820F7B" w:rsidRPr="00773C0F">
        <w:rPr>
          <w:rFonts w:eastAsia="Hargreaves" w:cs="Arial"/>
          <w:color w:val="000000" w:themeColor="text1"/>
        </w:rPr>
        <w:t xml:space="preserve">our </w:t>
      </w:r>
      <w:r w:rsidR="00B30DB4" w:rsidRPr="00773C0F">
        <w:rPr>
          <w:rFonts w:eastAsia="Hargreaves" w:cs="Arial"/>
          <w:color w:val="000000" w:themeColor="text1"/>
        </w:rPr>
        <w:t>financial position</w:t>
      </w:r>
      <w:r w:rsidRPr="00773C0F">
        <w:rPr>
          <w:rFonts w:eastAsia="Hargreaves" w:cs="Arial"/>
          <w:color w:val="000000" w:themeColor="text1"/>
        </w:rPr>
        <w:t xml:space="preserve">. </w:t>
      </w:r>
    </w:p>
    <w:p w14:paraId="55670FCB" w14:textId="46C17B2F" w:rsidR="00C67806" w:rsidRPr="00773C0F" w:rsidRDefault="00C67806" w:rsidP="00EE71A8">
      <w:pPr>
        <w:rPr>
          <w:rFonts w:cs="Arial"/>
          <w:color w:val="000000" w:themeColor="text1"/>
        </w:rPr>
      </w:pPr>
      <w:r w:rsidRPr="00773C0F">
        <w:rPr>
          <w:rFonts w:cs="Arial"/>
          <w:color w:val="000000" w:themeColor="text1"/>
        </w:rPr>
        <w:t xml:space="preserve">The EDIP </w:t>
      </w:r>
      <w:r w:rsidR="00EE71A8" w:rsidRPr="00773C0F">
        <w:rPr>
          <w:rFonts w:cs="Arial"/>
          <w:color w:val="000000" w:themeColor="text1"/>
        </w:rPr>
        <w:t>C</w:t>
      </w:r>
      <w:r w:rsidRPr="00773C0F">
        <w:rPr>
          <w:rFonts w:cs="Arial"/>
          <w:color w:val="000000" w:themeColor="text1"/>
        </w:rPr>
        <w:t>ommittee</w:t>
      </w:r>
      <w:r w:rsidR="00EC7869" w:rsidRPr="00773C0F">
        <w:rPr>
          <w:rFonts w:cs="Arial"/>
          <w:color w:val="000000" w:themeColor="text1"/>
        </w:rPr>
        <w:t xml:space="preserve"> </w:t>
      </w:r>
      <w:r w:rsidRPr="00773C0F">
        <w:rPr>
          <w:rFonts w:cs="Arial"/>
          <w:color w:val="000000" w:themeColor="text1"/>
        </w:rPr>
        <w:t xml:space="preserve">oversee, review and connect all policy and strategic matters </w:t>
      </w:r>
      <w:r w:rsidR="00820F7B" w:rsidRPr="00773C0F">
        <w:rPr>
          <w:rFonts w:cs="Arial"/>
          <w:color w:val="000000" w:themeColor="text1"/>
        </w:rPr>
        <w:t>about</w:t>
      </w:r>
      <w:r w:rsidRPr="00773C0F">
        <w:rPr>
          <w:rFonts w:cs="Arial"/>
          <w:color w:val="000000" w:themeColor="text1"/>
        </w:rPr>
        <w:t xml:space="preserve"> EDI</w:t>
      </w:r>
      <w:r w:rsidR="00820F7B" w:rsidRPr="00773C0F">
        <w:rPr>
          <w:rFonts w:cs="Arial"/>
          <w:color w:val="000000" w:themeColor="text1"/>
        </w:rPr>
        <w:t xml:space="preserve">P </w:t>
      </w:r>
      <w:r w:rsidR="00B57061">
        <w:rPr>
          <w:rFonts w:cs="Arial"/>
          <w:color w:val="000000" w:themeColor="text1"/>
        </w:rPr>
        <w:t>matters</w:t>
      </w:r>
      <w:r w:rsidR="00B57061" w:rsidRPr="00773C0F">
        <w:rPr>
          <w:rFonts w:cs="Arial"/>
          <w:color w:val="000000" w:themeColor="text1"/>
        </w:rPr>
        <w:t xml:space="preserve"> </w:t>
      </w:r>
      <w:r w:rsidRPr="00773C0F">
        <w:rPr>
          <w:rFonts w:cs="Arial"/>
          <w:color w:val="000000" w:themeColor="text1"/>
        </w:rPr>
        <w:t>across the organisation</w:t>
      </w:r>
      <w:r w:rsidR="00820F7B" w:rsidRPr="00773C0F">
        <w:rPr>
          <w:rFonts w:cs="Arial"/>
          <w:color w:val="000000" w:themeColor="text1"/>
        </w:rPr>
        <w:t>. They do this</w:t>
      </w:r>
      <w:r w:rsidRPr="00773C0F">
        <w:rPr>
          <w:rFonts w:cs="Arial"/>
          <w:color w:val="000000" w:themeColor="text1"/>
        </w:rPr>
        <w:t xml:space="preserve"> so </w:t>
      </w:r>
      <w:r w:rsidR="00820F7B" w:rsidRPr="00773C0F">
        <w:rPr>
          <w:rFonts w:cs="Arial"/>
          <w:color w:val="000000" w:themeColor="text1"/>
        </w:rPr>
        <w:t>we can be the best example</w:t>
      </w:r>
      <w:r w:rsidRPr="00773C0F">
        <w:rPr>
          <w:rFonts w:cs="Arial"/>
          <w:color w:val="000000" w:themeColor="text1"/>
        </w:rPr>
        <w:t xml:space="preserve"> of social change.</w:t>
      </w:r>
    </w:p>
    <w:p w14:paraId="6DD5C086" w14:textId="28BE9B25" w:rsidR="00C67806" w:rsidRPr="00773C0F" w:rsidRDefault="00C67806" w:rsidP="00EE71A8">
      <w:pPr>
        <w:rPr>
          <w:color w:val="000000" w:themeColor="text1"/>
        </w:rPr>
      </w:pPr>
      <w:r w:rsidRPr="00773C0F">
        <w:rPr>
          <w:rFonts w:cs="Arial"/>
          <w:color w:val="000000" w:themeColor="text1"/>
        </w:rPr>
        <w:t xml:space="preserve">The </w:t>
      </w:r>
      <w:r w:rsidR="00EE71A8" w:rsidRPr="00773C0F">
        <w:rPr>
          <w:rFonts w:cs="Arial"/>
          <w:color w:val="000000" w:themeColor="text1"/>
        </w:rPr>
        <w:t>E</w:t>
      </w:r>
      <w:r w:rsidRPr="00773C0F">
        <w:rPr>
          <w:rFonts w:cs="Arial"/>
          <w:color w:val="000000" w:themeColor="text1"/>
        </w:rPr>
        <w:t xml:space="preserve">xternal </w:t>
      </w:r>
      <w:r w:rsidR="00EE71A8" w:rsidRPr="00773C0F">
        <w:rPr>
          <w:rFonts w:cs="Arial"/>
          <w:color w:val="000000" w:themeColor="text1"/>
        </w:rPr>
        <w:t>A</w:t>
      </w:r>
      <w:r w:rsidRPr="00773C0F">
        <w:rPr>
          <w:rFonts w:cs="Arial"/>
          <w:color w:val="000000" w:themeColor="text1"/>
        </w:rPr>
        <w:t xml:space="preserve">udiences </w:t>
      </w:r>
      <w:r w:rsidR="00EE71A8" w:rsidRPr="00773C0F">
        <w:rPr>
          <w:rFonts w:cs="Arial"/>
          <w:color w:val="000000" w:themeColor="text1"/>
        </w:rPr>
        <w:t>C</w:t>
      </w:r>
      <w:r w:rsidRPr="00773C0F">
        <w:rPr>
          <w:rFonts w:cs="Arial"/>
          <w:color w:val="000000" w:themeColor="text1"/>
        </w:rPr>
        <w:t>ommittee oversee</w:t>
      </w:r>
      <w:r w:rsidR="0079384A" w:rsidRPr="00773C0F">
        <w:rPr>
          <w:rFonts w:cs="Arial"/>
          <w:color w:val="000000" w:themeColor="text1"/>
        </w:rPr>
        <w:t xml:space="preserve"> </w:t>
      </w:r>
      <w:r w:rsidRPr="00773C0F">
        <w:rPr>
          <w:rFonts w:cs="Arial"/>
          <w:color w:val="000000" w:themeColor="text1"/>
        </w:rPr>
        <w:t>how well</w:t>
      </w:r>
      <w:r w:rsidR="00820F7B" w:rsidRPr="00773C0F">
        <w:rPr>
          <w:rFonts w:cs="Arial"/>
          <w:color w:val="000000" w:themeColor="text1"/>
        </w:rPr>
        <w:t xml:space="preserve"> we are engaging with and meeting the needs of our external audiences</w:t>
      </w:r>
      <w:r w:rsidR="00EC7B48" w:rsidRPr="00773C0F">
        <w:rPr>
          <w:rFonts w:cs="Arial"/>
          <w:color w:val="000000" w:themeColor="text1"/>
        </w:rPr>
        <w:t xml:space="preserve"> </w:t>
      </w:r>
      <w:r w:rsidR="00820F7B" w:rsidRPr="00773C0F">
        <w:rPr>
          <w:rFonts w:cs="Arial"/>
          <w:color w:val="000000" w:themeColor="text1"/>
        </w:rPr>
        <w:t>through</w:t>
      </w:r>
      <w:r w:rsidRPr="00773C0F">
        <w:rPr>
          <w:rFonts w:cs="Arial"/>
          <w:color w:val="000000" w:themeColor="text1"/>
        </w:rPr>
        <w:t xml:space="preserve"> our services, fundraising, campaigning, influencing, retail, community </w:t>
      </w:r>
      <w:r w:rsidR="00132EE0" w:rsidRPr="00773C0F">
        <w:rPr>
          <w:rFonts w:cs="Arial"/>
          <w:color w:val="000000" w:themeColor="text1"/>
        </w:rPr>
        <w:t>activities</w:t>
      </w:r>
      <w:r w:rsidR="0079384A" w:rsidRPr="00773C0F">
        <w:rPr>
          <w:rFonts w:cs="Arial"/>
          <w:color w:val="000000" w:themeColor="text1"/>
        </w:rPr>
        <w:t>,</w:t>
      </w:r>
      <w:r w:rsidRPr="00773C0F">
        <w:rPr>
          <w:rFonts w:cs="Arial"/>
          <w:color w:val="000000" w:themeColor="text1"/>
        </w:rPr>
        <w:t xml:space="preserve"> and</w:t>
      </w:r>
      <w:r w:rsidR="0079384A" w:rsidRPr="00773C0F">
        <w:rPr>
          <w:rFonts w:cs="Arial"/>
          <w:color w:val="000000" w:themeColor="text1"/>
        </w:rPr>
        <w:t xml:space="preserve"> </w:t>
      </w:r>
      <w:r w:rsidRPr="00773C0F">
        <w:rPr>
          <w:rFonts w:cs="Arial"/>
          <w:color w:val="000000" w:themeColor="text1"/>
        </w:rPr>
        <w:t>partnerships</w:t>
      </w:r>
      <w:r w:rsidR="00820F7B" w:rsidRPr="00773C0F">
        <w:rPr>
          <w:rFonts w:cs="Arial"/>
          <w:color w:val="000000" w:themeColor="text1"/>
        </w:rPr>
        <w:t>.</w:t>
      </w:r>
    </w:p>
    <w:p w14:paraId="7594A9F7" w14:textId="420E2306" w:rsidR="00780FCC" w:rsidRPr="006D3FA4" w:rsidRDefault="00C67806" w:rsidP="00EE71A8">
      <w:pPr>
        <w:rPr>
          <w:highlight w:val="yellow"/>
        </w:rPr>
      </w:pPr>
      <w:r w:rsidRPr="00773C0F">
        <w:rPr>
          <w:rFonts w:cs="Arial"/>
          <w:color w:val="000000" w:themeColor="text1"/>
        </w:rPr>
        <w:t xml:space="preserve">The </w:t>
      </w:r>
      <w:r w:rsidR="00EE71A8" w:rsidRPr="00773C0F">
        <w:rPr>
          <w:rFonts w:cs="Arial"/>
          <w:color w:val="000000" w:themeColor="text1"/>
        </w:rPr>
        <w:t>N</w:t>
      </w:r>
      <w:r w:rsidRPr="00773C0F">
        <w:rPr>
          <w:rFonts w:cs="Arial"/>
          <w:color w:val="000000" w:themeColor="text1"/>
        </w:rPr>
        <w:t xml:space="preserve">ominations and </w:t>
      </w:r>
      <w:r w:rsidR="00EE71A8" w:rsidRPr="00773C0F">
        <w:rPr>
          <w:rFonts w:cs="Arial"/>
          <w:color w:val="000000" w:themeColor="text1"/>
        </w:rPr>
        <w:t>G</w:t>
      </w:r>
      <w:r w:rsidRPr="00773C0F">
        <w:rPr>
          <w:rFonts w:cs="Arial"/>
          <w:color w:val="000000" w:themeColor="text1"/>
        </w:rPr>
        <w:t xml:space="preserve">overnance </w:t>
      </w:r>
      <w:r w:rsidR="00EE71A8" w:rsidRPr="00773C0F">
        <w:rPr>
          <w:rFonts w:cs="Arial"/>
          <w:color w:val="000000" w:themeColor="text1"/>
        </w:rPr>
        <w:t>C</w:t>
      </w:r>
      <w:r w:rsidRPr="00773C0F">
        <w:rPr>
          <w:rFonts w:cs="Arial"/>
          <w:color w:val="000000" w:themeColor="text1"/>
        </w:rPr>
        <w:t>ommittee</w:t>
      </w:r>
      <w:r w:rsidR="00EE71A8">
        <w:rPr>
          <w:rFonts w:cs="Arial"/>
          <w:color w:val="000000" w:themeColor="text1"/>
        </w:rPr>
        <w:t xml:space="preserve"> </w:t>
      </w:r>
      <w:r w:rsidR="0073343C" w:rsidRPr="00312407">
        <w:rPr>
          <w:rFonts w:cs="Arial"/>
          <w:color w:val="000000" w:themeColor="text1"/>
        </w:rPr>
        <w:t>make sure</w:t>
      </w:r>
      <w:r w:rsidRPr="00312407">
        <w:rPr>
          <w:rFonts w:cs="Arial"/>
          <w:color w:val="000000" w:themeColor="text1"/>
        </w:rPr>
        <w:t xml:space="preserve"> </w:t>
      </w:r>
      <w:r w:rsidR="0079384A" w:rsidRPr="00312407">
        <w:rPr>
          <w:rFonts w:cs="Arial"/>
          <w:color w:val="000000" w:themeColor="text1"/>
        </w:rPr>
        <w:t xml:space="preserve">the </w:t>
      </w:r>
      <w:r w:rsidRPr="00312407">
        <w:rPr>
          <w:rFonts w:cs="Arial"/>
          <w:color w:val="000000" w:themeColor="text1"/>
        </w:rPr>
        <w:t xml:space="preserve">Board and </w:t>
      </w:r>
      <w:r w:rsidR="00EC7869" w:rsidRPr="00312407">
        <w:rPr>
          <w:rFonts w:cs="Arial"/>
          <w:color w:val="000000" w:themeColor="text1"/>
        </w:rPr>
        <w:t>C</w:t>
      </w:r>
      <w:r w:rsidRPr="00312407">
        <w:rPr>
          <w:rFonts w:cs="Arial"/>
          <w:color w:val="000000" w:themeColor="text1"/>
        </w:rPr>
        <w:t>ommittees</w:t>
      </w:r>
      <w:r w:rsidR="0079384A" w:rsidRPr="00312407">
        <w:rPr>
          <w:rFonts w:cs="Arial"/>
          <w:color w:val="000000" w:themeColor="text1"/>
        </w:rPr>
        <w:t xml:space="preserve"> have the right skills</w:t>
      </w:r>
      <w:r w:rsidRPr="00312407">
        <w:rPr>
          <w:rFonts w:cs="Arial"/>
          <w:color w:val="000000" w:themeColor="text1"/>
        </w:rPr>
        <w:t xml:space="preserve"> </w:t>
      </w:r>
      <w:r w:rsidR="00791EBE" w:rsidRPr="00312407">
        <w:rPr>
          <w:rFonts w:cs="Arial"/>
          <w:color w:val="000000" w:themeColor="text1"/>
        </w:rPr>
        <w:t>to govern Scope</w:t>
      </w:r>
      <w:r w:rsidR="00EE71A8" w:rsidRPr="00312407">
        <w:rPr>
          <w:rFonts w:cs="Arial"/>
          <w:color w:val="000000" w:themeColor="text1"/>
        </w:rPr>
        <w:t xml:space="preserve"> </w:t>
      </w:r>
      <w:r w:rsidR="00EC7869" w:rsidRPr="00312407">
        <w:rPr>
          <w:rFonts w:cs="Arial"/>
          <w:color w:val="000000" w:themeColor="text1"/>
        </w:rPr>
        <w:t>and</w:t>
      </w:r>
      <w:r w:rsidR="00EC7B48" w:rsidRPr="00312407">
        <w:rPr>
          <w:rFonts w:cs="Arial"/>
          <w:color w:val="000000" w:themeColor="text1"/>
        </w:rPr>
        <w:t xml:space="preserve"> are responsible for </w:t>
      </w:r>
      <w:r w:rsidR="00EC7869" w:rsidRPr="00312407">
        <w:rPr>
          <w:rFonts w:cs="Arial"/>
          <w:color w:val="000000" w:themeColor="text1"/>
        </w:rPr>
        <w:t>the diversity of</w:t>
      </w:r>
      <w:r w:rsidR="00EC7B48" w:rsidRPr="00312407">
        <w:rPr>
          <w:rFonts w:cs="Arial"/>
          <w:color w:val="000000" w:themeColor="text1"/>
        </w:rPr>
        <w:t xml:space="preserve"> our</w:t>
      </w:r>
      <w:r w:rsidR="00AD6948" w:rsidRPr="00312407">
        <w:rPr>
          <w:rFonts w:cs="Arial"/>
          <w:color w:val="000000" w:themeColor="text1"/>
        </w:rPr>
        <w:t xml:space="preserve"> Board</w:t>
      </w:r>
      <w:r w:rsidR="00791EBE" w:rsidRPr="00312407">
        <w:rPr>
          <w:rFonts w:cs="Arial"/>
          <w:color w:val="000000" w:themeColor="text1"/>
        </w:rPr>
        <w:t>.</w:t>
      </w:r>
      <w:r w:rsidRPr="00312407">
        <w:rPr>
          <w:rFonts w:cs="Arial"/>
          <w:color w:val="000000" w:themeColor="text1"/>
        </w:rPr>
        <w:t xml:space="preserve"> </w:t>
      </w:r>
      <w:r w:rsidR="00EC7869" w:rsidRPr="00312407">
        <w:rPr>
          <w:rFonts w:cs="Arial"/>
          <w:color w:val="000000" w:themeColor="text1"/>
        </w:rPr>
        <w:t xml:space="preserve">This </w:t>
      </w:r>
      <w:r w:rsidR="00142B7F" w:rsidRPr="00312407">
        <w:rPr>
          <w:rFonts w:cs="Arial"/>
          <w:color w:val="000000" w:themeColor="text1"/>
        </w:rPr>
        <w:t>c</w:t>
      </w:r>
      <w:r w:rsidR="00EC7869" w:rsidRPr="00312407">
        <w:rPr>
          <w:rFonts w:cs="Arial"/>
          <w:color w:val="000000" w:themeColor="text1"/>
        </w:rPr>
        <w:t xml:space="preserve">ommittee </w:t>
      </w:r>
      <w:r w:rsidRPr="00312407">
        <w:rPr>
          <w:rFonts w:cs="Arial"/>
          <w:color w:val="000000" w:themeColor="text1"/>
        </w:rPr>
        <w:t xml:space="preserve">assists the Board in </w:t>
      </w:r>
      <w:r w:rsidR="0079384A" w:rsidRPr="00312407">
        <w:rPr>
          <w:rFonts w:cs="Arial"/>
          <w:color w:val="000000" w:themeColor="text1"/>
        </w:rPr>
        <w:t>overseeing</w:t>
      </w:r>
      <w:r w:rsidRPr="00312407">
        <w:rPr>
          <w:rFonts w:cs="Arial"/>
          <w:color w:val="000000" w:themeColor="text1"/>
        </w:rPr>
        <w:t xml:space="preserve"> the quality of </w:t>
      </w:r>
      <w:r w:rsidR="00EC7869" w:rsidRPr="00312407">
        <w:rPr>
          <w:rFonts w:cs="Arial"/>
          <w:color w:val="000000" w:themeColor="text1"/>
        </w:rPr>
        <w:t xml:space="preserve">our </w:t>
      </w:r>
      <w:r w:rsidRPr="00312407">
        <w:rPr>
          <w:rFonts w:cs="Arial"/>
          <w:color w:val="000000" w:themeColor="text1"/>
        </w:rPr>
        <w:t>governance</w:t>
      </w:r>
      <w:r w:rsidR="00EC7869" w:rsidRPr="00312407">
        <w:rPr>
          <w:rFonts w:cs="Arial"/>
          <w:color w:val="000000" w:themeColor="text1"/>
        </w:rPr>
        <w:t>. They</w:t>
      </w:r>
      <w:r w:rsidRPr="00312407">
        <w:rPr>
          <w:rFonts w:cs="Arial"/>
          <w:color w:val="000000" w:themeColor="text1"/>
        </w:rPr>
        <w:t xml:space="preserve"> </w:t>
      </w:r>
      <w:r w:rsidR="00EC7869" w:rsidRPr="00312407">
        <w:rPr>
          <w:rFonts w:cs="Arial"/>
          <w:color w:val="000000" w:themeColor="text1"/>
        </w:rPr>
        <w:t xml:space="preserve">also </w:t>
      </w:r>
      <w:r w:rsidRPr="00312407">
        <w:rPr>
          <w:rFonts w:cs="Arial"/>
          <w:color w:val="000000" w:themeColor="text1"/>
        </w:rPr>
        <w:t xml:space="preserve">support </w:t>
      </w:r>
      <w:r w:rsidR="00EC7869" w:rsidRPr="00312407">
        <w:rPr>
          <w:rFonts w:cs="Arial"/>
          <w:color w:val="000000" w:themeColor="text1"/>
        </w:rPr>
        <w:t xml:space="preserve">the Board with their </w:t>
      </w:r>
      <w:r w:rsidRPr="00312407">
        <w:rPr>
          <w:rFonts w:cs="Arial"/>
          <w:color w:val="000000" w:themeColor="text1"/>
        </w:rPr>
        <w:t>legal and regulatory requirements</w:t>
      </w:r>
      <w:r w:rsidR="00EC7869" w:rsidRPr="00312407">
        <w:rPr>
          <w:rFonts w:cs="Arial"/>
          <w:color w:val="000000" w:themeColor="text1"/>
        </w:rPr>
        <w:t xml:space="preserve">. This includes </w:t>
      </w:r>
      <w:r w:rsidR="00C57714" w:rsidRPr="00312407">
        <w:rPr>
          <w:rFonts w:cs="Arial"/>
          <w:color w:val="000000" w:themeColor="text1"/>
        </w:rPr>
        <w:t xml:space="preserve">charity law and </w:t>
      </w:r>
      <w:r w:rsidR="00EC7869" w:rsidRPr="00312407">
        <w:rPr>
          <w:rFonts w:cs="Arial"/>
          <w:color w:val="000000" w:themeColor="text1"/>
        </w:rPr>
        <w:t xml:space="preserve">guidance from the </w:t>
      </w:r>
      <w:r w:rsidR="00C57714" w:rsidRPr="00312407">
        <w:rPr>
          <w:rFonts w:cs="Arial"/>
          <w:color w:val="000000" w:themeColor="text1"/>
        </w:rPr>
        <w:t>Charity Commissio</w:t>
      </w:r>
      <w:r w:rsidR="00EC7869" w:rsidRPr="00312407">
        <w:rPr>
          <w:rFonts w:cs="Arial"/>
          <w:color w:val="000000" w:themeColor="text1"/>
        </w:rPr>
        <w:t>n.</w:t>
      </w:r>
    </w:p>
    <w:p w14:paraId="30931957" w14:textId="379B9E61" w:rsidR="002929A6" w:rsidRPr="00A24C14" w:rsidRDefault="007739C0" w:rsidP="00376540">
      <w:pPr>
        <w:pStyle w:val="Heading3"/>
      </w:pPr>
      <w:bookmarkStart w:id="69" w:name="_Toc162365732"/>
      <w:r w:rsidRPr="00A24C14">
        <w:t>Scope</w:t>
      </w:r>
      <w:r w:rsidR="003F6004" w:rsidRPr="00A24C14">
        <w:t xml:space="preserve"> </w:t>
      </w:r>
      <w:r w:rsidRPr="00A24C14">
        <w:t>Assembl</w:t>
      </w:r>
      <w:bookmarkEnd w:id="69"/>
      <w:r w:rsidR="007014F9">
        <w:t>ies</w:t>
      </w:r>
    </w:p>
    <w:p w14:paraId="74E0F764" w14:textId="054AC793" w:rsidR="00120428" w:rsidRPr="006D3FA4" w:rsidRDefault="00120428" w:rsidP="001347A6">
      <w:pPr>
        <w:pStyle w:val="Normal1"/>
        <w:spacing w:line="276" w:lineRule="auto"/>
        <w:rPr>
          <w:rFonts w:ascii="Arial" w:eastAsia="Hargreaves" w:hAnsi="Arial"/>
          <w:color w:val="000000" w:themeColor="text1"/>
        </w:rPr>
      </w:pPr>
      <w:r w:rsidRPr="006D3FA4">
        <w:rPr>
          <w:rFonts w:ascii="Arial" w:eastAsia="Hargreaves" w:hAnsi="Arial"/>
          <w:color w:val="000000" w:themeColor="text1"/>
        </w:rPr>
        <w:t>Scope has 2 Assemblies:</w:t>
      </w:r>
    </w:p>
    <w:p w14:paraId="75933710" w14:textId="1849A5B2" w:rsidR="001347A6" w:rsidRPr="006D3FA4" w:rsidRDefault="002E31EC" w:rsidP="00346C9E">
      <w:pPr>
        <w:pStyle w:val="Normal1"/>
        <w:numPr>
          <w:ilvl w:val="0"/>
          <w:numId w:val="146"/>
        </w:numPr>
        <w:spacing w:line="276" w:lineRule="auto"/>
        <w:rPr>
          <w:rFonts w:ascii="Arial" w:eastAsia="Hargreaves" w:hAnsi="Arial"/>
          <w:color w:val="000000" w:themeColor="text1"/>
        </w:rPr>
      </w:pPr>
      <w:r w:rsidRPr="006D3FA4">
        <w:rPr>
          <w:rFonts w:ascii="Arial" w:eastAsia="Hargreaves" w:hAnsi="Arial"/>
          <w:color w:val="000000" w:themeColor="text1"/>
        </w:rPr>
        <w:t>Scope</w:t>
      </w:r>
      <w:r w:rsidR="00D35643" w:rsidRPr="006D3FA4">
        <w:rPr>
          <w:rFonts w:ascii="Arial" w:eastAsia="Hargreaves" w:hAnsi="Arial"/>
          <w:color w:val="000000" w:themeColor="text1"/>
        </w:rPr>
        <w:t xml:space="preserve"> Assembly</w:t>
      </w:r>
      <w:r w:rsidR="00142B7F" w:rsidRPr="006D3FA4">
        <w:rPr>
          <w:rFonts w:ascii="Arial" w:eastAsia="Hargreaves" w:hAnsi="Arial"/>
          <w:color w:val="000000" w:themeColor="text1"/>
        </w:rPr>
        <w:t>, which</w:t>
      </w:r>
      <w:r w:rsidR="00546D10" w:rsidRPr="006D3FA4">
        <w:rPr>
          <w:rFonts w:ascii="Arial" w:eastAsia="Hargreaves" w:hAnsi="Arial"/>
          <w:color w:val="000000" w:themeColor="text1"/>
        </w:rPr>
        <w:t xml:space="preserve"> is </w:t>
      </w:r>
      <w:r w:rsidR="00D62AB8" w:rsidRPr="006D3FA4">
        <w:rPr>
          <w:rFonts w:ascii="Arial" w:eastAsia="Hargreaves" w:hAnsi="Arial"/>
          <w:color w:val="000000" w:themeColor="text1"/>
        </w:rPr>
        <w:t xml:space="preserve">open to </w:t>
      </w:r>
      <w:r w:rsidR="00994DDF" w:rsidRPr="006D3FA4">
        <w:rPr>
          <w:rFonts w:ascii="Arial" w:eastAsia="Hargreaves" w:hAnsi="Arial"/>
          <w:color w:val="000000" w:themeColor="text1"/>
        </w:rPr>
        <w:t>members of all ages</w:t>
      </w:r>
    </w:p>
    <w:p w14:paraId="3776ED99" w14:textId="3C5D6ABF" w:rsidR="00994DDF" w:rsidRPr="006D3FA4" w:rsidRDefault="00994DDF" w:rsidP="00346C9E">
      <w:pPr>
        <w:pStyle w:val="Normal1"/>
        <w:numPr>
          <w:ilvl w:val="0"/>
          <w:numId w:val="146"/>
        </w:numPr>
        <w:spacing w:line="276" w:lineRule="auto"/>
        <w:rPr>
          <w:rFonts w:ascii="Arial" w:eastAsia="Hargreaves" w:hAnsi="Arial"/>
          <w:color w:val="000000" w:themeColor="text1"/>
        </w:rPr>
      </w:pPr>
      <w:r w:rsidRPr="006D3FA4">
        <w:rPr>
          <w:rFonts w:ascii="Arial" w:eastAsia="Hargreaves" w:hAnsi="Arial"/>
          <w:color w:val="000000" w:themeColor="text1"/>
        </w:rPr>
        <w:t>Young Members Assembly</w:t>
      </w:r>
      <w:r w:rsidR="00832A82" w:rsidRPr="006D3FA4">
        <w:rPr>
          <w:rFonts w:ascii="Arial" w:eastAsia="Hargreaves" w:hAnsi="Arial"/>
          <w:color w:val="000000" w:themeColor="text1"/>
        </w:rPr>
        <w:t>,</w:t>
      </w:r>
      <w:r w:rsidR="00546D10" w:rsidRPr="006D3FA4">
        <w:rPr>
          <w:rFonts w:ascii="Arial" w:eastAsia="Hargreaves" w:hAnsi="Arial"/>
          <w:color w:val="000000" w:themeColor="text1"/>
        </w:rPr>
        <w:t xml:space="preserve"> for </w:t>
      </w:r>
      <w:r w:rsidR="00BE5EB6" w:rsidRPr="006D3FA4">
        <w:rPr>
          <w:rFonts w:ascii="Arial" w:eastAsia="Hargreaves" w:hAnsi="Arial"/>
          <w:color w:val="000000" w:themeColor="text1"/>
        </w:rPr>
        <w:t>members who are</w:t>
      </w:r>
      <w:r w:rsidR="00546D10" w:rsidRPr="006D3FA4">
        <w:rPr>
          <w:rFonts w:ascii="Arial" w:eastAsia="Hargreaves" w:hAnsi="Arial"/>
          <w:color w:val="000000" w:themeColor="text1"/>
        </w:rPr>
        <w:t xml:space="preserve"> </w:t>
      </w:r>
      <w:r w:rsidR="00D62AB8" w:rsidRPr="006D3FA4">
        <w:rPr>
          <w:rFonts w:ascii="Arial" w:eastAsia="Hargreaves" w:hAnsi="Arial"/>
          <w:color w:val="000000" w:themeColor="text1"/>
        </w:rPr>
        <w:t xml:space="preserve">18 to </w:t>
      </w:r>
      <w:r w:rsidR="0020178C" w:rsidRPr="006D3FA4">
        <w:rPr>
          <w:rFonts w:ascii="Arial" w:eastAsia="Hargreaves" w:hAnsi="Arial"/>
          <w:color w:val="000000" w:themeColor="text1"/>
        </w:rPr>
        <w:t>2</w:t>
      </w:r>
      <w:r w:rsidR="00D62AB8" w:rsidRPr="006D3FA4">
        <w:rPr>
          <w:rFonts w:ascii="Arial" w:eastAsia="Hargreaves" w:hAnsi="Arial"/>
          <w:color w:val="000000" w:themeColor="text1"/>
        </w:rPr>
        <w:t>5 years ol</w:t>
      </w:r>
      <w:r w:rsidR="00BE5EB6" w:rsidRPr="006D3FA4">
        <w:rPr>
          <w:rFonts w:ascii="Arial" w:eastAsia="Hargreaves" w:hAnsi="Arial"/>
          <w:color w:val="000000" w:themeColor="text1"/>
        </w:rPr>
        <w:t>d</w:t>
      </w:r>
    </w:p>
    <w:p w14:paraId="1C25B7CD" w14:textId="4C9D46B2" w:rsidR="00394747" w:rsidRPr="004D209D" w:rsidRDefault="00394747" w:rsidP="00394747">
      <w:pPr>
        <w:pStyle w:val="Normal1"/>
        <w:spacing w:line="276" w:lineRule="auto"/>
        <w:rPr>
          <w:rFonts w:ascii="Arial" w:eastAsia="Hargreaves" w:hAnsi="Arial"/>
          <w:color w:val="000000" w:themeColor="text1"/>
        </w:rPr>
      </w:pPr>
      <w:r w:rsidRPr="004D209D">
        <w:rPr>
          <w:rFonts w:ascii="Arial" w:eastAsia="Hargreaves" w:hAnsi="Arial"/>
          <w:color w:val="000000" w:themeColor="text1"/>
        </w:rPr>
        <w:t>The Assembl</w:t>
      </w:r>
      <w:r w:rsidR="00365449" w:rsidRPr="004D209D">
        <w:rPr>
          <w:rFonts w:ascii="Arial" w:eastAsia="Hargreaves" w:hAnsi="Arial"/>
          <w:color w:val="000000" w:themeColor="text1"/>
        </w:rPr>
        <w:t>ies</w:t>
      </w:r>
      <w:r w:rsidRPr="004D209D">
        <w:rPr>
          <w:rFonts w:ascii="Arial" w:eastAsia="Hargreaves" w:hAnsi="Arial"/>
          <w:color w:val="000000" w:themeColor="text1"/>
        </w:rPr>
        <w:t xml:space="preserve"> give </w:t>
      </w:r>
      <w:r w:rsidR="00546D10" w:rsidRPr="004D209D">
        <w:rPr>
          <w:rFonts w:ascii="Arial" w:eastAsia="Hargreaves" w:hAnsi="Arial"/>
          <w:color w:val="000000" w:themeColor="text1"/>
        </w:rPr>
        <w:t>m</w:t>
      </w:r>
      <w:r w:rsidRPr="004D209D">
        <w:rPr>
          <w:rFonts w:ascii="Arial" w:eastAsia="Hargreaves" w:hAnsi="Arial"/>
          <w:color w:val="000000" w:themeColor="text1"/>
        </w:rPr>
        <w:t xml:space="preserve">embers the opportunity to hear news and updates, </w:t>
      </w:r>
      <w:r w:rsidR="00546D10" w:rsidRPr="004D209D">
        <w:rPr>
          <w:rFonts w:ascii="Arial" w:eastAsia="Hargreaves" w:hAnsi="Arial"/>
          <w:color w:val="000000" w:themeColor="text1"/>
        </w:rPr>
        <w:t>and</w:t>
      </w:r>
      <w:r w:rsidRPr="004D209D">
        <w:rPr>
          <w:rFonts w:ascii="Arial" w:eastAsia="Hargreaves" w:hAnsi="Arial"/>
          <w:color w:val="000000" w:themeColor="text1"/>
        </w:rPr>
        <w:t xml:space="preserve"> </w:t>
      </w:r>
      <w:r w:rsidR="00546D10" w:rsidRPr="004D209D">
        <w:rPr>
          <w:rFonts w:ascii="Arial" w:eastAsia="Hargreaves" w:hAnsi="Arial"/>
          <w:color w:val="000000" w:themeColor="text1"/>
        </w:rPr>
        <w:t xml:space="preserve">give </w:t>
      </w:r>
      <w:r w:rsidRPr="004D209D">
        <w:rPr>
          <w:rFonts w:ascii="Arial" w:eastAsia="Hargreaves" w:hAnsi="Arial"/>
          <w:color w:val="000000" w:themeColor="text1"/>
        </w:rPr>
        <w:t>feedback on decisions and initiatives.</w:t>
      </w:r>
      <w:r w:rsidR="009F5E95" w:rsidRPr="004D209D">
        <w:rPr>
          <w:rFonts w:ascii="Arial" w:eastAsia="Hargreaves" w:hAnsi="Arial"/>
          <w:color w:val="000000" w:themeColor="text1"/>
        </w:rPr>
        <w:t xml:space="preserve"> These </w:t>
      </w:r>
      <w:r w:rsidR="00832A82" w:rsidRPr="004D209D">
        <w:rPr>
          <w:rFonts w:ascii="Arial" w:eastAsia="Hargreaves" w:hAnsi="Arial"/>
          <w:color w:val="000000" w:themeColor="text1"/>
        </w:rPr>
        <w:t>a</w:t>
      </w:r>
      <w:r w:rsidR="009F5E95" w:rsidRPr="004D209D">
        <w:rPr>
          <w:rFonts w:ascii="Arial" w:eastAsia="Hargreaves" w:hAnsi="Arial"/>
          <w:color w:val="000000" w:themeColor="text1"/>
        </w:rPr>
        <w:t xml:space="preserve">ssemblies are elected by the </w:t>
      </w:r>
      <w:r w:rsidR="00832A82" w:rsidRPr="004D209D">
        <w:rPr>
          <w:rFonts w:ascii="Arial" w:eastAsia="Hargreaves" w:hAnsi="Arial"/>
          <w:color w:val="000000" w:themeColor="text1"/>
        </w:rPr>
        <w:t>m</w:t>
      </w:r>
      <w:r w:rsidR="009F5E95" w:rsidRPr="004D209D">
        <w:rPr>
          <w:rFonts w:ascii="Arial" w:eastAsia="Hargreaves" w:hAnsi="Arial"/>
          <w:color w:val="000000" w:themeColor="text1"/>
        </w:rPr>
        <w:t xml:space="preserve">embership to take members’ views to </w:t>
      </w:r>
      <w:r w:rsidR="00832A82" w:rsidRPr="004D209D">
        <w:rPr>
          <w:rFonts w:ascii="Arial" w:eastAsia="Hargreaves" w:hAnsi="Arial"/>
          <w:color w:val="000000" w:themeColor="text1"/>
        </w:rPr>
        <w:t>t</w:t>
      </w:r>
      <w:r w:rsidR="009F5E95" w:rsidRPr="004D209D">
        <w:rPr>
          <w:rFonts w:ascii="Arial" w:eastAsia="Hargreaves" w:hAnsi="Arial"/>
          <w:color w:val="000000" w:themeColor="text1"/>
        </w:rPr>
        <w:t xml:space="preserve">rustees and the </w:t>
      </w:r>
      <w:r w:rsidR="00832A82" w:rsidRPr="004D209D">
        <w:rPr>
          <w:rFonts w:ascii="Arial" w:eastAsia="Hargreaves" w:hAnsi="Arial"/>
          <w:color w:val="000000" w:themeColor="text1"/>
        </w:rPr>
        <w:t>e</w:t>
      </w:r>
      <w:r w:rsidR="009F5E95" w:rsidRPr="004D209D">
        <w:rPr>
          <w:rFonts w:ascii="Arial" w:eastAsia="Hargreaves" w:hAnsi="Arial"/>
          <w:color w:val="000000" w:themeColor="text1"/>
        </w:rPr>
        <w:t xml:space="preserve">xecutive </w:t>
      </w:r>
      <w:r w:rsidR="00832A82" w:rsidRPr="004D209D">
        <w:rPr>
          <w:rFonts w:ascii="Arial" w:eastAsia="Hargreaves" w:hAnsi="Arial"/>
          <w:color w:val="000000" w:themeColor="text1"/>
        </w:rPr>
        <w:t>l</w:t>
      </w:r>
      <w:r w:rsidR="009F5E95" w:rsidRPr="004D209D">
        <w:rPr>
          <w:rFonts w:ascii="Arial" w:eastAsia="Hargreaves" w:hAnsi="Arial"/>
          <w:color w:val="000000" w:themeColor="text1"/>
        </w:rPr>
        <w:t xml:space="preserve">eadership </w:t>
      </w:r>
      <w:r w:rsidR="00832A82" w:rsidRPr="004D209D">
        <w:rPr>
          <w:rFonts w:ascii="Arial" w:eastAsia="Hargreaves" w:hAnsi="Arial"/>
          <w:color w:val="000000" w:themeColor="text1"/>
        </w:rPr>
        <w:t>t</w:t>
      </w:r>
      <w:r w:rsidR="009F5E95" w:rsidRPr="004D209D">
        <w:rPr>
          <w:rFonts w:ascii="Arial" w:eastAsia="Hargreaves" w:hAnsi="Arial"/>
          <w:color w:val="000000" w:themeColor="text1"/>
        </w:rPr>
        <w:t>eam.</w:t>
      </w:r>
    </w:p>
    <w:p w14:paraId="5D1F8CEB" w14:textId="0C09D95A" w:rsidR="002C2799" w:rsidRPr="004D209D" w:rsidRDefault="002C2799" w:rsidP="00394747">
      <w:pPr>
        <w:pStyle w:val="Normal1"/>
        <w:spacing w:line="276" w:lineRule="auto"/>
        <w:rPr>
          <w:rFonts w:ascii="Arial" w:eastAsia="Hargreaves" w:hAnsi="Arial"/>
          <w:color w:val="000000" w:themeColor="text1"/>
        </w:rPr>
      </w:pPr>
      <w:r w:rsidRPr="004D209D">
        <w:rPr>
          <w:rFonts w:ascii="Arial" w:eastAsia="Hargreaves" w:hAnsi="Arial"/>
          <w:color w:val="000000" w:themeColor="text1"/>
        </w:rPr>
        <w:t xml:space="preserve">As of </w:t>
      </w:r>
      <w:r w:rsidR="27F7E980" w:rsidRPr="004D209D">
        <w:rPr>
          <w:rFonts w:ascii="Arial" w:eastAsia="Hargreaves" w:hAnsi="Arial"/>
          <w:color w:val="000000" w:themeColor="text1"/>
        </w:rPr>
        <w:t>31 March</w:t>
      </w:r>
      <w:r w:rsidR="002261EE" w:rsidRPr="004D209D">
        <w:rPr>
          <w:rFonts w:ascii="Arial" w:eastAsia="Hargreaves" w:hAnsi="Arial"/>
          <w:color w:val="000000" w:themeColor="text1"/>
        </w:rPr>
        <w:t xml:space="preserve"> 2024, </w:t>
      </w:r>
      <w:r w:rsidR="00E32995" w:rsidRPr="004D209D">
        <w:rPr>
          <w:rFonts w:ascii="Arial" w:eastAsia="Hargreaves" w:hAnsi="Arial"/>
          <w:color w:val="000000" w:themeColor="text1"/>
        </w:rPr>
        <w:t>there are</w:t>
      </w:r>
      <w:r w:rsidR="002261EE" w:rsidRPr="004D209D">
        <w:rPr>
          <w:rFonts w:ascii="Arial" w:eastAsia="Hargreaves" w:hAnsi="Arial"/>
          <w:color w:val="000000" w:themeColor="text1"/>
        </w:rPr>
        <w:t xml:space="preserve"> 22 elected </w:t>
      </w:r>
      <w:r w:rsidR="00832A82" w:rsidRPr="004D209D">
        <w:rPr>
          <w:rFonts w:ascii="Arial" w:eastAsia="Hargreaves" w:hAnsi="Arial"/>
          <w:color w:val="000000" w:themeColor="text1"/>
        </w:rPr>
        <w:t>a</w:t>
      </w:r>
      <w:r w:rsidR="002261EE" w:rsidRPr="004D209D">
        <w:rPr>
          <w:rFonts w:ascii="Arial" w:eastAsia="Hargreaves" w:hAnsi="Arial"/>
          <w:color w:val="000000" w:themeColor="text1"/>
        </w:rPr>
        <w:t>ssemb</w:t>
      </w:r>
      <w:r w:rsidR="00C41D28" w:rsidRPr="004D209D">
        <w:rPr>
          <w:rFonts w:ascii="Arial" w:eastAsia="Hargreaves" w:hAnsi="Arial"/>
          <w:color w:val="000000" w:themeColor="text1"/>
        </w:rPr>
        <w:t>l</w:t>
      </w:r>
      <w:r w:rsidR="00173136" w:rsidRPr="004D209D">
        <w:rPr>
          <w:rFonts w:ascii="Arial" w:eastAsia="Hargreaves" w:hAnsi="Arial"/>
          <w:color w:val="000000" w:themeColor="text1"/>
        </w:rPr>
        <w:t>y</w:t>
      </w:r>
      <w:r w:rsidR="002261EE" w:rsidRPr="004D209D">
        <w:rPr>
          <w:rFonts w:ascii="Arial" w:eastAsia="Hargreaves" w:hAnsi="Arial"/>
          <w:color w:val="000000" w:themeColor="text1"/>
        </w:rPr>
        <w:t xml:space="preserve"> representatives</w:t>
      </w:r>
      <w:r w:rsidR="00E32995" w:rsidRPr="004D209D">
        <w:rPr>
          <w:rFonts w:ascii="Arial" w:eastAsia="Hargreaves" w:hAnsi="Arial"/>
          <w:color w:val="000000" w:themeColor="text1"/>
        </w:rPr>
        <w:t xml:space="preserve">. </w:t>
      </w:r>
      <w:r w:rsidR="00A55992" w:rsidRPr="004D209D">
        <w:rPr>
          <w:rFonts w:ascii="Arial" w:eastAsia="Hargreaves" w:hAnsi="Arial"/>
          <w:color w:val="000000" w:themeColor="text1"/>
        </w:rPr>
        <w:t>14</w:t>
      </w:r>
      <w:r w:rsidR="00E32995" w:rsidRPr="004D209D">
        <w:rPr>
          <w:rFonts w:ascii="Arial" w:eastAsia="Hargreaves" w:hAnsi="Arial"/>
          <w:color w:val="000000" w:themeColor="text1"/>
        </w:rPr>
        <w:t xml:space="preserve"> of these are</w:t>
      </w:r>
      <w:r w:rsidR="00A55992" w:rsidRPr="004D209D">
        <w:rPr>
          <w:rFonts w:ascii="Arial" w:eastAsia="Hargreaves" w:hAnsi="Arial"/>
          <w:color w:val="000000" w:themeColor="text1"/>
        </w:rPr>
        <w:t xml:space="preserve"> in the Scope Assembly</w:t>
      </w:r>
      <w:r w:rsidR="009F5E95" w:rsidRPr="004D209D">
        <w:rPr>
          <w:rFonts w:ascii="Arial" w:eastAsia="Hargreaves" w:hAnsi="Arial"/>
          <w:color w:val="000000" w:themeColor="text1"/>
        </w:rPr>
        <w:t xml:space="preserve"> and</w:t>
      </w:r>
      <w:r w:rsidR="00A55992" w:rsidRPr="004D209D">
        <w:rPr>
          <w:rFonts w:ascii="Arial" w:eastAsia="Hargreaves" w:hAnsi="Arial"/>
          <w:color w:val="000000" w:themeColor="text1"/>
        </w:rPr>
        <w:t xml:space="preserve"> 8 in the Young Members Assembly.</w:t>
      </w:r>
    </w:p>
    <w:p w14:paraId="7E741439" w14:textId="079F9112" w:rsidR="000B4956" w:rsidRPr="004D209D" w:rsidRDefault="00A50679" w:rsidP="00BB7C67">
      <w:pPr>
        <w:pStyle w:val="Normal1"/>
        <w:spacing w:line="276" w:lineRule="auto"/>
        <w:rPr>
          <w:rFonts w:eastAsia="LFT Etica"/>
          <w:b/>
          <w:color w:val="000000" w:themeColor="text1"/>
          <w:sz w:val="32"/>
          <w:szCs w:val="32"/>
        </w:rPr>
      </w:pPr>
      <w:r w:rsidRPr="004D209D">
        <w:rPr>
          <w:rFonts w:ascii="Arial" w:hAnsi="Arial"/>
          <w:color w:val="000000" w:themeColor="text1"/>
        </w:rPr>
        <w:t>In 2022</w:t>
      </w:r>
      <w:r w:rsidR="000C496A" w:rsidRPr="004D209D">
        <w:rPr>
          <w:rFonts w:ascii="Arial" w:hAnsi="Arial"/>
          <w:color w:val="000000" w:themeColor="text1"/>
        </w:rPr>
        <w:t>,</w:t>
      </w:r>
      <w:r w:rsidR="00394747" w:rsidRPr="004D209D">
        <w:rPr>
          <w:rFonts w:ascii="Arial" w:hAnsi="Arial"/>
          <w:color w:val="000000" w:themeColor="text1"/>
        </w:rPr>
        <w:t xml:space="preserve"> </w:t>
      </w:r>
      <w:r w:rsidR="00C2374D" w:rsidRPr="004D209D">
        <w:rPr>
          <w:rFonts w:ascii="Arial" w:hAnsi="Arial"/>
          <w:color w:val="000000" w:themeColor="text1"/>
        </w:rPr>
        <w:t>the Board</w:t>
      </w:r>
      <w:r w:rsidR="00394747" w:rsidRPr="004D209D">
        <w:rPr>
          <w:rFonts w:ascii="Arial" w:hAnsi="Arial"/>
          <w:color w:val="000000" w:themeColor="text1"/>
        </w:rPr>
        <w:t xml:space="preserve"> set out plans to</w:t>
      </w:r>
      <w:r w:rsidR="00600F09" w:rsidRPr="004D209D">
        <w:rPr>
          <w:rFonts w:ascii="Arial" w:hAnsi="Arial"/>
          <w:color w:val="000000" w:themeColor="text1"/>
        </w:rPr>
        <w:t xml:space="preserve"> </w:t>
      </w:r>
      <w:r w:rsidRPr="004D209D">
        <w:rPr>
          <w:rFonts w:ascii="Arial" w:hAnsi="Arial"/>
          <w:color w:val="000000" w:themeColor="text1"/>
        </w:rPr>
        <w:t>relaunch</w:t>
      </w:r>
      <w:r w:rsidR="00600F09" w:rsidRPr="004D209D">
        <w:rPr>
          <w:rFonts w:ascii="Arial" w:hAnsi="Arial"/>
          <w:color w:val="000000" w:themeColor="text1"/>
        </w:rPr>
        <w:t xml:space="preserve"> and </w:t>
      </w:r>
      <w:r w:rsidR="00394747" w:rsidRPr="004D209D">
        <w:rPr>
          <w:rFonts w:ascii="Arial" w:hAnsi="Arial"/>
          <w:color w:val="000000" w:themeColor="text1"/>
        </w:rPr>
        <w:t>grow our membership</w:t>
      </w:r>
      <w:r w:rsidR="000C496A" w:rsidRPr="004D209D">
        <w:rPr>
          <w:rFonts w:ascii="Arial" w:hAnsi="Arial"/>
          <w:color w:val="000000" w:themeColor="text1"/>
        </w:rPr>
        <w:t xml:space="preserve"> </w:t>
      </w:r>
      <w:r w:rsidR="00600F09" w:rsidRPr="004D209D">
        <w:rPr>
          <w:rFonts w:ascii="Arial" w:hAnsi="Arial"/>
          <w:color w:val="000000" w:themeColor="text1"/>
        </w:rPr>
        <w:t>to better engage m</w:t>
      </w:r>
      <w:r w:rsidR="00394747" w:rsidRPr="004D209D">
        <w:rPr>
          <w:rFonts w:ascii="Arial" w:hAnsi="Arial"/>
          <w:color w:val="000000" w:themeColor="text1"/>
        </w:rPr>
        <w:t>embers and attract</w:t>
      </w:r>
      <w:r w:rsidR="00600F09" w:rsidRPr="004D209D">
        <w:rPr>
          <w:rFonts w:ascii="Arial" w:hAnsi="Arial"/>
          <w:color w:val="000000" w:themeColor="text1"/>
        </w:rPr>
        <w:t xml:space="preserve"> more</w:t>
      </w:r>
      <w:r w:rsidR="00394747" w:rsidRPr="004D209D">
        <w:rPr>
          <w:rFonts w:ascii="Arial" w:hAnsi="Arial"/>
          <w:color w:val="000000" w:themeColor="text1"/>
        </w:rPr>
        <w:t xml:space="preserve"> young </w:t>
      </w:r>
      <w:r w:rsidR="00600F09" w:rsidRPr="004D209D">
        <w:rPr>
          <w:rFonts w:ascii="Arial" w:hAnsi="Arial"/>
          <w:color w:val="000000" w:themeColor="text1"/>
        </w:rPr>
        <w:t>m</w:t>
      </w:r>
      <w:r w:rsidR="00394747" w:rsidRPr="004D209D">
        <w:rPr>
          <w:rFonts w:ascii="Arial" w:hAnsi="Arial"/>
          <w:color w:val="000000" w:themeColor="text1"/>
        </w:rPr>
        <w:t>embers</w:t>
      </w:r>
      <w:r w:rsidR="00EB60C4" w:rsidRPr="004D209D">
        <w:rPr>
          <w:rFonts w:ascii="Arial" w:hAnsi="Arial"/>
          <w:color w:val="000000" w:themeColor="text1"/>
        </w:rPr>
        <w:t xml:space="preserve"> too</w:t>
      </w:r>
      <w:r w:rsidR="00394747" w:rsidRPr="004D209D">
        <w:rPr>
          <w:rFonts w:ascii="Arial" w:hAnsi="Arial"/>
          <w:color w:val="000000" w:themeColor="text1"/>
        </w:rPr>
        <w:t>.</w:t>
      </w:r>
      <w:r w:rsidR="003516AA" w:rsidRPr="004D209D">
        <w:rPr>
          <w:rFonts w:ascii="Arial" w:hAnsi="Arial"/>
          <w:color w:val="000000" w:themeColor="text1"/>
        </w:rPr>
        <w:t xml:space="preserve"> On 1 April 2023, we had 1,040 members. On 31 March, we increased this to 2,240 members. </w:t>
      </w:r>
      <w:r w:rsidR="0006501E" w:rsidRPr="004D209D">
        <w:rPr>
          <w:rFonts w:ascii="Arial" w:hAnsi="Arial"/>
          <w:color w:val="000000" w:themeColor="text1"/>
        </w:rPr>
        <w:t>175</w:t>
      </w:r>
      <w:r w:rsidR="00394747" w:rsidRPr="004D209D">
        <w:rPr>
          <w:rFonts w:ascii="Arial" w:hAnsi="Arial"/>
          <w:color w:val="000000" w:themeColor="text1"/>
        </w:rPr>
        <w:t xml:space="preserve"> </w:t>
      </w:r>
      <w:r w:rsidR="003516AA" w:rsidRPr="004D209D">
        <w:rPr>
          <w:rFonts w:ascii="Arial" w:hAnsi="Arial"/>
          <w:color w:val="000000" w:themeColor="text1"/>
        </w:rPr>
        <w:t xml:space="preserve">of these members are aged </w:t>
      </w:r>
      <w:r w:rsidR="00394747" w:rsidRPr="004D209D">
        <w:rPr>
          <w:rFonts w:ascii="Arial" w:hAnsi="Arial"/>
          <w:color w:val="000000" w:themeColor="text1"/>
        </w:rPr>
        <w:t>18 to 25 year</w:t>
      </w:r>
      <w:r w:rsidR="003E1D09" w:rsidRPr="004D209D">
        <w:rPr>
          <w:rFonts w:ascii="Arial" w:hAnsi="Arial"/>
          <w:color w:val="000000" w:themeColor="text1"/>
        </w:rPr>
        <w:t>s</w:t>
      </w:r>
      <w:r w:rsidR="00394747" w:rsidRPr="004D209D">
        <w:rPr>
          <w:rFonts w:ascii="Arial" w:hAnsi="Arial"/>
          <w:color w:val="000000" w:themeColor="text1"/>
        </w:rPr>
        <w:t xml:space="preserve"> old</w:t>
      </w:r>
      <w:r w:rsidR="000C496A" w:rsidRPr="004D209D">
        <w:rPr>
          <w:rFonts w:ascii="Arial" w:hAnsi="Arial"/>
          <w:color w:val="000000" w:themeColor="text1"/>
        </w:rPr>
        <w:t>,</w:t>
      </w:r>
      <w:r w:rsidR="00026453" w:rsidRPr="004D209D">
        <w:rPr>
          <w:rFonts w:ascii="Arial" w:hAnsi="Arial"/>
          <w:color w:val="000000" w:themeColor="text1"/>
        </w:rPr>
        <w:t xml:space="preserve"> which</w:t>
      </w:r>
      <w:r w:rsidR="000C496A" w:rsidRPr="004D209D">
        <w:rPr>
          <w:rFonts w:ascii="Arial" w:hAnsi="Arial"/>
          <w:color w:val="000000" w:themeColor="text1"/>
        </w:rPr>
        <w:t xml:space="preserve"> </w:t>
      </w:r>
      <w:r w:rsidR="00EB60C4" w:rsidRPr="004D209D">
        <w:rPr>
          <w:rFonts w:ascii="Arial" w:hAnsi="Arial"/>
          <w:color w:val="000000" w:themeColor="text1"/>
        </w:rPr>
        <w:t xml:space="preserve">now </w:t>
      </w:r>
      <w:r w:rsidR="00394747" w:rsidRPr="004D209D">
        <w:rPr>
          <w:rFonts w:ascii="Arial" w:hAnsi="Arial"/>
          <w:color w:val="000000" w:themeColor="text1"/>
        </w:rPr>
        <w:t>represent</w:t>
      </w:r>
      <w:r w:rsidR="00026453" w:rsidRPr="004D209D">
        <w:rPr>
          <w:rFonts w:ascii="Arial" w:hAnsi="Arial"/>
          <w:color w:val="000000" w:themeColor="text1"/>
        </w:rPr>
        <w:t>s</w:t>
      </w:r>
      <w:r w:rsidR="00394747" w:rsidRPr="004D209D">
        <w:rPr>
          <w:rFonts w:ascii="Arial" w:hAnsi="Arial"/>
          <w:color w:val="000000" w:themeColor="text1"/>
        </w:rPr>
        <w:t xml:space="preserve"> 1</w:t>
      </w:r>
      <w:r w:rsidR="00C24C57" w:rsidRPr="004D209D">
        <w:rPr>
          <w:rFonts w:ascii="Arial" w:hAnsi="Arial"/>
          <w:color w:val="000000" w:themeColor="text1"/>
        </w:rPr>
        <w:t>4</w:t>
      </w:r>
      <w:r w:rsidR="00394747" w:rsidRPr="004D209D">
        <w:rPr>
          <w:rFonts w:ascii="Arial" w:hAnsi="Arial"/>
          <w:color w:val="000000" w:themeColor="text1"/>
        </w:rPr>
        <w:t>% of our membership</w:t>
      </w:r>
      <w:r w:rsidR="00EB60C4" w:rsidRPr="004D209D">
        <w:rPr>
          <w:rFonts w:ascii="Arial" w:hAnsi="Arial"/>
          <w:color w:val="000000" w:themeColor="text1"/>
        </w:rPr>
        <w:t xml:space="preserve">. This figure was </w:t>
      </w:r>
      <w:r w:rsidR="00394747" w:rsidRPr="004D209D">
        <w:rPr>
          <w:rFonts w:ascii="Arial" w:hAnsi="Arial"/>
          <w:color w:val="000000" w:themeColor="text1"/>
        </w:rPr>
        <w:t>3% previously.</w:t>
      </w:r>
    </w:p>
    <w:p w14:paraId="0654DF12" w14:textId="3DB933CD" w:rsidR="002929A6" w:rsidRPr="003623B6" w:rsidRDefault="3CD50BCE" w:rsidP="007439D5">
      <w:pPr>
        <w:pStyle w:val="Heading3"/>
        <w:rPr>
          <w:rFonts w:cs="Arial"/>
          <w:szCs w:val="32"/>
        </w:rPr>
      </w:pPr>
      <w:bookmarkStart w:id="70" w:name="_Toc162365733"/>
      <w:r w:rsidRPr="00A24C14">
        <w:rPr>
          <w:rFonts w:cs="Arial"/>
          <w:szCs w:val="32"/>
        </w:rPr>
        <w:t xml:space="preserve">Our </w:t>
      </w:r>
      <w:r w:rsidR="00DB4455">
        <w:rPr>
          <w:rFonts w:cs="Arial"/>
          <w:szCs w:val="32"/>
        </w:rPr>
        <w:t>g</w:t>
      </w:r>
      <w:r w:rsidR="11CC352F" w:rsidRPr="003623B6">
        <w:rPr>
          <w:rFonts w:cs="Arial"/>
          <w:szCs w:val="32"/>
        </w:rPr>
        <w:t>overnance</w:t>
      </w:r>
      <w:bookmarkEnd w:id="70"/>
    </w:p>
    <w:p w14:paraId="152891CA" w14:textId="69E001E5" w:rsidR="0068555E" w:rsidRPr="00F227A4" w:rsidRDefault="0068555E" w:rsidP="0068555E">
      <w:pPr>
        <w:pStyle w:val="Normal1"/>
        <w:spacing w:line="276" w:lineRule="auto"/>
        <w:rPr>
          <w:rFonts w:ascii="Arial" w:eastAsia="Hargreaves" w:hAnsi="Arial"/>
          <w:color w:val="000000" w:themeColor="text1"/>
        </w:rPr>
      </w:pPr>
      <w:r w:rsidRPr="00F227A4">
        <w:rPr>
          <w:rFonts w:ascii="Arial" w:eastAsia="Hargreaves" w:hAnsi="Arial"/>
          <w:color w:val="000000" w:themeColor="text1"/>
        </w:rPr>
        <w:t>We understand the importance of being accountable and transparent about our internal approach and governance processes. We’re committed to establishing and embedding best practice governance throughout Scope.</w:t>
      </w:r>
    </w:p>
    <w:p w14:paraId="27C264B3" w14:textId="23CB990B" w:rsidR="00FB740F" w:rsidRPr="000E524E" w:rsidRDefault="0068555E" w:rsidP="0068555E">
      <w:pPr>
        <w:pStyle w:val="Normal1"/>
        <w:spacing w:line="276" w:lineRule="auto"/>
        <w:rPr>
          <w:rFonts w:ascii="Arial" w:eastAsia="Hargreaves" w:hAnsi="Arial"/>
          <w:color w:val="000000" w:themeColor="text1"/>
        </w:rPr>
      </w:pPr>
      <w:r w:rsidRPr="00F227A4">
        <w:rPr>
          <w:rFonts w:ascii="Arial" w:eastAsia="Hargreaves" w:hAnsi="Arial"/>
          <w:color w:val="000000" w:themeColor="text1"/>
        </w:rPr>
        <w:t xml:space="preserve">The </w:t>
      </w:r>
      <w:r w:rsidR="00300847" w:rsidRPr="00F227A4">
        <w:rPr>
          <w:rFonts w:ascii="Arial" w:eastAsia="Hargreaves" w:hAnsi="Arial"/>
          <w:color w:val="000000" w:themeColor="text1"/>
        </w:rPr>
        <w:t>Nominations and Governance C</w:t>
      </w:r>
      <w:r w:rsidRPr="00F227A4">
        <w:rPr>
          <w:rFonts w:ascii="Arial" w:eastAsia="Hargreaves" w:hAnsi="Arial"/>
          <w:color w:val="000000" w:themeColor="text1"/>
        </w:rPr>
        <w:t>ommittee monitor</w:t>
      </w:r>
      <w:r w:rsidR="00B10DBA" w:rsidRPr="00F227A4">
        <w:rPr>
          <w:rFonts w:ascii="Arial" w:eastAsia="Hargreaves" w:hAnsi="Arial"/>
          <w:color w:val="000000" w:themeColor="text1"/>
        </w:rPr>
        <w:t>s</w:t>
      </w:r>
      <w:r w:rsidRPr="00F227A4">
        <w:rPr>
          <w:rFonts w:ascii="Arial" w:eastAsia="Hargreaves" w:hAnsi="Arial"/>
          <w:color w:val="000000" w:themeColor="text1"/>
        </w:rPr>
        <w:t xml:space="preserve"> delivery against the governance workplan and </w:t>
      </w:r>
      <w:r w:rsidR="000F40E3" w:rsidRPr="00F227A4">
        <w:rPr>
          <w:rFonts w:ascii="Arial" w:eastAsia="Hargreaves" w:hAnsi="Arial"/>
          <w:color w:val="000000" w:themeColor="text1"/>
        </w:rPr>
        <w:t xml:space="preserve">has </w:t>
      </w:r>
      <w:r w:rsidRPr="00F227A4">
        <w:rPr>
          <w:rFonts w:ascii="Arial" w:eastAsia="Hargreaves" w:hAnsi="Arial"/>
          <w:color w:val="000000" w:themeColor="text1"/>
        </w:rPr>
        <w:t>oversee</w:t>
      </w:r>
      <w:r w:rsidR="000F40E3" w:rsidRPr="00F227A4">
        <w:rPr>
          <w:rFonts w:ascii="Arial" w:eastAsia="Hargreaves" w:hAnsi="Arial"/>
          <w:color w:val="000000" w:themeColor="text1"/>
        </w:rPr>
        <w:t>n</w:t>
      </w:r>
      <w:r w:rsidRPr="00F227A4">
        <w:rPr>
          <w:rFonts w:ascii="Arial" w:eastAsia="Hargreaves" w:hAnsi="Arial"/>
          <w:color w:val="000000" w:themeColor="text1"/>
        </w:rPr>
        <w:t xml:space="preserve"> </w:t>
      </w:r>
      <w:r w:rsidR="000F40E3" w:rsidRPr="00F227A4">
        <w:rPr>
          <w:rFonts w:ascii="Arial" w:eastAsia="Hargreaves" w:hAnsi="Arial"/>
          <w:color w:val="000000" w:themeColor="text1"/>
        </w:rPr>
        <w:t>a</w:t>
      </w:r>
      <w:r w:rsidRPr="00F227A4">
        <w:rPr>
          <w:rFonts w:ascii="Arial" w:eastAsia="Hargreaves" w:hAnsi="Arial"/>
          <w:color w:val="000000" w:themeColor="text1"/>
        </w:rPr>
        <w:t xml:space="preserve"> skills and diversity audit</w:t>
      </w:r>
      <w:r w:rsidR="00142B7F" w:rsidRPr="00F227A4">
        <w:rPr>
          <w:rFonts w:ascii="Arial" w:eastAsia="Hargreaves" w:hAnsi="Arial"/>
          <w:color w:val="000000" w:themeColor="text1"/>
        </w:rPr>
        <w:t xml:space="preserve">. </w:t>
      </w:r>
      <w:r w:rsidR="00142B7F" w:rsidRPr="000E524E">
        <w:rPr>
          <w:rFonts w:ascii="Arial" w:eastAsia="Hargreaves" w:hAnsi="Arial"/>
          <w:color w:val="000000" w:themeColor="text1"/>
        </w:rPr>
        <w:t xml:space="preserve">They also </w:t>
      </w:r>
      <w:r w:rsidR="008936CB" w:rsidRPr="000E524E">
        <w:rPr>
          <w:rFonts w:ascii="Arial" w:eastAsia="Hargreaves" w:hAnsi="Arial"/>
          <w:color w:val="000000" w:themeColor="text1"/>
        </w:rPr>
        <w:t xml:space="preserve">oversaw </w:t>
      </w:r>
      <w:r w:rsidRPr="000E524E">
        <w:rPr>
          <w:rFonts w:ascii="Arial" w:eastAsia="Hargreaves" w:hAnsi="Arial"/>
          <w:color w:val="000000" w:themeColor="text1"/>
        </w:rPr>
        <w:t>a full Board performance review</w:t>
      </w:r>
      <w:r w:rsidR="00142B7F" w:rsidRPr="000E524E">
        <w:rPr>
          <w:rFonts w:ascii="Arial" w:eastAsia="Hargreaves" w:hAnsi="Arial"/>
          <w:color w:val="000000" w:themeColor="text1"/>
        </w:rPr>
        <w:t xml:space="preserve">, which they sourced </w:t>
      </w:r>
      <w:r w:rsidRPr="000E524E">
        <w:rPr>
          <w:rFonts w:ascii="Arial" w:eastAsia="Hargreaves" w:hAnsi="Arial"/>
          <w:color w:val="000000" w:themeColor="text1"/>
        </w:rPr>
        <w:t>an external consultant</w:t>
      </w:r>
      <w:r w:rsidR="00142B7F" w:rsidRPr="000E524E">
        <w:rPr>
          <w:rFonts w:ascii="Arial" w:eastAsia="Hargreaves" w:hAnsi="Arial"/>
          <w:color w:val="000000" w:themeColor="text1"/>
        </w:rPr>
        <w:t xml:space="preserve"> to do</w:t>
      </w:r>
      <w:r w:rsidRPr="000E524E">
        <w:rPr>
          <w:rFonts w:ascii="Arial" w:eastAsia="Hargreaves" w:hAnsi="Arial"/>
          <w:color w:val="000000" w:themeColor="text1"/>
        </w:rPr>
        <w:t>.</w:t>
      </w:r>
      <w:r w:rsidR="2CFD863E" w:rsidRPr="000E524E">
        <w:rPr>
          <w:rFonts w:ascii="Arial" w:eastAsia="Hargreaves" w:hAnsi="Arial"/>
          <w:color w:val="000000" w:themeColor="text1"/>
        </w:rPr>
        <w:t xml:space="preserve"> </w:t>
      </w:r>
    </w:p>
    <w:p w14:paraId="7C6094EC" w14:textId="0DE0559E" w:rsidR="00F86021" w:rsidRPr="00304B8A" w:rsidRDefault="00FB740F" w:rsidP="0068555E">
      <w:pPr>
        <w:pStyle w:val="Normal1"/>
        <w:spacing w:line="276" w:lineRule="auto"/>
        <w:rPr>
          <w:rStyle w:val="normaltextrun"/>
          <w:rFonts w:ascii="Arial" w:hAnsi="Arial"/>
          <w:color w:val="000000" w:themeColor="text1"/>
        </w:rPr>
      </w:pPr>
      <w:r w:rsidRPr="000E524E">
        <w:rPr>
          <w:rStyle w:val="normaltextrun"/>
          <w:rFonts w:ascii="Arial" w:hAnsi="Arial"/>
          <w:color w:val="000000" w:themeColor="text1"/>
        </w:rPr>
        <w:t xml:space="preserve">There are clear processes in place </w:t>
      </w:r>
      <w:r w:rsidR="00142B7F" w:rsidRPr="000E524E">
        <w:rPr>
          <w:rStyle w:val="normaltextrun"/>
          <w:rFonts w:ascii="Arial" w:hAnsi="Arial"/>
          <w:color w:val="000000" w:themeColor="text1"/>
        </w:rPr>
        <w:t xml:space="preserve">for </w:t>
      </w:r>
      <w:r w:rsidRPr="000E524E">
        <w:rPr>
          <w:rStyle w:val="normaltextrun"/>
          <w:rFonts w:ascii="Arial" w:hAnsi="Arial"/>
          <w:color w:val="000000" w:themeColor="text1"/>
        </w:rPr>
        <w:t>annual and long</w:t>
      </w:r>
      <w:r w:rsidR="00142B7F" w:rsidRPr="000E524E">
        <w:rPr>
          <w:rStyle w:val="normaltextrun"/>
          <w:rFonts w:ascii="Arial" w:hAnsi="Arial"/>
          <w:color w:val="000000" w:themeColor="text1"/>
        </w:rPr>
        <w:t xml:space="preserve"> </w:t>
      </w:r>
      <w:r w:rsidRPr="000E524E">
        <w:rPr>
          <w:rStyle w:val="normaltextrun"/>
          <w:rFonts w:ascii="Arial" w:hAnsi="Arial"/>
          <w:color w:val="000000" w:themeColor="text1"/>
        </w:rPr>
        <w:t>term planning</w:t>
      </w:r>
      <w:r w:rsidR="00142B7F" w:rsidRPr="000E524E">
        <w:rPr>
          <w:rStyle w:val="normaltextrun"/>
          <w:rFonts w:ascii="Arial" w:hAnsi="Arial"/>
          <w:color w:val="000000" w:themeColor="text1"/>
        </w:rPr>
        <w:t xml:space="preserve">. This is </w:t>
      </w:r>
      <w:r w:rsidRPr="000E524E">
        <w:rPr>
          <w:rStyle w:val="normaltextrun"/>
          <w:rFonts w:ascii="Arial" w:hAnsi="Arial"/>
          <w:color w:val="000000" w:themeColor="text1"/>
        </w:rPr>
        <w:t xml:space="preserve">supported by the Finance Committee, </w:t>
      </w:r>
      <w:r w:rsidR="00142B7F" w:rsidRPr="000E524E">
        <w:rPr>
          <w:rStyle w:val="normaltextrun"/>
          <w:rFonts w:ascii="Arial" w:hAnsi="Arial"/>
          <w:color w:val="000000" w:themeColor="text1"/>
        </w:rPr>
        <w:t xml:space="preserve">the </w:t>
      </w:r>
      <w:r w:rsidRPr="000E524E">
        <w:rPr>
          <w:rStyle w:val="normaltextrun"/>
          <w:rFonts w:ascii="Arial" w:hAnsi="Arial"/>
          <w:color w:val="000000" w:themeColor="text1"/>
        </w:rPr>
        <w:t xml:space="preserve">investment review panel held by the </w:t>
      </w:r>
      <w:r w:rsidR="00832A82" w:rsidRPr="000E524E">
        <w:rPr>
          <w:rStyle w:val="normaltextrun"/>
          <w:rFonts w:ascii="Arial" w:hAnsi="Arial"/>
          <w:color w:val="000000" w:themeColor="text1"/>
        </w:rPr>
        <w:t>e</w:t>
      </w:r>
      <w:r w:rsidRPr="000E524E">
        <w:rPr>
          <w:rStyle w:val="normaltextrun"/>
          <w:rFonts w:ascii="Arial" w:hAnsi="Arial"/>
          <w:color w:val="000000" w:themeColor="text1"/>
        </w:rPr>
        <w:t xml:space="preserve">xecutive </w:t>
      </w:r>
      <w:r w:rsidR="00832A82" w:rsidRPr="000E524E">
        <w:rPr>
          <w:rStyle w:val="normaltextrun"/>
          <w:rFonts w:ascii="Arial" w:hAnsi="Arial"/>
          <w:color w:val="000000" w:themeColor="text1"/>
        </w:rPr>
        <w:t>l</w:t>
      </w:r>
      <w:r w:rsidRPr="000E524E">
        <w:rPr>
          <w:rStyle w:val="normaltextrun"/>
          <w:rFonts w:ascii="Arial" w:hAnsi="Arial"/>
          <w:color w:val="000000" w:themeColor="text1"/>
        </w:rPr>
        <w:t xml:space="preserve">eadership </w:t>
      </w:r>
      <w:r w:rsidR="00832A82" w:rsidRPr="000E524E">
        <w:rPr>
          <w:rStyle w:val="normaltextrun"/>
          <w:rFonts w:ascii="Arial" w:hAnsi="Arial"/>
          <w:color w:val="000000" w:themeColor="text1"/>
        </w:rPr>
        <w:t>t</w:t>
      </w:r>
      <w:r w:rsidRPr="000E524E">
        <w:rPr>
          <w:rStyle w:val="normaltextrun"/>
          <w:rFonts w:ascii="Arial" w:hAnsi="Arial"/>
          <w:color w:val="000000" w:themeColor="text1"/>
        </w:rPr>
        <w:t>eam</w:t>
      </w:r>
      <w:r w:rsidR="00C26072" w:rsidRPr="000E524E">
        <w:rPr>
          <w:rStyle w:val="normaltextrun"/>
          <w:rFonts w:ascii="Arial" w:hAnsi="Arial"/>
          <w:color w:val="000000" w:themeColor="text1"/>
        </w:rPr>
        <w:t xml:space="preserve"> and the</w:t>
      </w:r>
      <w:r w:rsidRPr="000E524E">
        <w:rPr>
          <w:rStyle w:val="normaltextrun"/>
          <w:rFonts w:ascii="Arial" w:hAnsi="Arial"/>
          <w:color w:val="000000" w:themeColor="text1"/>
        </w:rPr>
        <w:t xml:space="preserve"> scheme of delegat</w:t>
      </w:r>
      <w:r w:rsidR="00AE6E94" w:rsidRPr="000E524E">
        <w:rPr>
          <w:rStyle w:val="normaltextrun"/>
          <w:rFonts w:ascii="Arial" w:hAnsi="Arial"/>
          <w:color w:val="000000" w:themeColor="text1"/>
        </w:rPr>
        <w:t>ed authority</w:t>
      </w:r>
      <w:r w:rsidR="00C26072" w:rsidRPr="000E524E">
        <w:rPr>
          <w:rStyle w:val="normaltextrun"/>
          <w:rFonts w:ascii="Arial" w:hAnsi="Arial"/>
          <w:color w:val="000000" w:themeColor="text1"/>
        </w:rPr>
        <w:t>.</w:t>
      </w:r>
    </w:p>
    <w:p w14:paraId="115A93B7" w14:textId="06763BF9" w:rsidR="002D2429" w:rsidRPr="00304B8A" w:rsidRDefault="00F86021" w:rsidP="004579C5">
      <w:pPr>
        <w:pStyle w:val="Normal1"/>
        <w:rPr>
          <w:rStyle w:val="normaltextrun"/>
          <w:rFonts w:ascii="Arial" w:hAnsi="Arial"/>
          <w:color w:val="000000" w:themeColor="text1"/>
        </w:rPr>
      </w:pPr>
      <w:r w:rsidRPr="00304B8A">
        <w:rPr>
          <w:rStyle w:val="normaltextrun"/>
          <w:rFonts w:ascii="Arial" w:hAnsi="Arial"/>
          <w:color w:val="000000" w:themeColor="text1"/>
        </w:rPr>
        <w:t xml:space="preserve">The </w:t>
      </w:r>
      <w:r w:rsidR="00832A82" w:rsidRPr="00304B8A">
        <w:rPr>
          <w:rStyle w:val="normaltextrun"/>
          <w:rFonts w:ascii="Arial" w:hAnsi="Arial"/>
          <w:color w:val="000000" w:themeColor="text1"/>
        </w:rPr>
        <w:t>e</w:t>
      </w:r>
      <w:r w:rsidRPr="00304B8A">
        <w:rPr>
          <w:rStyle w:val="normaltextrun"/>
          <w:rFonts w:ascii="Arial" w:hAnsi="Arial"/>
          <w:color w:val="000000" w:themeColor="text1"/>
        </w:rPr>
        <w:t xml:space="preserve">xecutive </w:t>
      </w:r>
      <w:r w:rsidR="00832A82" w:rsidRPr="00304B8A">
        <w:rPr>
          <w:rStyle w:val="normaltextrun"/>
          <w:rFonts w:ascii="Arial" w:hAnsi="Arial"/>
          <w:color w:val="000000" w:themeColor="text1"/>
        </w:rPr>
        <w:t>l</w:t>
      </w:r>
      <w:r w:rsidRPr="00304B8A">
        <w:rPr>
          <w:rStyle w:val="normaltextrun"/>
          <w:rFonts w:ascii="Arial" w:hAnsi="Arial"/>
          <w:color w:val="000000" w:themeColor="text1"/>
        </w:rPr>
        <w:t xml:space="preserve">eadership </w:t>
      </w:r>
      <w:r w:rsidR="00832A82" w:rsidRPr="00304B8A">
        <w:rPr>
          <w:rStyle w:val="normaltextrun"/>
          <w:rFonts w:ascii="Arial" w:hAnsi="Arial"/>
          <w:color w:val="000000" w:themeColor="text1"/>
        </w:rPr>
        <w:t>t</w:t>
      </w:r>
      <w:r w:rsidRPr="00304B8A">
        <w:rPr>
          <w:rStyle w:val="normaltextrun"/>
          <w:rFonts w:ascii="Arial" w:hAnsi="Arial"/>
          <w:color w:val="000000" w:themeColor="text1"/>
        </w:rPr>
        <w:t>eam monitors key supplier and contractual relationships</w:t>
      </w:r>
      <w:r w:rsidR="0034087E" w:rsidRPr="00304B8A">
        <w:rPr>
          <w:rStyle w:val="normaltextrun"/>
          <w:rFonts w:ascii="Arial" w:hAnsi="Arial"/>
          <w:color w:val="000000" w:themeColor="text1"/>
        </w:rPr>
        <w:t xml:space="preserve"> </w:t>
      </w:r>
      <w:r w:rsidRPr="00304B8A">
        <w:rPr>
          <w:rStyle w:val="normaltextrun"/>
          <w:rFonts w:ascii="Arial" w:hAnsi="Arial"/>
          <w:color w:val="000000" w:themeColor="text1"/>
        </w:rPr>
        <w:t xml:space="preserve">to </w:t>
      </w:r>
      <w:r w:rsidR="0034087E" w:rsidRPr="00304B8A">
        <w:rPr>
          <w:rStyle w:val="normaltextrun"/>
          <w:rFonts w:ascii="Arial" w:hAnsi="Arial"/>
          <w:color w:val="000000" w:themeColor="text1"/>
        </w:rPr>
        <w:t xml:space="preserve">help </w:t>
      </w:r>
      <w:r w:rsidRPr="00304B8A">
        <w:rPr>
          <w:rStyle w:val="normaltextrun"/>
          <w:rFonts w:ascii="Arial" w:hAnsi="Arial"/>
          <w:color w:val="000000" w:themeColor="text1"/>
        </w:rPr>
        <w:t xml:space="preserve">ensure </w:t>
      </w:r>
      <w:r w:rsidR="0034087E" w:rsidRPr="00304B8A">
        <w:rPr>
          <w:rStyle w:val="normaltextrun"/>
          <w:rFonts w:ascii="Arial" w:hAnsi="Arial"/>
          <w:color w:val="000000" w:themeColor="text1"/>
        </w:rPr>
        <w:t xml:space="preserve">value for money and </w:t>
      </w:r>
      <w:r w:rsidRPr="00304B8A">
        <w:rPr>
          <w:rStyle w:val="normaltextrun"/>
          <w:rFonts w:ascii="Arial" w:hAnsi="Arial"/>
          <w:color w:val="000000" w:themeColor="text1"/>
        </w:rPr>
        <w:t xml:space="preserve">the effective management of risks. </w:t>
      </w:r>
      <w:r w:rsidR="0034087E" w:rsidRPr="00304B8A">
        <w:rPr>
          <w:rStyle w:val="normaltextrun"/>
          <w:rFonts w:ascii="Arial" w:hAnsi="Arial"/>
          <w:color w:val="000000" w:themeColor="text1"/>
        </w:rPr>
        <w:t xml:space="preserve">Our </w:t>
      </w:r>
      <w:r w:rsidRPr="00304B8A">
        <w:rPr>
          <w:rStyle w:val="normaltextrun"/>
          <w:rFonts w:ascii="Arial" w:hAnsi="Arial"/>
          <w:color w:val="000000" w:themeColor="text1"/>
        </w:rPr>
        <w:t>key supplier relationships are with our fundraising partners, technology service providers,</w:t>
      </w:r>
      <w:r w:rsidR="00E519F6" w:rsidRPr="00304B8A">
        <w:rPr>
          <w:rStyle w:val="normaltextrun"/>
          <w:rFonts w:ascii="Arial" w:hAnsi="Arial"/>
          <w:color w:val="000000" w:themeColor="text1"/>
        </w:rPr>
        <w:t xml:space="preserve"> property landlords</w:t>
      </w:r>
      <w:r w:rsidR="00941F1C" w:rsidRPr="00304B8A">
        <w:rPr>
          <w:rStyle w:val="normaltextrun"/>
          <w:rFonts w:ascii="Arial" w:hAnsi="Arial"/>
          <w:color w:val="000000" w:themeColor="text1"/>
        </w:rPr>
        <w:t>,</w:t>
      </w:r>
      <w:r w:rsidRPr="00304B8A">
        <w:rPr>
          <w:rStyle w:val="normaltextrun"/>
          <w:rFonts w:ascii="Arial" w:hAnsi="Arial"/>
          <w:color w:val="000000" w:themeColor="text1"/>
        </w:rPr>
        <w:t xml:space="preserve"> utility providers and waste collectors.</w:t>
      </w:r>
    </w:p>
    <w:p w14:paraId="7AD6F872" w14:textId="032BF102" w:rsidR="0073431C" w:rsidRPr="003D0F1E" w:rsidRDefault="0073431C" w:rsidP="007439D5">
      <w:pPr>
        <w:pStyle w:val="Heading3"/>
        <w:rPr>
          <w:rFonts w:cs="Arial"/>
        </w:rPr>
      </w:pPr>
      <w:bookmarkStart w:id="71" w:name="_Toc162365734"/>
      <w:r w:rsidRPr="0ED92550">
        <w:rPr>
          <w:rFonts w:cs="Arial"/>
        </w:rPr>
        <w:t>Fundraising governance</w:t>
      </w:r>
      <w:bookmarkEnd w:id="71"/>
    </w:p>
    <w:p w14:paraId="09A7B7D2" w14:textId="0C640778" w:rsidR="00356ACF" w:rsidRPr="00E74C63" w:rsidRDefault="0073431C" w:rsidP="0073431C">
      <w:pPr>
        <w:textAlignment w:val="baseline"/>
        <w:rPr>
          <w:rFonts w:cs="Arial"/>
          <w:color w:val="000000" w:themeColor="text1"/>
        </w:rPr>
      </w:pPr>
      <w:r w:rsidRPr="00E74C63">
        <w:rPr>
          <w:rFonts w:cs="Arial"/>
          <w:color w:val="000000" w:themeColor="text1"/>
        </w:rPr>
        <w:t xml:space="preserve">We fundraise to </w:t>
      </w:r>
      <w:r w:rsidR="002E53A4" w:rsidRPr="00E74C63">
        <w:rPr>
          <w:rFonts w:cs="Arial"/>
          <w:color w:val="000000" w:themeColor="text1"/>
        </w:rPr>
        <w:t>create an equal future with</w:t>
      </w:r>
      <w:r w:rsidRPr="00E74C63">
        <w:rPr>
          <w:rFonts w:cs="Arial"/>
          <w:color w:val="000000" w:themeColor="text1"/>
        </w:rPr>
        <w:t xml:space="preserve"> disabled people.</w:t>
      </w:r>
    </w:p>
    <w:p w14:paraId="24062A65" w14:textId="1C90A2B5" w:rsidR="0073431C" w:rsidRPr="00E74C63" w:rsidRDefault="0073431C" w:rsidP="0073431C">
      <w:pPr>
        <w:textAlignment w:val="baseline"/>
        <w:rPr>
          <w:rFonts w:cs="Arial"/>
          <w:color w:val="000000" w:themeColor="text1"/>
        </w:rPr>
      </w:pPr>
      <w:r w:rsidRPr="00E74C63">
        <w:rPr>
          <w:rFonts w:cs="Arial"/>
          <w:color w:val="000000" w:themeColor="text1"/>
        </w:rPr>
        <w:t xml:space="preserve">Our supporters </w:t>
      </w:r>
      <w:r w:rsidR="00DD4043" w:rsidRPr="00E74C63">
        <w:rPr>
          <w:rFonts w:cs="Arial"/>
          <w:color w:val="000000" w:themeColor="text1"/>
        </w:rPr>
        <w:t xml:space="preserve">help us in many ways. They </w:t>
      </w:r>
      <w:r w:rsidRPr="00E74C63">
        <w:rPr>
          <w:rFonts w:cs="Arial"/>
          <w:color w:val="000000" w:themeColor="text1"/>
        </w:rPr>
        <w:t xml:space="preserve">volunteer, </w:t>
      </w:r>
      <w:r w:rsidR="00DD4043" w:rsidRPr="00E74C63">
        <w:rPr>
          <w:rFonts w:cs="Arial"/>
          <w:color w:val="000000" w:themeColor="text1"/>
        </w:rPr>
        <w:t>donate</w:t>
      </w:r>
      <w:r w:rsidRPr="00E74C63">
        <w:rPr>
          <w:rFonts w:cs="Arial"/>
          <w:color w:val="000000" w:themeColor="text1"/>
        </w:rPr>
        <w:t>, fundrais</w:t>
      </w:r>
      <w:r w:rsidR="00DD4043" w:rsidRPr="00E74C63">
        <w:rPr>
          <w:rFonts w:cs="Arial"/>
          <w:color w:val="000000" w:themeColor="text1"/>
        </w:rPr>
        <w:t>e,</w:t>
      </w:r>
      <w:r w:rsidRPr="00E74C63">
        <w:rPr>
          <w:rFonts w:cs="Arial"/>
          <w:color w:val="000000" w:themeColor="text1"/>
        </w:rPr>
        <w:t xml:space="preserve"> tak</w:t>
      </w:r>
      <w:r w:rsidR="00DD4043" w:rsidRPr="00E74C63">
        <w:rPr>
          <w:rFonts w:cs="Arial"/>
          <w:color w:val="000000" w:themeColor="text1"/>
        </w:rPr>
        <w:t>e</w:t>
      </w:r>
      <w:r w:rsidRPr="00E74C63">
        <w:rPr>
          <w:rFonts w:cs="Arial"/>
          <w:color w:val="000000" w:themeColor="text1"/>
        </w:rPr>
        <w:t xml:space="preserve"> part in </w:t>
      </w:r>
      <w:r w:rsidR="00DD4043" w:rsidRPr="00E74C63">
        <w:rPr>
          <w:rFonts w:cs="Arial"/>
          <w:color w:val="000000" w:themeColor="text1"/>
        </w:rPr>
        <w:t xml:space="preserve">our </w:t>
      </w:r>
      <w:r w:rsidRPr="00E74C63">
        <w:rPr>
          <w:rFonts w:cs="Arial"/>
          <w:color w:val="000000" w:themeColor="text1"/>
        </w:rPr>
        <w:t>events, campaig</w:t>
      </w:r>
      <w:r w:rsidR="00DD4043" w:rsidRPr="00E74C63">
        <w:rPr>
          <w:rFonts w:cs="Arial"/>
          <w:color w:val="000000" w:themeColor="text1"/>
        </w:rPr>
        <w:t>n</w:t>
      </w:r>
      <w:r w:rsidRPr="00E74C63">
        <w:rPr>
          <w:rFonts w:cs="Arial"/>
          <w:color w:val="000000" w:themeColor="text1"/>
        </w:rPr>
        <w:t xml:space="preserve">, </w:t>
      </w:r>
      <w:r w:rsidR="00DD4043" w:rsidRPr="00E74C63">
        <w:rPr>
          <w:rFonts w:cs="Arial"/>
          <w:color w:val="000000" w:themeColor="text1"/>
        </w:rPr>
        <w:t xml:space="preserve">raise </w:t>
      </w:r>
      <w:r w:rsidRPr="00E74C63">
        <w:rPr>
          <w:rFonts w:cs="Arial"/>
          <w:color w:val="000000" w:themeColor="text1"/>
        </w:rPr>
        <w:t xml:space="preserve">awareness and </w:t>
      </w:r>
      <w:r w:rsidR="00DD4043" w:rsidRPr="00E74C63">
        <w:rPr>
          <w:rFonts w:cs="Arial"/>
          <w:color w:val="000000" w:themeColor="text1"/>
        </w:rPr>
        <w:t>offer their expertise and skills.</w:t>
      </w:r>
    </w:p>
    <w:p w14:paraId="1B953DA2" w14:textId="342B9FB6" w:rsidR="0073431C" w:rsidRPr="00E74C63" w:rsidRDefault="0073431C" w:rsidP="0073431C">
      <w:pPr>
        <w:textAlignment w:val="baseline"/>
        <w:rPr>
          <w:rFonts w:cs="Arial"/>
          <w:color w:val="000000" w:themeColor="text1"/>
          <w:sz w:val="18"/>
          <w:szCs w:val="18"/>
        </w:rPr>
      </w:pPr>
      <w:r w:rsidRPr="00E74C63">
        <w:rPr>
          <w:rFonts w:cs="Arial"/>
          <w:color w:val="000000" w:themeColor="text1"/>
        </w:rPr>
        <w:t>Support from corporate partnerships, charitable trusts and high net worth individuals funds our innovative and evidence-based services. Financial investment and pro-bono support mean that we can increase our reach, amplify our voice and make even more of an impact on the lives of disabled people.</w:t>
      </w:r>
    </w:p>
    <w:p w14:paraId="476A3AA1" w14:textId="23DAB49D" w:rsidR="0073431C" w:rsidRPr="00E74C63" w:rsidRDefault="0073431C" w:rsidP="0073431C">
      <w:pPr>
        <w:textAlignment w:val="baseline"/>
        <w:rPr>
          <w:rFonts w:cs="Arial"/>
          <w:color w:val="000000" w:themeColor="text1"/>
          <w:sz w:val="18"/>
          <w:szCs w:val="18"/>
        </w:rPr>
      </w:pPr>
      <w:r w:rsidRPr="00E74C63">
        <w:rPr>
          <w:rFonts w:cs="Arial"/>
          <w:color w:val="000000" w:themeColor="text1"/>
        </w:rPr>
        <w:t>We have the highest standards of professional fundraising</w:t>
      </w:r>
      <w:r w:rsidR="00A30EA5" w:rsidRPr="00E74C63">
        <w:rPr>
          <w:rFonts w:cs="Arial"/>
          <w:color w:val="000000" w:themeColor="text1"/>
        </w:rPr>
        <w:t>. W</w:t>
      </w:r>
      <w:r w:rsidRPr="00E74C63">
        <w:rPr>
          <w:rFonts w:cs="Arial"/>
          <w:color w:val="000000" w:themeColor="text1"/>
        </w:rPr>
        <w:t xml:space="preserve">e encourage our </w:t>
      </w:r>
      <w:r w:rsidR="00D360B8" w:rsidRPr="00E74C63">
        <w:rPr>
          <w:rFonts w:cs="Arial"/>
          <w:color w:val="000000" w:themeColor="text1"/>
        </w:rPr>
        <w:t>colleagues</w:t>
      </w:r>
      <w:r w:rsidRPr="00E74C63">
        <w:rPr>
          <w:rFonts w:cs="Arial"/>
          <w:color w:val="000000" w:themeColor="text1"/>
        </w:rPr>
        <w:t xml:space="preserve"> to join the Chartered Institute of Fundraising’s training courses and special interest groups. We </w:t>
      </w:r>
      <w:r w:rsidR="4B5DCB5E" w:rsidRPr="00E74C63">
        <w:rPr>
          <w:rFonts w:cs="Arial"/>
          <w:color w:val="000000" w:themeColor="text1"/>
        </w:rPr>
        <w:t>are</w:t>
      </w:r>
      <w:r w:rsidRPr="00E74C63">
        <w:rPr>
          <w:rFonts w:cs="Arial"/>
          <w:color w:val="000000" w:themeColor="text1"/>
        </w:rPr>
        <w:t xml:space="preserve"> </w:t>
      </w:r>
      <w:r w:rsidR="7423FC72" w:rsidRPr="00E74C63">
        <w:rPr>
          <w:rFonts w:cs="Arial"/>
          <w:color w:val="000000" w:themeColor="text1"/>
        </w:rPr>
        <w:t>registered with the</w:t>
      </w:r>
      <w:r w:rsidRPr="00E74C63">
        <w:rPr>
          <w:rFonts w:cs="Arial"/>
          <w:color w:val="000000" w:themeColor="text1"/>
        </w:rPr>
        <w:t xml:space="preserve"> Fundraising Regulator to make sure we’re respectful, open, honest and accountable in line with our organisational values. We’re open about how we raise and use public donations, and we’re transparent about the impact of these donations on the lives of disabled people and their families. </w:t>
      </w:r>
    </w:p>
    <w:p w14:paraId="515816F7" w14:textId="41F3D417" w:rsidR="0073431C" w:rsidRPr="00E74C63" w:rsidRDefault="0073431C" w:rsidP="0073431C">
      <w:pPr>
        <w:textAlignment w:val="baseline"/>
        <w:rPr>
          <w:rFonts w:cs="Arial"/>
          <w:color w:val="000000" w:themeColor="text1"/>
          <w:sz w:val="18"/>
          <w:szCs w:val="18"/>
        </w:rPr>
      </w:pPr>
      <w:r w:rsidRPr="00E74C63">
        <w:rPr>
          <w:rFonts w:cs="Arial"/>
          <w:color w:val="000000" w:themeColor="text1"/>
        </w:rPr>
        <w:t>We take great care in choosing third party suppliers</w:t>
      </w:r>
      <w:r w:rsidR="00A30EA5" w:rsidRPr="00E74C63">
        <w:rPr>
          <w:rFonts w:cs="Arial"/>
          <w:color w:val="000000" w:themeColor="text1"/>
        </w:rPr>
        <w:t>. We</w:t>
      </w:r>
      <w:r w:rsidRPr="00E74C63">
        <w:rPr>
          <w:rFonts w:cs="Arial"/>
          <w:color w:val="000000" w:themeColor="text1"/>
        </w:rPr>
        <w:t xml:space="preserve"> mak</w:t>
      </w:r>
      <w:r w:rsidR="00A30EA5" w:rsidRPr="00E74C63">
        <w:rPr>
          <w:rFonts w:cs="Arial"/>
          <w:color w:val="000000" w:themeColor="text1"/>
        </w:rPr>
        <w:t>e</w:t>
      </w:r>
      <w:r w:rsidRPr="00E74C63">
        <w:rPr>
          <w:rFonts w:cs="Arial"/>
          <w:color w:val="000000" w:themeColor="text1"/>
        </w:rPr>
        <w:t xml:space="preserve"> sure our contracts specify they follow fundraising best practice and closely monitoring how they fundraise on our behalf. We mystery shop and shadow our agencies very regularly, so we’re confident they’re displaying the standards we expect of them. </w:t>
      </w:r>
    </w:p>
    <w:p w14:paraId="3B75F1D3" w14:textId="77777777" w:rsidR="0073431C" w:rsidRPr="00E74C63" w:rsidRDefault="0073431C" w:rsidP="0073431C">
      <w:pPr>
        <w:rPr>
          <w:color w:val="000000" w:themeColor="text1"/>
          <w:sz w:val="18"/>
          <w:szCs w:val="18"/>
        </w:rPr>
      </w:pPr>
      <w:r w:rsidRPr="00E74C63">
        <w:rPr>
          <w:color w:val="000000" w:themeColor="text1"/>
        </w:rPr>
        <w:t>We work hard to give our supporters the best possible experience of Scope. But we understand things can go wrong and we take all concerns and complaints seriously. We provide a complaints procedure through our website. </w:t>
      </w:r>
    </w:p>
    <w:p w14:paraId="5E020F6A" w14:textId="38CA23DE" w:rsidR="007C186B" w:rsidRPr="004536A1" w:rsidRDefault="0073431C" w:rsidP="0073431C">
      <w:pPr>
        <w:rPr>
          <w:color w:val="000000" w:themeColor="text1"/>
        </w:rPr>
      </w:pPr>
      <w:r w:rsidRPr="00E74C63">
        <w:rPr>
          <w:color w:val="000000" w:themeColor="text1"/>
        </w:rPr>
        <w:t xml:space="preserve">The number of complaints received </w:t>
      </w:r>
      <w:r w:rsidR="006669C5" w:rsidRPr="00E74C63">
        <w:rPr>
          <w:color w:val="000000" w:themeColor="text1"/>
        </w:rPr>
        <w:t>about</w:t>
      </w:r>
      <w:r w:rsidRPr="00E74C63">
        <w:rPr>
          <w:color w:val="000000" w:themeColor="text1"/>
        </w:rPr>
        <w:t xml:space="preserve"> fundraising activities in </w:t>
      </w:r>
      <w:r w:rsidR="77EB4873" w:rsidRPr="00E74C63">
        <w:rPr>
          <w:color w:val="000000" w:themeColor="text1"/>
        </w:rPr>
        <w:t>2023/24 was 195</w:t>
      </w:r>
      <w:r w:rsidRPr="00E74C63">
        <w:rPr>
          <w:color w:val="000000" w:themeColor="text1"/>
        </w:rPr>
        <w:t xml:space="preserve"> </w:t>
      </w:r>
      <w:r w:rsidR="77EB4873" w:rsidRPr="00E74C63">
        <w:rPr>
          <w:color w:val="000000" w:themeColor="text1"/>
        </w:rPr>
        <w:t xml:space="preserve">(691 in 2022/23). </w:t>
      </w:r>
      <w:r w:rsidR="630AC35B" w:rsidRPr="00E74C63">
        <w:rPr>
          <w:color w:val="000000" w:themeColor="text1"/>
        </w:rPr>
        <w:t>C</w:t>
      </w:r>
      <w:r w:rsidRPr="00E74C63">
        <w:rPr>
          <w:color w:val="000000" w:themeColor="text1"/>
        </w:rPr>
        <w:t>omplaints were resolved satisfactorily through our internal processes</w:t>
      </w:r>
      <w:r w:rsidR="7A6910E2" w:rsidRPr="00E74C63">
        <w:rPr>
          <w:color w:val="000000" w:themeColor="text1"/>
        </w:rPr>
        <w:t>.</w:t>
      </w:r>
      <w:r w:rsidRPr="00E74C63">
        <w:rPr>
          <w:color w:val="000000" w:themeColor="text1"/>
        </w:rPr>
        <w:t xml:space="preserve"> </w:t>
      </w:r>
      <w:r w:rsidR="7A6910E2" w:rsidRPr="00E74C63">
        <w:rPr>
          <w:color w:val="000000" w:themeColor="text1"/>
        </w:rPr>
        <w:t>One</w:t>
      </w:r>
      <w:r w:rsidR="2ADEAFBF" w:rsidRPr="00E74C63">
        <w:rPr>
          <w:color w:val="000000" w:themeColor="text1"/>
        </w:rPr>
        <w:t xml:space="preserve"> complaint</w:t>
      </w:r>
      <w:r w:rsidR="7A6910E2" w:rsidRPr="00E74C63">
        <w:rPr>
          <w:color w:val="000000" w:themeColor="text1"/>
        </w:rPr>
        <w:t xml:space="preserve"> was escalated to the Fundraising Regulator, wh</w:t>
      </w:r>
      <w:r w:rsidR="00815AAE">
        <w:rPr>
          <w:color w:val="000000" w:themeColor="text1"/>
        </w:rPr>
        <w:t>ich</w:t>
      </w:r>
      <w:r w:rsidR="009974DC" w:rsidRPr="00E74C63">
        <w:rPr>
          <w:color w:val="000000" w:themeColor="text1"/>
        </w:rPr>
        <w:t xml:space="preserve"> w</w:t>
      </w:r>
      <w:r w:rsidR="00815AAE">
        <w:rPr>
          <w:color w:val="000000" w:themeColor="text1"/>
        </w:rPr>
        <w:t>as</w:t>
      </w:r>
      <w:r w:rsidR="7A6910E2" w:rsidRPr="00C83109">
        <w:rPr>
          <w:color w:val="000000" w:themeColor="text1"/>
        </w:rPr>
        <w:t xml:space="preserve"> satisfied with </w:t>
      </w:r>
      <w:r w:rsidR="006669C5" w:rsidRPr="00C83109">
        <w:rPr>
          <w:color w:val="000000" w:themeColor="text1"/>
        </w:rPr>
        <w:t>how</w:t>
      </w:r>
      <w:r w:rsidR="7A6910E2" w:rsidRPr="00C83109">
        <w:rPr>
          <w:color w:val="000000" w:themeColor="text1"/>
        </w:rPr>
        <w:t xml:space="preserve"> Scope handled the complaint and </w:t>
      </w:r>
      <w:r w:rsidR="00E0D30B" w:rsidRPr="00C83109">
        <w:rPr>
          <w:color w:val="000000" w:themeColor="text1"/>
        </w:rPr>
        <w:t xml:space="preserve">the issue was </w:t>
      </w:r>
      <w:r w:rsidR="775C6EBD" w:rsidRPr="00C83109">
        <w:rPr>
          <w:color w:val="000000" w:themeColor="text1"/>
        </w:rPr>
        <w:t>resolved</w:t>
      </w:r>
      <w:r w:rsidR="00E0D30B" w:rsidRPr="00C83109">
        <w:rPr>
          <w:color w:val="000000" w:themeColor="text1"/>
        </w:rPr>
        <w:t xml:space="preserve">. </w:t>
      </w:r>
      <w:r w:rsidR="00F63B20" w:rsidRPr="00C83109">
        <w:rPr>
          <w:color w:val="000000" w:themeColor="text1"/>
        </w:rPr>
        <w:t>W</w:t>
      </w:r>
      <w:r w:rsidR="005954DB" w:rsidRPr="00C83109">
        <w:rPr>
          <w:color w:val="000000" w:themeColor="text1"/>
        </w:rPr>
        <w:t>e saw a decrease in complaints this year</w:t>
      </w:r>
      <w:r w:rsidR="00F63B20" w:rsidRPr="00C83109">
        <w:rPr>
          <w:color w:val="000000" w:themeColor="text1"/>
        </w:rPr>
        <w:t>, compared to last year, which we believe is the result of</w:t>
      </w:r>
      <w:r w:rsidR="005954DB" w:rsidRPr="00C83109">
        <w:rPr>
          <w:color w:val="000000" w:themeColor="text1"/>
        </w:rPr>
        <w:t xml:space="preserve"> </w:t>
      </w:r>
      <w:r w:rsidR="007C186B" w:rsidRPr="00C83109">
        <w:rPr>
          <w:color w:val="000000" w:themeColor="text1"/>
        </w:rPr>
        <w:t>terminat</w:t>
      </w:r>
      <w:r w:rsidR="00F63B20" w:rsidRPr="00C83109">
        <w:rPr>
          <w:color w:val="000000" w:themeColor="text1"/>
        </w:rPr>
        <w:t>ing</w:t>
      </w:r>
      <w:r w:rsidR="007C186B" w:rsidRPr="00C83109">
        <w:rPr>
          <w:color w:val="000000" w:themeColor="text1"/>
        </w:rPr>
        <w:t xml:space="preserve"> </w:t>
      </w:r>
      <w:r w:rsidR="003141B9">
        <w:rPr>
          <w:color w:val="000000" w:themeColor="text1"/>
        </w:rPr>
        <w:t>arrangements</w:t>
      </w:r>
      <w:r w:rsidR="007C186B" w:rsidRPr="00C83109">
        <w:rPr>
          <w:color w:val="000000" w:themeColor="text1"/>
        </w:rPr>
        <w:t xml:space="preserve"> with</w:t>
      </w:r>
      <w:r w:rsidR="008213FD" w:rsidRPr="00C83109">
        <w:rPr>
          <w:color w:val="000000" w:themeColor="text1"/>
        </w:rPr>
        <w:t xml:space="preserve"> </w:t>
      </w:r>
      <w:r w:rsidR="007C186B" w:rsidRPr="00C83109">
        <w:rPr>
          <w:color w:val="000000" w:themeColor="text1"/>
        </w:rPr>
        <w:t>two</w:t>
      </w:r>
      <w:r w:rsidR="008213FD" w:rsidRPr="00C83109">
        <w:rPr>
          <w:color w:val="000000" w:themeColor="text1"/>
        </w:rPr>
        <w:t xml:space="preserve"> </w:t>
      </w:r>
      <w:r w:rsidR="007C186B" w:rsidRPr="00C83109">
        <w:rPr>
          <w:color w:val="000000" w:themeColor="text1"/>
        </w:rPr>
        <w:t>fundraising agencies for whom we received the most complaints in 202</w:t>
      </w:r>
      <w:r w:rsidR="0069032C">
        <w:rPr>
          <w:color w:val="000000" w:themeColor="text1"/>
        </w:rPr>
        <w:t>2</w:t>
      </w:r>
      <w:r w:rsidR="007C186B" w:rsidRPr="00C83109">
        <w:rPr>
          <w:color w:val="000000" w:themeColor="text1"/>
        </w:rPr>
        <w:t>/2</w:t>
      </w:r>
      <w:r w:rsidR="0069032C">
        <w:rPr>
          <w:color w:val="000000" w:themeColor="text1"/>
        </w:rPr>
        <w:t>3</w:t>
      </w:r>
      <w:r w:rsidR="007C186B" w:rsidRPr="004536A1">
        <w:rPr>
          <w:color w:val="000000" w:themeColor="text1"/>
        </w:rPr>
        <w:t>.</w:t>
      </w:r>
    </w:p>
    <w:p w14:paraId="24179609" w14:textId="16AAE160" w:rsidR="0073431C" w:rsidRDefault="0073431C" w:rsidP="0073431C">
      <w:r w:rsidRPr="004536A1">
        <w:rPr>
          <w:color w:val="000000" w:themeColor="text1"/>
        </w:rPr>
        <w:t xml:space="preserve">Our fundraising compliance and procedures are a priority. We’re reviewing and updating fundraising procedures in line with the Code of Practice and the requirements of Scope’s Gambling Commission license. </w:t>
      </w:r>
      <w:r w:rsidR="00F63B20" w:rsidRPr="004536A1">
        <w:rPr>
          <w:color w:val="000000" w:themeColor="text1"/>
        </w:rPr>
        <w:t xml:space="preserve">This year, we </w:t>
      </w:r>
      <w:r w:rsidR="0CD9D831" w:rsidRPr="004536A1">
        <w:rPr>
          <w:color w:val="000000" w:themeColor="text1"/>
        </w:rPr>
        <w:t>will</w:t>
      </w:r>
      <w:r w:rsidRPr="004536A1">
        <w:rPr>
          <w:color w:val="000000" w:themeColor="text1"/>
        </w:rPr>
        <w:t xml:space="preserve"> </w:t>
      </w:r>
      <w:r w:rsidR="00F63B20" w:rsidRPr="004536A1">
        <w:rPr>
          <w:color w:val="000000" w:themeColor="text1"/>
        </w:rPr>
        <w:t xml:space="preserve">review </w:t>
      </w:r>
      <w:r w:rsidR="00D85288">
        <w:rPr>
          <w:color w:val="000000" w:themeColor="text1"/>
        </w:rPr>
        <w:t xml:space="preserve">our </w:t>
      </w:r>
      <w:r w:rsidR="00F63B20" w:rsidRPr="004536A1">
        <w:rPr>
          <w:color w:val="000000" w:themeColor="text1"/>
        </w:rPr>
        <w:t>fundraising</w:t>
      </w:r>
      <w:r w:rsidR="00D85288">
        <w:rPr>
          <w:color w:val="000000" w:themeColor="text1"/>
        </w:rPr>
        <w:t xml:space="preserve"> procedures using</w:t>
      </w:r>
      <w:r w:rsidR="00F63B20" w:rsidRPr="004536A1">
        <w:rPr>
          <w:color w:val="000000" w:themeColor="text1"/>
        </w:rPr>
        <w:t xml:space="preserve"> </w:t>
      </w:r>
      <w:r w:rsidR="007972DF">
        <w:rPr>
          <w:color w:val="000000" w:themeColor="text1"/>
        </w:rPr>
        <w:t>the</w:t>
      </w:r>
      <w:r w:rsidR="00F63B20" w:rsidRPr="004536A1">
        <w:rPr>
          <w:color w:val="000000" w:themeColor="text1"/>
        </w:rPr>
        <w:t xml:space="preserve"> guidance from the Charity Commission </w:t>
      </w:r>
      <w:r w:rsidR="007972DF">
        <w:rPr>
          <w:color w:val="000000" w:themeColor="text1"/>
        </w:rPr>
        <w:t xml:space="preserve">which </w:t>
      </w:r>
      <w:r w:rsidR="00F63B20" w:rsidRPr="004536A1">
        <w:rPr>
          <w:color w:val="000000" w:themeColor="text1"/>
        </w:rPr>
        <w:t xml:space="preserve">is called CC20. </w:t>
      </w:r>
    </w:p>
    <w:p w14:paraId="6FEBBB04" w14:textId="76E66419" w:rsidR="00583340" w:rsidRPr="003D646B" w:rsidRDefault="00583340" w:rsidP="00B704CD">
      <w:pPr>
        <w:pStyle w:val="Heading3"/>
      </w:pPr>
      <w:bookmarkStart w:id="72" w:name="_Toc162365735"/>
      <w:r w:rsidRPr="0ED92550">
        <w:t xml:space="preserve">Directors’ and </w:t>
      </w:r>
      <w:r w:rsidR="00832A82">
        <w:t>t</w:t>
      </w:r>
      <w:r w:rsidRPr="0ED92550">
        <w:t>rustees’ indemnity</w:t>
      </w:r>
      <w:bookmarkEnd w:id="72"/>
    </w:p>
    <w:p w14:paraId="5B7870C0" w14:textId="3494EEDA" w:rsidR="00CA23B2" w:rsidRPr="00B704CD" w:rsidRDefault="00583340" w:rsidP="004579C5">
      <w:pPr>
        <w:rPr>
          <w:rFonts w:cs="Arial"/>
          <w:color w:val="000000" w:themeColor="text1"/>
          <w:sz w:val="18"/>
          <w:szCs w:val="18"/>
        </w:rPr>
      </w:pPr>
      <w:r w:rsidRPr="00B704CD">
        <w:rPr>
          <w:rFonts w:eastAsia="Hargreaves"/>
          <w:bCs/>
          <w:color w:val="000000" w:themeColor="text1"/>
        </w:rPr>
        <w:t xml:space="preserve">During </w:t>
      </w:r>
      <w:r w:rsidR="00873A2D">
        <w:rPr>
          <w:rFonts w:eastAsia="Hargreaves"/>
          <w:bCs/>
          <w:color w:val="000000" w:themeColor="text1"/>
        </w:rPr>
        <w:t>the</w:t>
      </w:r>
      <w:r w:rsidR="00873A2D" w:rsidRPr="00B704CD">
        <w:rPr>
          <w:rFonts w:eastAsia="Hargreaves"/>
          <w:bCs/>
          <w:color w:val="000000" w:themeColor="text1"/>
        </w:rPr>
        <w:t xml:space="preserve"> </w:t>
      </w:r>
      <w:r w:rsidRPr="00B704CD">
        <w:rPr>
          <w:rFonts w:eastAsia="Hargreaves"/>
          <w:bCs/>
          <w:color w:val="000000" w:themeColor="text1"/>
        </w:rPr>
        <w:t>year, we had an indemnity insurance policy</w:t>
      </w:r>
      <w:r w:rsidR="00F63B20" w:rsidRPr="00B704CD">
        <w:rPr>
          <w:rFonts w:eastAsia="Hargreaves"/>
          <w:bCs/>
          <w:color w:val="000000" w:themeColor="text1"/>
        </w:rPr>
        <w:t xml:space="preserve"> in place. This is</w:t>
      </w:r>
      <w:r w:rsidRPr="00B704CD">
        <w:rPr>
          <w:rFonts w:eastAsia="Hargreaves"/>
          <w:bCs/>
          <w:color w:val="000000" w:themeColor="text1"/>
        </w:rPr>
        <w:t xml:space="preserve"> in favour of our </w:t>
      </w:r>
      <w:r w:rsidR="00832A82" w:rsidRPr="00B704CD">
        <w:rPr>
          <w:rFonts w:eastAsia="Hargreaves"/>
          <w:bCs/>
          <w:color w:val="000000" w:themeColor="text1"/>
        </w:rPr>
        <w:t>d</w:t>
      </w:r>
      <w:r w:rsidRPr="00B704CD">
        <w:rPr>
          <w:rFonts w:eastAsia="Hargreaves"/>
          <w:bCs/>
          <w:color w:val="000000" w:themeColor="text1"/>
        </w:rPr>
        <w:t xml:space="preserve">irectors and </w:t>
      </w:r>
      <w:r w:rsidR="00832A82" w:rsidRPr="00B704CD">
        <w:rPr>
          <w:rFonts w:eastAsia="Hargreaves"/>
          <w:bCs/>
          <w:color w:val="000000" w:themeColor="text1"/>
        </w:rPr>
        <w:t>t</w:t>
      </w:r>
      <w:r w:rsidRPr="00B704CD">
        <w:rPr>
          <w:rFonts w:eastAsia="Hargreaves"/>
          <w:bCs/>
          <w:color w:val="000000" w:themeColor="text1"/>
        </w:rPr>
        <w:t xml:space="preserve">rustees against liability in respect of proceedings brought by third parties, subject to the conditions set out in section 234 of the Companies Act 2006. This indemnity </w:t>
      </w:r>
      <w:r w:rsidR="00F63B20" w:rsidRPr="00B704CD">
        <w:rPr>
          <w:rFonts w:eastAsia="Hargreaves"/>
          <w:bCs/>
          <w:color w:val="000000" w:themeColor="text1"/>
        </w:rPr>
        <w:t xml:space="preserve">insurance policy is still in place, </w:t>
      </w:r>
      <w:r w:rsidRPr="00B704CD">
        <w:rPr>
          <w:rFonts w:eastAsia="Hargreaves"/>
          <w:bCs/>
          <w:color w:val="000000" w:themeColor="text1"/>
        </w:rPr>
        <w:t xml:space="preserve">as </w:t>
      </w:r>
      <w:r w:rsidR="00F63B20" w:rsidRPr="00B704CD">
        <w:rPr>
          <w:rFonts w:eastAsia="Hargreaves"/>
          <w:bCs/>
          <w:color w:val="000000" w:themeColor="text1"/>
        </w:rPr>
        <w:t>of</w:t>
      </w:r>
      <w:r w:rsidRPr="00B704CD">
        <w:rPr>
          <w:rFonts w:eastAsia="Hargreaves"/>
          <w:bCs/>
          <w:color w:val="000000" w:themeColor="text1"/>
        </w:rPr>
        <w:t xml:space="preserve"> the date of approving the </w:t>
      </w:r>
      <w:r w:rsidR="00832A82" w:rsidRPr="00B704CD">
        <w:rPr>
          <w:rFonts w:eastAsia="Hargreaves"/>
          <w:bCs/>
          <w:color w:val="000000" w:themeColor="text1"/>
        </w:rPr>
        <w:t>t</w:t>
      </w:r>
      <w:r w:rsidRPr="00B704CD">
        <w:rPr>
          <w:rFonts w:eastAsia="Hargreaves"/>
          <w:bCs/>
          <w:color w:val="000000" w:themeColor="text1"/>
        </w:rPr>
        <w:t>rustees’ report.</w:t>
      </w:r>
    </w:p>
    <w:p w14:paraId="6CCD8AA1" w14:textId="22E8FED7" w:rsidR="002929A6" w:rsidRPr="00A24C14" w:rsidRDefault="00A761F3" w:rsidP="00B704CD">
      <w:pPr>
        <w:pStyle w:val="Heading3"/>
        <w:rPr>
          <w:color w:val="340458"/>
        </w:rPr>
      </w:pPr>
      <w:bookmarkStart w:id="73" w:name="_Toc162365736"/>
      <w:r w:rsidRPr="00A24C14">
        <w:t>Our</w:t>
      </w:r>
      <w:r w:rsidR="003F6004" w:rsidRPr="00A24C14">
        <w:t xml:space="preserve"> </w:t>
      </w:r>
      <w:r w:rsidR="00832A82">
        <w:t>d</w:t>
      </w:r>
      <w:r w:rsidR="007739C0" w:rsidRPr="00A24C14">
        <w:t>irectors</w:t>
      </w:r>
      <w:r w:rsidR="003F6004" w:rsidRPr="00A24C14">
        <w:t xml:space="preserve"> </w:t>
      </w:r>
      <w:r w:rsidR="007739C0" w:rsidRPr="00A24C14">
        <w:t>and</w:t>
      </w:r>
      <w:r w:rsidR="003F6004" w:rsidRPr="00A24C14">
        <w:t xml:space="preserve"> </w:t>
      </w:r>
      <w:r w:rsidR="00832A82">
        <w:t>t</w:t>
      </w:r>
      <w:r w:rsidR="007739C0" w:rsidRPr="00A24C14">
        <w:t>rustees</w:t>
      </w:r>
      <w:bookmarkEnd w:id="73"/>
    </w:p>
    <w:p w14:paraId="27E75B92" w14:textId="32456F13" w:rsidR="0096690B" w:rsidRPr="00B704CD" w:rsidRDefault="00F63B20" w:rsidP="007439D5">
      <w:pPr>
        <w:rPr>
          <w:rFonts w:eastAsia="Hargreaves" w:cs="Arial"/>
          <w:b/>
          <w:color w:val="000000" w:themeColor="text1"/>
        </w:rPr>
      </w:pPr>
      <w:r w:rsidRPr="00B704CD">
        <w:rPr>
          <w:rFonts w:eastAsia="Hargreaves" w:cs="Arial"/>
          <w:color w:val="000000" w:themeColor="text1"/>
        </w:rPr>
        <w:t>During the year</w:t>
      </w:r>
      <w:r w:rsidR="00A227CB">
        <w:rPr>
          <w:rFonts w:eastAsia="Hargreaves" w:cs="Arial"/>
          <w:color w:val="000000" w:themeColor="text1"/>
        </w:rPr>
        <w:t>, unless noted otherwise,</w:t>
      </w:r>
      <w:r w:rsidRPr="00B704CD">
        <w:rPr>
          <w:rFonts w:eastAsia="Hargreaves" w:cs="Arial"/>
          <w:color w:val="000000" w:themeColor="text1"/>
        </w:rPr>
        <w:t xml:space="preserve"> and at the time of signing the financial statements, t</w:t>
      </w:r>
      <w:r w:rsidR="0096690B" w:rsidRPr="00B704CD">
        <w:rPr>
          <w:rFonts w:eastAsia="Hargreaves" w:cs="Arial"/>
          <w:color w:val="000000" w:themeColor="text1"/>
        </w:rPr>
        <w:t>he</w:t>
      </w:r>
      <w:r w:rsidR="003F6004" w:rsidRPr="00B704CD">
        <w:rPr>
          <w:rFonts w:eastAsia="Hargreaves" w:cs="Arial"/>
          <w:color w:val="000000" w:themeColor="text1"/>
        </w:rPr>
        <w:t xml:space="preserve"> </w:t>
      </w:r>
      <w:r w:rsidR="00832A82" w:rsidRPr="00B704CD">
        <w:rPr>
          <w:rFonts w:eastAsia="Hargreaves" w:cs="Arial"/>
          <w:color w:val="000000" w:themeColor="text1"/>
        </w:rPr>
        <w:t>t</w:t>
      </w:r>
      <w:r w:rsidR="0096690B" w:rsidRPr="00B704CD">
        <w:rPr>
          <w:rFonts w:eastAsia="Hargreaves" w:cs="Arial"/>
          <w:color w:val="000000" w:themeColor="text1"/>
        </w:rPr>
        <w:t>rustees</w:t>
      </w:r>
      <w:r w:rsidR="003F6004" w:rsidRPr="00B704CD">
        <w:rPr>
          <w:rFonts w:eastAsia="Hargreaves" w:cs="Arial"/>
          <w:color w:val="000000" w:themeColor="text1"/>
        </w:rPr>
        <w:t xml:space="preserve"> </w:t>
      </w:r>
      <w:r w:rsidR="0096690B" w:rsidRPr="00B704CD">
        <w:rPr>
          <w:rFonts w:eastAsia="Hargreaves" w:cs="Arial"/>
          <w:color w:val="000000" w:themeColor="text1"/>
        </w:rPr>
        <w:t>in</w:t>
      </w:r>
      <w:r w:rsidR="003F6004" w:rsidRPr="00B704CD">
        <w:rPr>
          <w:rFonts w:eastAsia="Hargreaves" w:cs="Arial"/>
          <w:color w:val="000000" w:themeColor="text1"/>
        </w:rPr>
        <w:t xml:space="preserve"> </w:t>
      </w:r>
      <w:r w:rsidR="0096690B" w:rsidRPr="00B704CD">
        <w:rPr>
          <w:rFonts w:eastAsia="Hargreaves" w:cs="Arial"/>
          <w:color w:val="000000" w:themeColor="text1"/>
        </w:rPr>
        <w:t>office</w:t>
      </w:r>
      <w:r w:rsidR="003F6004" w:rsidRPr="00B704CD">
        <w:rPr>
          <w:rFonts w:eastAsia="Hargreaves" w:cs="Arial"/>
          <w:color w:val="000000" w:themeColor="text1"/>
        </w:rPr>
        <w:t xml:space="preserve"> </w:t>
      </w:r>
      <w:r w:rsidR="0096690B" w:rsidRPr="00B704CD">
        <w:rPr>
          <w:rFonts w:eastAsia="Hargreaves" w:cs="Arial"/>
          <w:color w:val="000000" w:themeColor="text1"/>
        </w:rPr>
        <w:t>are:</w:t>
      </w:r>
    </w:p>
    <w:p w14:paraId="76DA77C3" w14:textId="77777777" w:rsidR="005610AF" w:rsidRPr="00B704CD" w:rsidRDefault="005610AF"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Joanne Hall</w:t>
      </w:r>
    </w:p>
    <w:p w14:paraId="265ED007" w14:textId="3306F3B5" w:rsidR="002F4323" w:rsidRPr="00B704CD" w:rsidRDefault="002F4323"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Katie Stevens</w:t>
      </w:r>
    </w:p>
    <w:p w14:paraId="040303CB" w14:textId="3445AFE2" w:rsidR="0096690B" w:rsidRPr="00B704CD" w:rsidRDefault="326BE313"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Mark</w:t>
      </w:r>
      <w:r w:rsidR="3B9FCA5E" w:rsidRPr="00B704CD">
        <w:rPr>
          <w:rFonts w:ascii="Arial" w:eastAsia="Hargreaves" w:hAnsi="Arial"/>
          <w:color w:val="000000" w:themeColor="text1"/>
        </w:rPr>
        <w:t xml:space="preserve"> </w:t>
      </w:r>
      <w:r w:rsidRPr="00B704CD">
        <w:rPr>
          <w:rFonts w:ascii="Arial" w:eastAsia="Hargreaves" w:hAnsi="Arial"/>
          <w:color w:val="000000" w:themeColor="text1"/>
        </w:rPr>
        <w:t>Johnstone, Deputy Chair and Hon. Treasurer</w:t>
      </w:r>
    </w:p>
    <w:p w14:paraId="02B52F8F" w14:textId="22827CC3" w:rsidR="0096690B" w:rsidRPr="00B704CD" w:rsidRDefault="0096690B"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Matthew</w:t>
      </w:r>
      <w:r w:rsidR="003F6004" w:rsidRPr="00B704CD">
        <w:rPr>
          <w:rFonts w:ascii="Arial" w:eastAsia="Hargreaves" w:hAnsi="Arial"/>
          <w:color w:val="000000" w:themeColor="text1"/>
        </w:rPr>
        <w:t xml:space="preserve"> </w:t>
      </w:r>
      <w:r w:rsidRPr="00B704CD">
        <w:rPr>
          <w:rFonts w:ascii="Arial" w:eastAsia="Hargreaves" w:hAnsi="Arial"/>
          <w:color w:val="000000" w:themeColor="text1"/>
        </w:rPr>
        <w:t>Johnston</w:t>
      </w:r>
    </w:p>
    <w:p w14:paraId="7CD39564" w14:textId="02758F74" w:rsidR="00AC5E0A" w:rsidRPr="00B704CD" w:rsidRDefault="00AC5E0A"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Mina Jesa</w:t>
      </w:r>
    </w:p>
    <w:p w14:paraId="7D627F9B" w14:textId="56C6ECCF" w:rsidR="003B49E4" w:rsidRPr="00B704CD" w:rsidRDefault="003B49E4"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 xml:space="preserve">Reece Jackson </w:t>
      </w:r>
      <w:r w:rsidR="00A21E63">
        <w:rPr>
          <w:rFonts w:ascii="Arial" w:eastAsia="Hargreaves" w:hAnsi="Arial"/>
          <w:color w:val="000000" w:themeColor="text1"/>
        </w:rPr>
        <w:t>(appointed 5 April 2024)</w:t>
      </w:r>
    </w:p>
    <w:p w14:paraId="75F67572" w14:textId="5835B3D6" w:rsidR="00E351A4" w:rsidRPr="00B704CD" w:rsidRDefault="00A21C93"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 xml:space="preserve">Sir </w:t>
      </w:r>
      <w:r w:rsidR="004B6708" w:rsidRPr="00B704CD">
        <w:rPr>
          <w:rFonts w:ascii="Arial" w:eastAsia="Hargreaves" w:hAnsi="Arial"/>
          <w:color w:val="000000" w:themeColor="text1"/>
        </w:rPr>
        <w:t>Robin Millar</w:t>
      </w:r>
      <w:r w:rsidR="006063BA" w:rsidRPr="00B704CD">
        <w:rPr>
          <w:rFonts w:ascii="Arial" w:eastAsia="Hargreaves" w:hAnsi="Arial"/>
          <w:color w:val="000000" w:themeColor="text1"/>
        </w:rPr>
        <w:t xml:space="preserve"> CBE</w:t>
      </w:r>
      <w:r w:rsidR="0AC0FC75" w:rsidRPr="00B704CD">
        <w:rPr>
          <w:rFonts w:ascii="Arial" w:eastAsia="Hargreaves" w:hAnsi="Arial"/>
          <w:color w:val="000000" w:themeColor="text1"/>
        </w:rPr>
        <w:t>,</w:t>
      </w:r>
      <w:r w:rsidR="004B6708" w:rsidRPr="00B704CD">
        <w:rPr>
          <w:rFonts w:ascii="Arial" w:eastAsia="Hargreaves" w:hAnsi="Arial"/>
          <w:color w:val="000000" w:themeColor="text1"/>
        </w:rPr>
        <w:t xml:space="preserve"> </w:t>
      </w:r>
      <w:r w:rsidR="00256ACD" w:rsidRPr="00B704CD">
        <w:rPr>
          <w:rFonts w:ascii="Arial" w:eastAsia="Hargreaves" w:hAnsi="Arial"/>
          <w:color w:val="000000" w:themeColor="text1"/>
        </w:rPr>
        <w:t>Chair</w:t>
      </w:r>
      <w:bookmarkStart w:id="74" w:name="_3fwokq0" w:colFirst="0" w:colLast="0"/>
      <w:bookmarkEnd w:id="74"/>
    </w:p>
    <w:p w14:paraId="0B551125" w14:textId="5FF3DF5D" w:rsidR="00FA0AA6" w:rsidRPr="00B704CD" w:rsidRDefault="00FA0AA6"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Simon Godfrey</w:t>
      </w:r>
    </w:p>
    <w:p w14:paraId="7C34E044" w14:textId="3B5F6390" w:rsidR="00E351A4" w:rsidRPr="00B704CD" w:rsidRDefault="2E5F45E9" w:rsidP="003F0DB6">
      <w:pPr>
        <w:pStyle w:val="Normal1"/>
        <w:numPr>
          <w:ilvl w:val="0"/>
          <w:numId w:val="25"/>
        </w:numPr>
        <w:spacing w:line="276" w:lineRule="auto"/>
        <w:rPr>
          <w:rFonts w:ascii="Arial" w:eastAsia="Hargreaves" w:hAnsi="Arial"/>
          <w:color w:val="000000" w:themeColor="text1"/>
        </w:rPr>
      </w:pPr>
      <w:r w:rsidRPr="00B704CD">
        <w:rPr>
          <w:rFonts w:ascii="Arial" w:eastAsia="Hargreaves" w:hAnsi="Arial"/>
          <w:color w:val="000000" w:themeColor="text1"/>
        </w:rPr>
        <w:t>Tariq Khan</w:t>
      </w:r>
      <w:r w:rsidR="00BD1341" w:rsidRPr="00B704CD">
        <w:rPr>
          <w:rFonts w:ascii="Arial" w:eastAsia="Hargreaves" w:hAnsi="Arial"/>
          <w:color w:val="000000" w:themeColor="text1"/>
        </w:rPr>
        <w:t xml:space="preserve"> (resigned </w:t>
      </w:r>
      <w:r w:rsidR="00DA0451" w:rsidRPr="00B704CD">
        <w:rPr>
          <w:rFonts w:ascii="Arial" w:eastAsia="Hargreaves" w:hAnsi="Arial"/>
          <w:color w:val="000000" w:themeColor="text1"/>
        </w:rPr>
        <w:t>30 April 2024)</w:t>
      </w:r>
    </w:p>
    <w:p w14:paraId="68510E82" w14:textId="26F6BC53" w:rsidR="005F5DD9" w:rsidRPr="00B704CD" w:rsidRDefault="2E5F45E9" w:rsidP="003F0DB6">
      <w:pPr>
        <w:pStyle w:val="Normal1"/>
        <w:numPr>
          <w:ilvl w:val="0"/>
          <w:numId w:val="25"/>
        </w:numPr>
        <w:spacing w:line="276" w:lineRule="auto"/>
        <w:rPr>
          <w:rFonts w:ascii="Arial" w:hAnsi="Arial"/>
          <w:color w:val="000000" w:themeColor="text1"/>
        </w:rPr>
      </w:pPr>
      <w:r w:rsidRPr="00B704CD">
        <w:rPr>
          <w:rFonts w:ascii="Arial" w:hAnsi="Arial"/>
          <w:color w:val="000000" w:themeColor="text1"/>
        </w:rPr>
        <w:t>Zeinab Chaudhary</w:t>
      </w:r>
    </w:p>
    <w:p w14:paraId="110BA46E" w14:textId="4D7C5C88" w:rsidR="002929A6" w:rsidRPr="00A24C14" w:rsidRDefault="007739C0" w:rsidP="00B704CD">
      <w:pPr>
        <w:pStyle w:val="Heading3"/>
      </w:pPr>
      <w:bookmarkStart w:id="75" w:name="_Toc162365737"/>
      <w:r w:rsidRPr="00A24C14">
        <w:t>Chief</w:t>
      </w:r>
      <w:r w:rsidR="003F6004" w:rsidRPr="00A24C14">
        <w:t xml:space="preserve"> </w:t>
      </w:r>
      <w:r w:rsidRPr="00A24C14">
        <w:t>Executive</w:t>
      </w:r>
      <w:bookmarkEnd w:id="75"/>
    </w:p>
    <w:p w14:paraId="7873C2A6" w14:textId="66FED882" w:rsidR="005F5DD9" w:rsidRPr="002B62A5" w:rsidRDefault="007739C0" w:rsidP="00BB7C67">
      <w:pPr>
        <w:pStyle w:val="Normal1"/>
        <w:spacing w:line="276" w:lineRule="auto"/>
        <w:rPr>
          <w:rFonts w:eastAsia="LFT Etica"/>
          <w:color w:val="000000" w:themeColor="text1"/>
        </w:rPr>
      </w:pPr>
      <w:r w:rsidRPr="002B62A5">
        <w:rPr>
          <w:rFonts w:ascii="Arial" w:eastAsia="Hargreaves" w:hAnsi="Arial"/>
          <w:color w:val="000000" w:themeColor="text1"/>
        </w:rPr>
        <w:t>Mark</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Hodgkinson</w:t>
      </w:r>
      <w:r w:rsidR="003F6004" w:rsidRPr="002B62A5">
        <w:rPr>
          <w:rFonts w:ascii="Arial" w:eastAsia="Hargreaves" w:hAnsi="Arial"/>
          <w:color w:val="000000" w:themeColor="text1"/>
        </w:rPr>
        <w:t xml:space="preserve"> </w:t>
      </w:r>
    </w:p>
    <w:p w14:paraId="40F4F346" w14:textId="5F06A798" w:rsidR="009108A6" w:rsidRPr="00737A0B" w:rsidRDefault="009108A6" w:rsidP="00B704CD">
      <w:pPr>
        <w:pStyle w:val="Heading3"/>
      </w:pPr>
      <w:r w:rsidRPr="00737A0B">
        <w:t>Legal</w:t>
      </w:r>
      <w:r w:rsidR="003F6004" w:rsidRPr="00737A0B">
        <w:t xml:space="preserve"> </w:t>
      </w:r>
      <w:r w:rsidRPr="00737A0B">
        <w:t>and</w:t>
      </w:r>
      <w:r w:rsidR="003F6004" w:rsidRPr="00737A0B">
        <w:t xml:space="preserve"> </w:t>
      </w:r>
      <w:r w:rsidRPr="00737A0B">
        <w:t>administrative</w:t>
      </w:r>
      <w:r w:rsidR="003F6004" w:rsidRPr="00737A0B">
        <w:t xml:space="preserve"> </w:t>
      </w:r>
      <w:r w:rsidRPr="00737A0B">
        <w:t>details</w:t>
      </w:r>
    </w:p>
    <w:p w14:paraId="34348199" w14:textId="293AF72F" w:rsidR="00B6240C" w:rsidRPr="00737A0B" w:rsidRDefault="00B6240C" w:rsidP="002C7974">
      <w:pPr>
        <w:pStyle w:val="Heading4"/>
      </w:pPr>
      <w:r w:rsidRPr="00737A0B">
        <w:t>Independent</w:t>
      </w:r>
      <w:r w:rsidR="003F6004" w:rsidRPr="00737A0B">
        <w:t xml:space="preserve"> </w:t>
      </w:r>
      <w:r w:rsidRPr="00737A0B">
        <w:t>auditors</w:t>
      </w:r>
    </w:p>
    <w:p w14:paraId="60C77AC1" w14:textId="4F5EE3DB" w:rsidR="005F5DD9" w:rsidRPr="002B62A5" w:rsidRDefault="00CA41EE" w:rsidP="00A24C14">
      <w:pPr>
        <w:pStyle w:val="Normal1"/>
        <w:spacing w:line="276" w:lineRule="auto"/>
        <w:rPr>
          <w:color w:val="000000" w:themeColor="text1"/>
        </w:rPr>
      </w:pPr>
      <w:r w:rsidRPr="002B62A5">
        <w:rPr>
          <w:rFonts w:ascii="Arial" w:eastAsia="Hargreaves" w:hAnsi="Arial"/>
          <w:color w:val="000000" w:themeColor="text1"/>
        </w:rPr>
        <w:t>Moore</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Kingston</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Smith</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LLP</w:t>
      </w:r>
      <w:r w:rsidR="00EB6DFC" w:rsidRPr="002B62A5">
        <w:rPr>
          <w:rFonts w:ascii="Arial" w:eastAsia="Hargreaves" w:hAnsi="Arial"/>
          <w:color w:val="000000" w:themeColor="text1"/>
        </w:rPr>
        <w:t>,</w:t>
      </w:r>
      <w:r w:rsidR="003F6004" w:rsidRPr="002B62A5">
        <w:rPr>
          <w:rFonts w:ascii="Arial" w:eastAsia="Hargreaves" w:hAnsi="Arial"/>
          <w:color w:val="000000" w:themeColor="text1"/>
        </w:rPr>
        <w:t xml:space="preserve"> </w:t>
      </w:r>
      <w:r w:rsidR="00622566" w:rsidRPr="002B62A5">
        <w:rPr>
          <w:rFonts w:ascii="Arial" w:eastAsia="Hargreaves" w:hAnsi="Arial"/>
          <w:color w:val="000000" w:themeColor="text1"/>
        </w:rPr>
        <w:t>9 Appold Street</w:t>
      </w:r>
      <w:r w:rsidR="00A16E1F" w:rsidRPr="002B62A5">
        <w:rPr>
          <w:rFonts w:ascii="Arial" w:eastAsia="Hargreaves" w:hAnsi="Arial"/>
          <w:color w:val="000000" w:themeColor="text1"/>
        </w:rPr>
        <w:t>,</w:t>
      </w:r>
      <w:r w:rsidR="003F6004" w:rsidRPr="002B62A5">
        <w:rPr>
          <w:rFonts w:ascii="Arial" w:eastAsia="Hargreaves" w:hAnsi="Arial"/>
          <w:color w:val="000000" w:themeColor="text1"/>
        </w:rPr>
        <w:t xml:space="preserve"> </w:t>
      </w:r>
      <w:r w:rsidR="00A16E1F" w:rsidRPr="002B62A5">
        <w:rPr>
          <w:rFonts w:ascii="Arial" w:eastAsia="Hargreaves" w:hAnsi="Arial"/>
          <w:color w:val="000000" w:themeColor="text1"/>
        </w:rPr>
        <w:t>London,</w:t>
      </w:r>
      <w:r w:rsidR="003F6004" w:rsidRPr="002B62A5">
        <w:rPr>
          <w:rFonts w:ascii="Arial" w:eastAsia="Hargreaves" w:hAnsi="Arial"/>
          <w:color w:val="000000" w:themeColor="text1"/>
        </w:rPr>
        <w:t xml:space="preserve"> </w:t>
      </w:r>
      <w:r w:rsidR="00A16E1F" w:rsidRPr="002B62A5">
        <w:rPr>
          <w:rFonts w:ascii="Arial" w:eastAsia="Hargreaves" w:hAnsi="Arial"/>
          <w:color w:val="000000" w:themeColor="text1"/>
        </w:rPr>
        <w:t>EC</w:t>
      </w:r>
      <w:r w:rsidR="008C756F" w:rsidRPr="002B62A5">
        <w:rPr>
          <w:rFonts w:ascii="Arial" w:eastAsia="Hargreaves" w:hAnsi="Arial"/>
          <w:color w:val="000000" w:themeColor="text1"/>
        </w:rPr>
        <w:t>2A 2AP</w:t>
      </w:r>
    </w:p>
    <w:p w14:paraId="18EA879F" w14:textId="34BA0E68" w:rsidR="00EB6DFC" w:rsidRPr="00737A0B" w:rsidRDefault="00EB6DFC" w:rsidP="002C7974">
      <w:pPr>
        <w:pStyle w:val="Heading4"/>
      </w:pPr>
      <w:r w:rsidRPr="00737A0B">
        <w:t>Solicitors</w:t>
      </w:r>
    </w:p>
    <w:p w14:paraId="76E1DF91" w14:textId="4DB21780" w:rsidR="005F5DD9" w:rsidRPr="002B62A5" w:rsidRDefault="00482B4C" w:rsidP="00A24C14">
      <w:pPr>
        <w:pStyle w:val="Normal1"/>
        <w:spacing w:line="276" w:lineRule="auto"/>
        <w:rPr>
          <w:color w:val="000000" w:themeColor="text1"/>
        </w:rPr>
      </w:pPr>
      <w:r w:rsidRPr="002B62A5">
        <w:rPr>
          <w:rFonts w:ascii="Arial" w:eastAsia="Hargreaves" w:hAnsi="Arial"/>
          <w:color w:val="000000" w:themeColor="text1"/>
        </w:rPr>
        <w:t>Anthony Collins Solicitors, 76 King Street</w:t>
      </w:r>
      <w:r w:rsidR="00CC0AA1" w:rsidRPr="002B62A5">
        <w:rPr>
          <w:rFonts w:ascii="Arial" w:eastAsia="Hargreaves" w:hAnsi="Arial"/>
          <w:color w:val="000000" w:themeColor="text1"/>
        </w:rPr>
        <w:t>, Manchester, M2 4NH</w:t>
      </w:r>
    </w:p>
    <w:p w14:paraId="5586D98D" w14:textId="5FBD292F" w:rsidR="00EB6DFC" w:rsidRPr="00737A0B" w:rsidRDefault="00623B6B" w:rsidP="002C7974">
      <w:pPr>
        <w:pStyle w:val="Heading4"/>
      </w:pPr>
      <w:r w:rsidRPr="00737A0B">
        <w:t>Bankers</w:t>
      </w:r>
    </w:p>
    <w:p w14:paraId="14416214" w14:textId="55014C94" w:rsidR="005F5DD9" w:rsidRPr="002B62A5" w:rsidRDefault="00623B6B" w:rsidP="00A24C14">
      <w:pPr>
        <w:pStyle w:val="Normal1"/>
        <w:spacing w:line="276" w:lineRule="auto"/>
        <w:rPr>
          <w:color w:val="000000" w:themeColor="text1"/>
        </w:rPr>
      </w:pPr>
      <w:r w:rsidRPr="002B62A5">
        <w:rPr>
          <w:rFonts w:ascii="Arial" w:eastAsia="Hargreaves" w:hAnsi="Arial"/>
          <w:color w:val="000000" w:themeColor="text1"/>
        </w:rPr>
        <w:t>National</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Westminster</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Bank</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plc</w:t>
      </w:r>
      <w:r w:rsidR="000B2A26" w:rsidRPr="002B62A5">
        <w:rPr>
          <w:rFonts w:ascii="Arial" w:eastAsia="Hargreaves" w:hAnsi="Arial"/>
          <w:color w:val="000000" w:themeColor="text1"/>
        </w:rPr>
        <w:t>,</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City</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of</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London</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Office,</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Corporate</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Business</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Centre,</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PO</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Box</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12263,</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1</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Princes</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Street,</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London,</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EC2R</w:t>
      </w:r>
      <w:r w:rsidR="003F6004" w:rsidRPr="002B62A5">
        <w:rPr>
          <w:rFonts w:ascii="Arial" w:eastAsia="Hargreaves" w:hAnsi="Arial"/>
          <w:color w:val="000000" w:themeColor="text1"/>
        </w:rPr>
        <w:t xml:space="preserve"> </w:t>
      </w:r>
      <w:r w:rsidR="000B2A26" w:rsidRPr="002B62A5">
        <w:rPr>
          <w:rFonts w:ascii="Arial" w:eastAsia="Hargreaves" w:hAnsi="Arial"/>
          <w:color w:val="000000" w:themeColor="text1"/>
        </w:rPr>
        <w:t>8PH</w:t>
      </w:r>
    </w:p>
    <w:p w14:paraId="16612031" w14:textId="2B5C67A4" w:rsidR="00EB6DFC" w:rsidRPr="00737A0B" w:rsidRDefault="000B2A26" w:rsidP="002C7974">
      <w:pPr>
        <w:pStyle w:val="Heading4"/>
      </w:pPr>
      <w:r w:rsidRPr="00737A0B">
        <w:t>Company</w:t>
      </w:r>
      <w:r w:rsidR="003F6004" w:rsidRPr="00737A0B">
        <w:t xml:space="preserve"> </w:t>
      </w:r>
      <w:r w:rsidRPr="00737A0B">
        <w:t>secretary</w:t>
      </w:r>
    </w:p>
    <w:p w14:paraId="138DA41B" w14:textId="162F6A47" w:rsidR="005F5DD9" w:rsidRPr="002B62A5" w:rsidRDefault="00413EE3" w:rsidP="5B41F803">
      <w:pPr>
        <w:pStyle w:val="Normal1"/>
        <w:spacing w:line="276" w:lineRule="auto"/>
        <w:rPr>
          <w:rFonts w:ascii="Arial" w:eastAsia="Hargreaves" w:hAnsi="Arial"/>
          <w:color w:val="000000" w:themeColor="text1"/>
        </w:rPr>
      </w:pPr>
      <w:r w:rsidRPr="002B62A5">
        <w:rPr>
          <w:rFonts w:ascii="Arial" w:eastAsia="Hargreaves" w:hAnsi="Arial"/>
          <w:color w:val="000000" w:themeColor="text1"/>
        </w:rPr>
        <w:t>Angela Archbold</w:t>
      </w:r>
    </w:p>
    <w:p w14:paraId="56124A1D" w14:textId="227592CE" w:rsidR="00BA47CA" w:rsidRPr="00737A0B" w:rsidRDefault="000B2A26" w:rsidP="002C7974">
      <w:pPr>
        <w:pStyle w:val="Heading4"/>
      </w:pPr>
      <w:r w:rsidRPr="00737A0B">
        <w:t>Registered</w:t>
      </w:r>
      <w:r w:rsidR="003F6004" w:rsidRPr="00737A0B">
        <w:t xml:space="preserve"> </w:t>
      </w:r>
      <w:r w:rsidRPr="00737A0B">
        <w:t>office</w:t>
      </w:r>
      <w:r w:rsidR="003F6004" w:rsidRPr="00737A0B">
        <w:t xml:space="preserve"> </w:t>
      </w:r>
    </w:p>
    <w:p w14:paraId="1148EAFC" w14:textId="3145EB68" w:rsidR="00AE6126" w:rsidRPr="002B62A5" w:rsidRDefault="00BA47CA" w:rsidP="00720496">
      <w:pPr>
        <w:pStyle w:val="Normal1"/>
        <w:spacing w:line="276" w:lineRule="auto"/>
        <w:rPr>
          <w:rFonts w:eastAsia="Hargreaves"/>
          <w:color w:val="000000" w:themeColor="text1"/>
        </w:rPr>
      </w:pPr>
      <w:r w:rsidRPr="002B62A5">
        <w:rPr>
          <w:rFonts w:ascii="Arial" w:eastAsia="Hargreaves" w:hAnsi="Arial"/>
          <w:color w:val="000000" w:themeColor="text1"/>
        </w:rPr>
        <w:t>Scope</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and</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all</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subsidiaries</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are</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registered</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at</w:t>
      </w:r>
      <w:r w:rsidR="003F6004" w:rsidRPr="002B62A5">
        <w:rPr>
          <w:rFonts w:ascii="Arial" w:eastAsia="Hargreaves" w:hAnsi="Arial"/>
          <w:color w:val="000000" w:themeColor="text1"/>
        </w:rPr>
        <w:t xml:space="preserve"> </w:t>
      </w:r>
      <w:r w:rsidR="00E55C7F" w:rsidRPr="002B62A5">
        <w:rPr>
          <w:rFonts w:ascii="Arial" w:eastAsia="Hargreaves" w:hAnsi="Arial"/>
          <w:color w:val="000000" w:themeColor="text1"/>
        </w:rPr>
        <w:t xml:space="preserve">Here East </w:t>
      </w:r>
      <w:r w:rsidRPr="002B62A5">
        <w:rPr>
          <w:rFonts w:ascii="Arial" w:eastAsia="Hargreaves" w:hAnsi="Arial"/>
          <w:color w:val="000000" w:themeColor="text1"/>
        </w:rPr>
        <w:t>Press</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Centre,</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14</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East</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Bay</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Lane,</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London,</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E15</w:t>
      </w:r>
      <w:r w:rsidR="003F6004" w:rsidRPr="002B62A5">
        <w:rPr>
          <w:rFonts w:ascii="Arial" w:eastAsia="Hargreaves" w:hAnsi="Arial"/>
          <w:color w:val="000000" w:themeColor="text1"/>
        </w:rPr>
        <w:t xml:space="preserve"> </w:t>
      </w:r>
      <w:r w:rsidRPr="002B62A5">
        <w:rPr>
          <w:rFonts w:ascii="Arial" w:eastAsia="Hargreaves" w:hAnsi="Arial"/>
          <w:color w:val="000000" w:themeColor="text1"/>
        </w:rPr>
        <w:t>2GW</w:t>
      </w:r>
    </w:p>
    <w:p w14:paraId="73D1AEF9" w14:textId="77777777" w:rsidR="00412483" w:rsidRDefault="00412483">
      <w:pPr>
        <w:spacing w:line="259" w:lineRule="auto"/>
        <w:rPr>
          <w:rFonts w:cs="Arial"/>
          <w:b/>
          <w:bCs/>
          <w:color w:val="7030A0"/>
          <w:sz w:val="40"/>
          <w:szCs w:val="40"/>
        </w:rPr>
      </w:pPr>
      <w:bookmarkStart w:id="76" w:name="_3tbugp1" w:colFirst="0" w:colLast="0"/>
      <w:bookmarkStart w:id="77" w:name="_4f1mdlm" w:colFirst="0" w:colLast="0"/>
      <w:bookmarkStart w:id="78" w:name="_2u6wntf" w:colFirst="0" w:colLast="0"/>
      <w:bookmarkStart w:id="79" w:name="_19c6y18" w:colFirst="0" w:colLast="0"/>
      <w:bookmarkStart w:id="80" w:name="_28h4qwu" w:colFirst="0" w:colLast="0"/>
      <w:bookmarkEnd w:id="76"/>
      <w:bookmarkEnd w:id="77"/>
      <w:bookmarkEnd w:id="78"/>
      <w:bookmarkEnd w:id="79"/>
      <w:bookmarkEnd w:id="80"/>
      <w:r>
        <w:rPr>
          <w:rFonts w:cs="Arial"/>
          <w:b/>
          <w:bCs/>
          <w:color w:val="7030A0"/>
          <w:sz w:val="40"/>
          <w:szCs w:val="40"/>
        </w:rPr>
        <w:br w:type="page"/>
      </w:r>
    </w:p>
    <w:p w14:paraId="30FE943A" w14:textId="6D5C8DE4" w:rsidR="002929A6" w:rsidRPr="003D5D5A" w:rsidRDefault="007739C0" w:rsidP="002A25FD">
      <w:pPr>
        <w:pStyle w:val="Heading2"/>
      </w:pPr>
      <w:bookmarkStart w:id="81" w:name="_Toc171939106"/>
      <w:r>
        <w:t>Statement</w:t>
      </w:r>
      <w:r w:rsidR="003F6004">
        <w:t xml:space="preserve"> </w:t>
      </w:r>
      <w:r>
        <w:t>of</w:t>
      </w:r>
      <w:r w:rsidR="003F6004">
        <w:t xml:space="preserve"> </w:t>
      </w:r>
      <w:r w:rsidR="008E18B9">
        <w:t>T</w:t>
      </w:r>
      <w:r>
        <w:t>rustees</w:t>
      </w:r>
      <w:r w:rsidR="006E2E4B">
        <w:t>’</w:t>
      </w:r>
      <w:r w:rsidR="003F6004">
        <w:t xml:space="preserve"> </w:t>
      </w:r>
      <w:r>
        <w:t>responsibilities</w:t>
      </w:r>
      <w:bookmarkEnd w:id="81"/>
    </w:p>
    <w:p w14:paraId="173082EE" w14:textId="7E0D14ED" w:rsidR="00854597" w:rsidRPr="002B62A5" w:rsidRDefault="00545777" w:rsidP="003D0F1E">
      <w:pPr>
        <w:rPr>
          <w:rFonts w:cs="Arial"/>
          <w:color w:val="000000" w:themeColor="text1"/>
        </w:rPr>
      </w:pPr>
      <w:r w:rsidRPr="002B62A5">
        <w:rPr>
          <w:rFonts w:cs="Arial"/>
          <w:color w:val="000000" w:themeColor="text1"/>
        </w:rPr>
        <w:t>The</w:t>
      </w:r>
      <w:r w:rsidR="003F6004" w:rsidRPr="002B62A5">
        <w:rPr>
          <w:rFonts w:cs="Arial"/>
          <w:color w:val="000000" w:themeColor="text1"/>
        </w:rPr>
        <w:t xml:space="preserve"> </w:t>
      </w:r>
      <w:r w:rsidR="006A624B" w:rsidRPr="002B62A5">
        <w:rPr>
          <w:rFonts w:cs="Arial"/>
          <w:color w:val="000000" w:themeColor="text1"/>
        </w:rPr>
        <w:t>T</w:t>
      </w:r>
      <w:r w:rsidRPr="002B62A5">
        <w:rPr>
          <w:rFonts w:cs="Arial"/>
          <w:color w:val="000000" w:themeColor="text1"/>
        </w:rPr>
        <w:t>rustees</w:t>
      </w:r>
      <w:r w:rsidR="003F6004" w:rsidRPr="002B62A5">
        <w:rPr>
          <w:rFonts w:cs="Arial"/>
          <w:color w:val="000000" w:themeColor="text1"/>
        </w:rPr>
        <w:t xml:space="preserve"> </w:t>
      </w:r>
      <w:r w:rsidRPr="002B62A5">
        <w:rPr>
          <w:rFonts w:cs="Arial"/>
          <w:color w:val="000000" w:themeColor="text1"/>
        </w:rPr>
        <w:t>(who</w:t>
      </w:r>
      <w:r w:rsidR="003F6004" w:rsidRPr="002B62A5">
        <w:rPr>
          <w:rFonts w:cs="Arial"/>
          <w:color w:val="000000" w:themeColor="text1"/>
        </w:rPr>
        <w:t xml:space="preserve"> </w:t>
      </w:r>
      <w:r w:rsidRPr="002B62A5">
        <w:rPr>
          <w:rFonts w:cs="Arial"/>
          <w:color w:val="000000" w:themeColor="text1"/>
        </w:rPr>
        <w:t>are</w:t>
      </w:r>
      <w:r w:rsidR="003F6004" w:rsidRPr="002B62A5">
        <w:rPr>
          <w:rFonts w:cs="Arial"/>
          <w:color w:val="000000" w:themeColor="text1"/>
        </w:rPr>
        <w:t xml:space="preserve"> </w:t>
      </w:r>
      <w:r w:rsidRPr="002B62A5">
        <w:rPr>
          <w:rFonts w:cs="Arial"/>
          <w:color w:val="000000" w:themeColor="text1"/>
        </w:rPr>
        <w:t>also</w:t>
      </w:r>
      <w:r w:rsidR="003F6004" w:rsidRPr="002B62A5">
        <w:rPr>
          <w:rFonts w:cs="Arial"/>
          <w:color w:val="000000" w:themeColor="text1"/>
        </w:rPr>
        <w:t xml:space="preserve"> </w:t>
      </w:r>
      <w:r w:rsidRPr="002B62A5">
        <w:rPr>
          <w:rFonts w:cs="Arial"/>
          <w:color w:val="000000" w:themeColor="text1"/>
        </w:rPr>
        <w:t>Directors</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Scope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purposes</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006A6EA1" w:rsidRPr="002B62A5">
        <w:rPr>
          <w:rFonts w:cs="Arial"/>
          <w:color w:val="000000" w:themeColor="text1"/>
        </w:rPr>
        <w:t>c</w:t>
      </w:r>
      <w:r w:rsidRPr="002B62A5">
        <w:rPr>
          <w:rFonts w:cs="Arial"/>
          <w:color w:val="000000" w:themeColor="text1"/>
        </w:rPr>
        <w:t>ompany</w:t>
      </w:r>
      <w:r w:rsidR="003F6004" w:rsidRPr="002B62A5">
        <w:rPr>
          <w:rFonts w:cs="Arial"/>
          <w:color w:val="000000" w:themeColor="text1"/>
        </w:rPr>
        <w:t xml:space="preserve"> </w:t>
      </w:r>
      <w:r w:rsidR="006A6EA1" w:rsidRPr="002B62A5">
        <w:rPr>
          <w:rFonts w:cs="Arial"/>
          <w:color w:val="000000" w:themeColor="text1"/>
        </w:rPr>
        <w:t>l</w:t>
      </w:r>
      <w:r w:rsidRPr="002B62A5">
        <w:rPr>
          <w:rFonts w:cs="Arial"/>
          <w:color w:val="000000" w:themeColor="text1"/>
        </w:rPr>
        <w:t>aw)</w:t>
      </w:r>
      <w:r w:rsidR="003F6004" w:rsidRPr="002B62A5">
        <w:rPr>
          <w:rFonts w:cs="Arial"/>
          <w:color w:val="000000" w:themeColor="text1"/>
        </w:rPr>
        <w:t xml:space="preserve"> </w:t>
      </w:r>
      <w:r w:rsidRPr="002B62A5">
        <w:rPr>
          <w:rFonts w:cs="Arial"/>
          <w:color w:val="000000" w:themeColor="text1"/>
        </w:rPr>
        <w:t>are</w:t>
      </w:r>
      <w:r w:rsidR="003F6004" w:rsidRPr="002B62A5">
        <w:rPr>
          <w:rFonts w:cs="Arial"/>
          <w:color w:val="000000" w:themeColor="text1"/>
        </w:rPr>
        <w:t xml:space="preserve"> </w:t>
      </w:r>
      <w:r w:rsidRPr="002B62A5">
        <w:rPr>
          <w:rFonts w:cs="Arial"/>
          <w:color w:val="000000" w:themeColor="text1"/>
        </w:rPr>
        <w:t>responsible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preparing</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Trustees</w:t>
      </w:r>
      <w:r w:rsidR="006E2E4B" w:rsidRPr="002B62A5">
        <w:rPr>
          <w:rFonts w:cs="Arial"/>
          <w:color w:val="000000" w:themeColor="text1"/>
        </w:rPr>
        <w:t>’</w:t>
      </w:r>
      <w:r w:rsidR="003F6004" w:rsidRPr="002B62A5">
        <w:rPr>
          <w:rFonts w:cs="Arial"/>
          <w:color w:val="000000" w:themeColor="text1"/>
        </w:rPr>
        <w:t xml:space="preserve"> </w:t>
      </w:r>
      <w:r w:rsidR="006A624B" w:rsidRPr="002B62A5">
        <w:rPr>
          <w:rFonts w:cs="Arial"/>
          <w:color w:val="000000" w:themeColor="text1"/>
        </w:rPr>
        <w:t>r</w:t>
      </w:r>
      <w:r w:rsidRPr="002B62A5">
        <w:rPr>
          <w:rFonts w:cs="Arial"/>
          <w:color w:val="000000" w:themeColor="text1"/>
        </w:rPr>
        <w:t>eport</w:t>
      </w:r>
      <w:r w:rsidR="003F6004" w:rsidRPr="002B62A5">
        <w:rPr>
          <w:rFonts w:cs="Arial"/>
          <w:color w:val="000000" w:themeColor="text1"/>
        </w:rPr>
        <w:t xml:space="preserve"> </w:t>
      </w:r>
      <w:r w:rsidRPr="002B62A5">
        <w:rPr>
          <w:rFonts w:cs="Arial"/>
          <w:color w:val="000000" w:themeColor="text1"/>
        </w:rPr>
        <w:t>(including</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Strategic</w:t>
      </w:r>
      <w:r w:rsidR="003F6004" w:rsidRPr="002B62A5">
        <w:rPr>
          <w:rFonts w:cs="Arial"/>
          <w:color w:val="000000" w:themeColor="text1"/>
        </w:rPr>
        <w:t xml:space="preserve"> </w:t>
      </w:r>
      <w:r w:rsidR="001B201C" w:rsidRPr="002B62A5">
        <w:rPr>
          <w:rFonts w:cs="Arial"/>
          <w:color w:val="000000" w:themeColor="text1"/>
        </w:rPr>
        <w:t>r</w:t>
      </w:r>
      <w:r w:rsidRPr="002B62A5">
        <w:rPr>
          <w:rFonts w:cs="Arial"/>
          <w:color w:val="000000" w:themeColor="text1"/>
        </w:rPr>
        <w:t>eport)</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accordance</w:t>
      </w:r>
      <w:r w:rsidR="003F6004" w:rsidRPr="002B62A5">
        <w:rPr>
          <w:rFonts w:cs="Arial"/>
          <w:color w:val="000000" w:themeColor="text1"/>
        </w:rPr>
        <w:t xml:space="preserve"> </w:t>
      </w:r>
      <w:r w:rsidRPr="002B62A5">
        <w:rPr>
          <w:rFonts w:cs="Arial"/>
          <w:color w:val="000000" w:themeColor="text1"/>
        </w:rPr>
        <w:t>with</w:t>
      </w:r>
      <w:r w:rsidR="003F6004" w:rsidRPr="002B62A5">
        <w:rPr>
          <w:rFonts w:cs="Arial"/>
          <w:color w:val="000000" w:themeColor="text1"/>
        </w:rPr>
        <w:t xml:space="preserve"> </w:t>
      </w:r>
      <w:r w:rsidRPr="002B62A5">
        <w:rPr>
          <w:rFonts w:cs="Arial"/>
          <w:color w:val="000000" w:themeColor="text1"/>
        </w:rPr>
        <w:t>applicable</w:t>
      </w:r>
      <w:r w:rsidR="003F6004" w:rsidRPr="002B62A5">
        <w:rPr>
          <w:rFonts w:cs="Arial"/>
          <w:color w:val="000000" w:themeColor="text1"/>
        </w:rPr>
        <w:t xml:space="preserve"> </w:t>
      </w:r>
      <w:r w:rsidR="00734C24" w:rsidRPr="002B62A5">
        <w:rPr>
          <w:rFonts w:cs="Arial"/>
          <w:color w:val="000000" w:themeColor="text1"/>
        </w:rPr>
        <w:t>l</w:t>
      </w:r>
      <w:r w:rsidRPr="002B62A5">
        <w:rPr>
          <w:rFonts w:cs="Arial"/>
          <w:color w:val="000000" w:themeColor="text1"/>
        </w:rPr>
        <w:t>aw</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regulations.</w:t>
      </w:r>
      <w:r w:rsidR="003F6004" w:rsidRPr="002B62A5">
        <w:rPr>
          <w:rFonts w:cs="Arial"/>
          <w:color w:val="000000" w:themeColor="text1"/>
        </w:rPr>
        <w:t xml:space="preserve"> </w:t>
      </w:r>
    </w:p>
    <w:p w14:paraId="2B9B0FA1" w14:textId="1BD2A82E" w:rsidR="00854597" w:rsidRPr="002B62A5" w:rsidRDefault="00545777" w:rsidP="003D0F1E">
      <w:pPr>
        <w:rPr>
          <w:rFonts w:cs="Arial"/>
          <w:color w:val="000000" w:themeColor="text1"/>
        </w:rPr>
      </w:pPr>
      <w:r w:rsidRPr="002B62A5">
        <w:rPr>
          <w:rFonts w:cs="Arial"/>
          <w:color w:val="000000" w:themeColor="text1"/>
        </w:rPr>
        <w:t>Company</w:t>
      </w:r>
      <w:r w:rsidR="003F6004" w:rsidRPr="002B62A5">
        <w:rPr>
          <w:rFonts w:cs="Arial"/>
          <w:color w:val="000000" w:themeColor="text1"/>
        </w:rPr>
        <w:t xml:space="preserve"> </w:t>
      </w:r>
      <w:r w:rsidR="006A6EA1" w:rsidRPr="002B62A5">
        <w:rPr>
          <w:rFonts w:cs="Arial"/>
          <w:color w:val="000000" w:themeColor="text1"/>
        </w:rPr>
        <w:t>l</w:t>
      </w:r>
      <w:r w:rsidRPr="002B62A5">
        <w:rPr>
          <w:rFonts w:cs="Arial"/>
          <w:color w:val="000000" w:themeColor="text1"/>
        </w:rPr>
        <w:t>aw</w:t>
      </w:r>
      <w:r w:rsidR="003F6004" w:rsidRPr="002B62A5">
        <w:rPr>
          <w:rFonts w:cs="Arial"/>
          <w:color w:val="000000" w:themeColor="text1"/>
        </w:rPr>
        <w:t xml:space="preserve"> </w:t>
      </w:r>
      <w:r w:rsidRPr="002B62A5">
        <w:rPr>
          <w:rFonts w:cs="Arial"/>
          <w:color w:val="000000" w:themeColor="text1"/>
        </w:rPr>
        <w:t>requires</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Board</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Trustees</w:t>
      </w:r>
      <w:r w:rsidR="003F6004" w:rsidRPr="002B62A5">
        <w:rPr>
          <w:rFonts w:cs="Arial"/>
          <w:color w:val="000000" w:themeColor="text1"/>
        </w:rPr>
        <w:t xml:space="preserve"> </w:t>
      </w:r>
      <w:r w:rsidRPr="002B62A5">
        <w:rPr>
          <w:rFonts w:cs="Arial"/>
          <w:color w:val="000000" w:themeColor="text1"/>
        </w:rPr>
        <w:t>to</w:t>
      </w:r>
      <w:r w:rsidR="003F6004" w:rsidRPr="002B62A5">
        <w:rPr>
          <w:rFonts w:cs="Arial"/>
          <w:color w:val="000000" w:themeColor="text1"/>
        </w:rPr>
        <w:t xml:space="preserve"> </w:t>
      </w:r>
      <w:r w:rsidRPr="002B62A5">
        <w:rPr>
          <w:rFonts w:cs="Arial"/>
          <w:color w:val="000000" w:themeColor="text1"/>
        </w:rPr>
        <w:t>prepare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each</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year.</w:t>
      </w:r>
      <w:r w:rsidR="003F6004" w:rsidRPr="002B62A5">
        <w:rPr>
          <w:rFonts w:cs="Arial"/>
          <w:color w:val="000000" w:themeColor="text1"/>
        </w:rPr>
        <w:t xml:space="preserve"> </w:t>
      </w:r>
      <w:r w:rsidRPr="002B62A5">
        <w:rPr>
          <w:rFonts w:cs="Arial"/>
          <w:color w:val="000000" w:themeColor="text1"/>
        </w:rPr>
        <w:t>Under</w:t>
      </w:r>
      <w:r w:rsidR="003F6004" w:rsidRPr="002B62A5">
        <w:rPr>
          <w:rFonts w:cs="Arial"/>
          <w:color w:val="000000" w:themeColor="text1"/>
        </w:rPr>
        <w:t xml:space="preserve"> </w:t>
      </w:r>
      <w:r w:rsidRPr="002B62A5">
        <w:rPr>
          <w:rFonts w:cs="Arial"/>
          <w:color w:val="000000" w:themeColor="text1"/>
        </w:rPr>
        <w:t>that</w:t>
      </w:r>
      <w:r w:rsidR="003F6004" w:rsidRPr="002B62A5">
        <w:rPr>
          <w:rFonts w:cs="Arial"/>
          <w:color w:val="000000" w:themeColor="text1"/>
        </w:rPr>
        <w:t xml:space="preserve"> </w:t>
      </w:r>
      <w:r w:rsidRPr="002B62A5">
        <w:rPr>
          <w:rFonts w:cs="Arial"/>
          <w:color w:val="000000" w:themeColor="text1"/>
        </w:rPr>
        <w:t>same</w:t>
      </w:r>
      <w:r w:rsidR="003F6004" w:rsidRPr="002B62A5">
        <w:rPr>
          <w:rFonts w:cs="Arial"/>
          <w:color w:val="000000" w:themeColor="text1"/>
        </w:rPr>
        <w:t xml:space="preserve"> </w:t>
      </w:r>
      <w:r w:rsidRPr="002B62A5">
        <w:rPr>
          <w:rFonts w:cs="Arial"/>
          <w:color w:val="000000" w:themeColor="text1"/>
        </w:rPr>
        <w:t>Law,</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Board</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Trustees</w:t>
      </w:r>
      <w:r w:rsidR="003F6004" w:rsidRPr="002B62A5">
        <w:rPr>
          <w:rFonts w:cs="Arial"/>
          <w:color w:val="000000" w:themeColor="text1"/>
        </w:rPr>
        <w:t xml:space="preserve"> </w:t>
      </w:r>
      <w:r w:rsidRPr="002B62A5">
        <w:rPr>
          <w:rFonts w:cs="Arial"/>
          <w:color w:val="000000" w:themeColor="text1"/>
        </w:rPr>
        <w:t>ha</w:t>
      </w:r>
      <w:r w:rsidR="00D134E0" w:rsidRPr="002B62A5">
        <w:rPr>
          <w:rFonts w:cs="Arial"/>
          <w:color w:val="000000" w:themeColor="text1"/>
        </w:rPr>
        <w:t>s</w:t>
      </w:r>
      <w:r w:rsidR="003F6004" w:rsidRPr="002B62A5">
        <w:rPr>
          <w:rFonts w:cs="Arial"/>
          <w:color w:val="000000" w:themeColor="text1"/>
        </w:rPr>
        <w:t xml:space="preserve"> </w:t>
      </w:r>
      <w:r w:rsidRPr="002B62A5">
        <w:rPr>
          <w:rFonts w:cs="Arial"/>
          <w:color w:val="000000" w:themeColor="text1"/>
        </w:rPr>
        <w:t>prepared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accordance</w:t>
      </w:r>
      <w:r w:rsidR="003F6004" w:rsidRPr="002B62A5">
        <w:rPr>
          <w:rFonts w:cs="Arial"/>
          <w:color w:val="000000" w:themeColor="text1"/>
        </w:rPr>
        <w:t xml:space="preserve"> </w:t>
      </w:r>
      <w:r w:rsidRPr="002B62A5">
        <w:rPr>
          <w:rFonts w:cs="Arial"/>
          <w:color w:val="000000" w:themeColor="text1"/>
        </w:rPr>
        <w:t>with</w:t>
      </w:r>
      <w:r w:rsidR="003F6004" w:rsidRPr="002B62A5">
        <w:rPr>
          <w:rFonts w:cs="Arial"/>
          <w:color w:val="000000" w:themeColor="text1"/>
        </w:rPr>
        <w:t xml:space="preserve"> </w:t>
      </w:r>
      <w:r w:rsidRPr="002B62A5">
        <w:rPr>
          <w:rFonts w:cs="Arial"/>
          <w:color w:val="000000" w:themeColor="text1"/>
        </w:rPr>
        <w:t>United</w:t>
      </w:r>
      <w:r w:rsidR="003F6004" w:rsidRPr="002B62A5">
        <w:rPr>
          <w:rFonts w:cs="Arial"/>
          <w:color w:val="000000" w:themeColor="text1"/>
        </w:rPr>
        <w:t xml:space="preserve"> </w:t>
      </w:r>
      <w:r w:rsidRPr="002B62A5">
        <w:rPr>
          <w:rFonts w:cs="Arial"/>
          <w:color w:val="000000" w:themeColor="text1"/>
        </w:rPr>
        <w:t>Kingdom</w:t>
      </w:r>
      <w:r w:rsidR="003F6004" w:rsidRPr="002B62A5">
        <w:rPr>
          <w:rFonts w:cs="Arial"/>
          <w:color w:val="000000" w:themeColor="text1"/>
        </w:rPr>
        <w:t xml:space="preserve"> </w:t>
      </w:r>
      <w:r w:rsidRPr="002B62A5">
        <w:rPr>
          <w:rFonts w:cs="Arial"/>
          <w:color w:val="000000" w:themeColor="text1"/>
        </w:rPr>
        <w:t>Accounting</w:t>
      </w:r>
      <w:r w:rsidR="003F6004" w:rsidRPr="002B62A5">
        <w:rPr>
          <w:rFonts w:cs="Arial"/>
          <w:color w:val="000000" w:themeColor="text1"/>
        </w:rPr>
        <w:t xml:space="preserve"> </w:t>
      </w:r>
      <w:r w:rsidRPr="002B62A5">
        <w:rPr>
          <w:rFonts w:cs="Arial"/>
          <w:color w:val="000000" w:themeColor="text1"/>
        </w:rPr>
        <w:t>Standards,</w:t>
      </w:r>
      <w:r w:rsidR="003F6004" w:rsidRPr="002B62A5">
        <w:rPr>
          <w:rFonts w:cs="Arial"/>
          <w:color w:val="000000" w:themeColor="text1"/>
        </w:rPr>
        <w:t xml:space="preserve"> </w:t>
      </w:r>
      <w:r w:rsidRPr="002B62A5">
        <w:rPr>
          <w:rFonts w:cs="Arial"/>
          <w:color w:val="000000" w:themeColor="text1"/>
        </w:rPr>
        <w:t>comprising</w:t>
      </w:r>
      <w:r w:rsidR="003F6004" w:rsidRPr="002B62A5">
        <w:rPr>
          <w:rFonts w:cs="Arial"/>
          <w:color w:val="000000" w:themeColor="text1"/>
        </w:rPr>
        <w:t xml:space="preserve"> </w:t>
      </w:r>
      <w:r w:rsidRPr="002B62A5">
        <w:rPr>
          <w:rFonts w:cs="Arial"/>
          <w:color w:val="000000" w:themeColor="text1"/>
        </w:rPr>
        <w:t>FRS</w:t>
      </w:r>
      <w:r w:rsidR="003F6004" w:rsidRPr="002B62A5">
        <w:rPr>
          <w:rFonts w:cs="Arial"/>
          <w:color w:val="000000" w:themeColor="text1"/>
        </w:rPr>
        <w:t xml:space="preserve"> </w:t>
      </w:r>
      <w:r w:rsidRPr="002B62A5">
        <w:rPr>
          <w:rFonts w:cs="Arial"/>
          <w:color w:val="000000" w:themeColor="text1"/>
        </w:rPr>
        <w:t>102</w:t>
      </w:r>
      <w:r w:rsidR="003F6004" w:rsidRPr="002B62A5">
        <w:rPr>
          <w:rFonts w:cs="Arial"/>
          <w:color w:val="000000" w:themeColor="text1"/>
        </w:rPr>
        <w:t xml:space="preserve"> </w:t>
      </w:r>
      <w:r w:rsidR="006E2E4B" w:rsidRPr="002B62A5">
        <w:rPr>
          <w:rFonts w:cs="Arial"/>
          <w:color w:val="000000" w:themeColor="text1"/>
        </w:rPr>
        <w:t>‘</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Reporting</w:t>
      </w:r>
      <w:r w:rsidR="003F6004" w:rsidRPr="002B62A5">
        <w:rPr>
          <w:rFonts w:cs="Arial"/>
          <w:color w:val="000000" w:themeColor="text1"/>
        </w:rPr>
        <w:t xml:space="preserve"> </w:t>
      </w:r>
      <w:r w:rsidRPr="002B62A5">
        <w:rPr>
          <w:rFonts w:cs="Arial"/>
          <w:color w:val="000000" w:themeColor="text1"/>
        </w:rPr>
        <w:t>Standard</w:t>
      </w:r>
      <w:r w:rsidR="003F6004" w:rsidRPr="002B62A5">
        <w:rPr>
          <w:rFonts w:cs="Arial"/>
          <w:color w:val="000000" w:themeColor="text1"/>
        </w:rPr>
        <w:t xml:space="preserve"> </w:t>
      </w:r>
      <w:r w:rsidRPr="002B62A5">
        <w:rPr>
          <w:rFonts w:cs="Arial"/>
          <w:color w:val="000000" w:themeColor="text1"/>
        </w:rPr>
        <w:t>applicable</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UK</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Republic</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Ireland</w:t>
      </w:r>
      <w:r w:rsidR="006E2E4B" w:rsidRPr="002B62A5">
        <w:rPr>
          <w:rFonts w:cs="Arial"/>
          <w:color w:val="000000" w:themeColor="text1"/>
        </w:rPr>
        <w:t>’</w:t>
      </w:r>
      <w:r w:rsidRPr="002B62A5">
        <w:rPr>
          <w:rFonts w:cs="Arial"/>
          <w:color w:val="000000" w:themeColor="text1"/>
        </w:rPr>
        <w:t>,</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applicable</w:t>
      </w:r>
      <w:r w:rsidR="003F6004" w:rsidRPr="002B62A5">
        <w:rPr>
          <w:rFonts w:cs="Arial"/>
          <w:color w:val="000000" w:themeColor="text1"/>
        </w:rPr>
        <w:t xml:space="preserve"> </w:t>
      </w:r>
      <w:r w:rsidRPr="002B62A5">
        <w:rPr>
          <w:rFonts w:cs="Arial"/>
          <w:color w:val="000000" w:themeColor="text1"/>
        </w:rPr>
        <w:t>Law</w:t>
      </w:r>
      <w:r w:rsidR="003F6004" w:rsidRPr="002B62A5">
        <w:rPr>
          <w:rFonts w:cs="Arial"/>
          <w:color w:val="000000" w:themeColor="text1"/>
        </w:rPr>
        <w:t xml:space="preserve"> </w:t>
      </w:r>
      <w:r w:rsidRPr="002B62A5">
        <w:rPr>
          <w:rFonts w:cs="Arial"/>
          <w:color w:val="000000" w:themeColor="text1"/>
        </w:rPr>
        <w:t>(United</w:t>
      </w:r>
      <w:r w:rsidR="003F6004" w:rsidRPr="002B62A5">
        <w:rPr>
          <w:rFonts w:cs="Arial"/>
          <w:color w:val="000000" w:themeColor="text1"/>
        </w:rPr>
        <w:t xml:space="preserve"> </w:t>
      </w:r>
      <w:r w:rsidRPr="002B62A5">
        <w:rPr>
          <w:rFonts w:cs="Arial"/>
          <w:color w:val="000000" w:themeColor="text1"/>
        </w:rPr>
        <w:t>Kingdom</w:t>
      </w:r>
      <w:r w:rsidR="003F6004" w:rsidRPr="002B62A5">
        <w:rPr>
          <w:rFonts w:cs="Arial"/>
          <w:color w:val="000000" w:themeColor="text1"/>
        </w:rPr>
        <w:t xml:space="preserve"> </w:t>
      </w:r>
      <w:r w:rsidRPr="002B62A5">
        <w:rPr>
          <w:rFonts w:cs="Arial"/>
          <w:color w:val="000000" w:themeColor="text1"/>
        </w:rPr>
        <w:t>Generally</w:t>
      </w:r>
      <w:r w:rsidR="003F6004" w:rsidRPr="002B62A5">
        <w:rPr>
          <w:rFonts w:cs="Arial"/>
          <w:color w:val="000000" w:themeColor="text1"/>
        </w:rPr>
        <w:t xml:space="preserve"> </w:t>
      </w:r>
      <w:r w:rsidRPr="002B62A5">
        <w:rPr>
          <w:rFonts w:cs="Arial"/>
          <w:color w:val="000000" w:themeColor="text1"/>
        </w:rPr>
        <w:t>Accepted</w:t>
      </w:r>
      <w:r w:rsidR="003F6004" w:rsidRPr="002B62A5">
        <w:rPr>
          <w:rFonts w:cs="Arial"/>
          <w:color w:val="000000" w:themeColor="text1"/>
        </w:rPr>
        <w:t xml:space="preserve"> </w:t>
      </w:r>
      <w:r w:rsidRPr="002B62A5">
        <w:rPr>
          <w:rFonts w:cs="Arial"/>
          <w:color w:val="000000" w:themeColor="text1"/>
        </w:rPr>
        <w:t>Accounting</w:t>
      </w:r>
      <w:r w:rsidR="003F6004" w:rsidRPr="002B62A5">
        <w:rPr>
          <w:rFonts w:cs="Arial"/>
          <w:color w:val="000000" w:themeColor="text1"/>
        </w:rPr>
        <w:t xml:space="preserve"> </w:t>
      </w:r>
      <w:r w:rsidRPr="002B62A5">
        <w:rPr>
          <w:rFonts w:cs="Arial"/>
          <w:color w:val="000000" w:themeColor="text1"/>
        </w:rPr>
        <w:t>Practice).</w:t>
      </w:r>
      <w:r w:rsidR="003F6004" w:rsidRPr="002B62A5">
        <w:rPr>
          <w:rFonts w:cs="Arial"/>
          <w:color w:val="000000" w:themeColor="text1"/>
        </w:rPr>
        <w:t xml:space="preserve"> </w:t>
      </w:r>
    </w:p>
    <w:p w14:paraId="5692FDFE" w14:textId="36312215" w:rsidR="00545777" w:rsidRPr="002B62A5" w:rsidRDefault="00545777" w:rsidP="003D0F1E">
      <w:pPr>
        <w:rPr>
          <w:rFonts w:cs="Arial"/>
          <w:color w:val="000000" w:themeColor="text1"/>
        </w:rPr>
      </w:pPr>
      <w:r w:rsidRPr="002B62A5">
        <w:rPr>
          <w:rFonts w:cs="Arial"/>
          <w:color w:val="000000" w:themeColor="text1"/>
        </w:rPr>
        <w:t>Under</w:t>
      </w:r>
      <w:r w:rsidR="003F6004" w:rsidRPr="002B62A5">
        <w:rPr>
          <w:rFonts w:cs="Arial"/>
          <w:color w:val="000000" w:themeColor="text1"/>
        </w:rPr>
        <w:t xml:space="preserve"> </w:t>
      </w:r>
      <w:r w:rsidR="006A6EA1" w:rsidRPr="002B62A5">
        <w:rPr>
          <w:rFonts w:cs="Arial"/>
          <w:color w:val="000000" w:themeColor="text1"/>
        </w:rPr>
        <w:t>c</w:t>
      </w:r>
      <w:r w:rsidRPr="002B62A5">
        <w:rPr>
          <w:rFonts w:cs="Arial"/>
          <w:color w:val="000000" w:themeColor="text1"/>
        </w:rPr>
        <w:t>ompany</w:t>
      </w:r>
      <w:r w:rsidR="003F6004" w:rsidRPr="002B62A5">
        <w:rPr>
          <w:rFonts w:cs="Arial"/>
          <w:color w:val="000000" w:themeColor="text1"/>
        </w:rPr>
        <w:t xml:space="preserve"> </w:t>
      </w:r>
      <w:r w:rsidR="006A6EA1" w:rsidRPr="002B62A5">
        <w:rPr>
          <w:rFonts w:cs="Arial"/>
          <w:color w:val="000000" w:themeColor="text1"/>
        </w:rPr>
        <w:t>l</w:t>
      </w:r>
      <w:r w:rsidRPr="002B62A5">
        <w:rPr>
          <w:rFonts w:cs="Arial"/>
          <w:color w:val="000000" w:themeColor="text1"/>
        </w:rPr>
        <w:t>aw,</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008E18B9" w:rsidRPr="002B62A5">
        <w:rPr>
          <w:rFonts w:cs="Arial"/>
          <w:color w:val="000000" w:themeColor="text1"/>
        </w:rPr>
        <w:t>T</w:t>
      </w:r>
      <w:r w:rsidRPr="002B62A5">
        <w:rPr>
          <w:rFonts w:cs="Arial"/>
          <w:color w:val="000000" w:themeColor="text1"/>
        </w:rPr>
        <w:t>rustees</w:t>
      </w:r>
      <w:r w:rsidR="003F6004" w:rsidRPr="002B62A5">
        <w:rPr>
          <w:rFonts w:cs="Arial"/>
          <w:color w:val="000000" w:themeColor="text1"/>
        </w:rPr>
        <w:t xml:space="preserve"> </w:t>
      </w:r>
      <w:r w:rsidRPr="002B62A5">
        <w:rPr>
          <w:rFonts w:cs="Arial"/>
          <w:color w:val="000000" w:themeColor="text1"/>
        </w:rPr>
        <w:t>must</w:t>
      </w:r>
      <w:r w:rsidR="003F6004" w:rsidRPr="002B62A5">
        <w:rPr>
          <w:rFonts w:cs="Arial"/>
          <w:color w:val="000000" w:themeColor="text1"/>
        </w:rPr>
        <w:t xml:space="preserve"> </w:t>
      </w:r>
      <w:r w:rsidRPr="002B62A5">
        <w:rPr>
          <w:rFonts w:cs="Arial"/>
          <w:color w:val="000000" w:themeColor="text1"/>
        </w:rPr>
        <w:t>not</w:t>
      </w:r>
      <w:r w:rsidR="003F6004" w:rsidRPr="002B62A5">
        <w:rPr>
          <w:rFonts w:cs="Arial"/>
          <w:color w:val="000000" w:themeColor="text1"/>
        </w:rPr>
        <w:t xml:space="preserve"> </w:t>
      </w:r>
      <w:r w:rsidRPr="002B62A5">
        <w:rPr>
          <w:rFonts w:cs="Arial"/>
          <w:color w:val="000000" w:themeColor="text1"/>
        </w:rPr>
        <w:t>approve</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unless</w:t>
      </w:r>
      <w:r w:rsidR="003F6004" w:rsidRPr="002B62A5">
        <w:rPr>
          <w:rFonts w:cs="Arial"/>
          <w:color w:val="000000" w:themeColor="text1"/>
        </w:rPr>
        <w:t xml:space="preserve"> </w:t>
      </w:r>
      <w:r w:rsidRPr="002B62A5">
        <w:rPr>
          <w:rFonts w:cs="Arial"/>
          <w:color w:val="000000" w:themeColor="text1"/>
        </w:rPr>
        <w:t>they</w:t>
      </w:r>
      <w:r w:rsidR="003F6004" w:rsidRPr="002B62A5">
        <w:rPr>
          <w:rFonts w:cs="Arial"/>
          <w:color w:val="000000" w:themeColor="text1"/>
        </w:rPr>
        <w:t xml:space="preserve"> </w:t>
      </w:r>
      <w:r w:rsidRPr="002B62A5">
        <w:rPr>
          <w:rFonts w:cs="Arial"/>
          <w:color w:val="000000" w:themeColor="text1"/>
        </w:rPr>
        <w:t>are</w:t>
      </w:r>
      <w:r w:rsidR="003F6004" w:rsidRPr="002B62A5">
        <w:rPr>
          <w:rFonts w:cs="Arial"/>
          <w:color w:val="000000" w:themeColor="text1"/>
        </w:rPr>
        <w:t xml:space="preserve"> </w:t>
      </w:r>
      <w:r w:rsidRPr="002B62A5">
        <w:rPr>
          <w:rFonts w:cs="Arial"/>
          <w:color w:val="000000" w:themeColor="text1"/>
        </w:rPr>
        <w:t>satisfied</w:t>
      </w:r>
      <w:r w:rsidR="003F6004" w:rsidRPr="002B62A5">
        <w:rPr>
          <w:rFonts w:cs="Arial"/>
          <w:color w:val="000000" w:themeColor="text1"/>
        </w:rPr>
        <w:t xml:space="preserve"> </w:t>
      </w:r>
      <w:r w:rsidRPr="002B62A5">
        <w:rPr>
          <w:rFonts w:cs="Arial"/>
          <w:color w:val="000000" w:themeColor="text1"/>
        </w:rPr>
        <w:t>that</w:t>
      </w:r>
      <w:r w:rsidR="003F6004" w:rsidRPr="002B62A5">
        <w:rPr>
          <w:rFonts w:cs="Arial"/>
          <w:color w:val="000000" w:themeColor="text1"/>
        </w:rPr>
        <w:t xml:space="preserve"> </w:t>
      </w:r>
      <w:r w:rsidRPr="002B62A5">
        <w:rPr>
          <w:rFonts w:cs="Arial"/>
          <w:color w:val="000000" w:themeColor="text1"/>
        </w:rPr>
        <w:t>they</w:t>
      </w:r>
      <w:r w:rsidR="003F6004" w:rsidRPr="002B62A5">
        <w:rPr>
          <w:rFonts w:cs="Arial"/>
          <w:color w:val="000000" w:themeColor="text1"/>
        </w:rPr>
        <w:t xml:space="preserve"> </w:t>
      </w:r>
      <w:r w:rsidRPr="002B62A5">
        <w:rPr>
          <w:rFonts w:cs="Arial"/>
          <w:color w:val="000000" w:themeColor="text1"/>
        </w:rPr>
        <w:t>give</w:t>
      </w:r>
      <w:r w:rsidR="003F6004" w:rsidRPr="002B62A5">
        <w:rPr>
          <w:rFonts w:cs="Arial"/>
          <w:color w:val="000000" w:themeColor="text1"/>
        </w:rPr>
        <w:t xml:space="preserve"> </w:t>
      </w:r>
      <w:r w:rsidRPr="002B62A5">
        <w:rPr>
          <w:rFonts w:cs="Arial"/>
          <w:color w:val="000000" w:themeColor="text1"/>
        </w:rPr>
        <w:t>a</w:t>
      </w:r>
      <w:r w:rsidR="003F6004" w:rsidRPr="002B62A5">
        <w:rPr>
          <w:rFonts w:cs="Arial"/>
          <w:color w:val="000000" w:themeColor="text1"/>
        </w:rPr>
        <w:t xml:space="preserve"> </w:t>
      </w:r>
      <w:r w:rsidRPr="002B62A5">
        <w:rPr>
          <w:rFonts w:cs="Arial"/>
          <w:color w:val="000000" w:themeColor="text1"/>
        </w:rPr>
        <w:t>true</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fair</w:t>
      </w:r>
      <w:r w:rsidR="003F6004" w:rsidRPr="002B62A5">
        <w:rPr>
          <w:rFonts w:cs="Arial"/>
          <w:color w:val="000000" w:themeColor="text1"/>
        </w:rPr>
        <w:t xml:space="preserve"> </w:t>
      </w:r>
      <w:r w:rsidRPr="002B62A5">
        <w:rPr>
          <w:rFonts w:cs="Arial"/>
          <w:color w:val="000000" w:themeColor="text1"/>
        </w:rPr>
        <w:t>view</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state</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affairs</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Pr="002B62A5">
        <w:rPr>
          <w:rFonts w:cs="Arial"/>
          <w:color w:val="000000" w:themeColor="text1"/>
        </w:rPr>
        <w:t>company</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008657D6" w:rsidRPr="002B62A5">
        <w:rPr>
          <w:rFonts w:cs="Arial"/>
          <w:color w:val="000000" w:themeColor="text1"/>
        </w:rPr>
        <w:t>g</w:t>
      </w:r>
      <w:r w:rsidRPr="002B62A5">
        <w:rPr>
          <w:rFonts w:cs="Arial"/>
          <w:color w:val="000000" w:themeColor="text1"/>
        </w:rPr>
        <w:t>roup,</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incoming</w:t>
      </w:r>
      <w:r w:rsidR="003F6004" w:rsidRPr="002B62A5">
        <w:rPr>
          <w:rFonts w:cs="Arial"/>
          <w:color w:val="000000" w:themeColor="text1"/>
        </w:rPr>
        <w:t xml:space="preserve"> </w:t>
      </w:r>
      <w:r w:rsidRPr="002B62A5">
        <w:rPr>
          <w:rFonts w:cs="Arial"/>
          <w:color w:val="000000" w:themeColor="text1"/>
        </w:rPr>
        <w:t>resources</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application</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resources,</w:t>
      </w:r>
      <w:r w:rsidR="003F6004" w:rsidRPr="002B62A5">
        <w:rPr>
          <w:rFonts w:cs="Arial"/>
          <w:color w:val="000000" w:themeColor="text1"/>
        </w:rPr>
        <w:t xml:space="preserve"> </w:t>
      </w:r>
      <w:r w:rsidRPr="002B62A5">
        <w:rPr>
          <w:rFonts w:cs="Arial"/>
          <w:color w:val="000000" w:themeColor="text1"/>
        </w:rPr>
        <w:t>including</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income</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expenditure,</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008657D6" w:rsidRPr="002B62A5">
        <w:rPr>
          <w:rFonts w:cs="Arial"/>
          <w:color w:val="000000" w:themeColor="text1"/>
        </w:rPr>
        <w:t>g</w:t>
      </w:r>
      <w:r w:rsidRPr="002B62A5">
        <w:rPr>
          <w:rFonts w:cs="Arial"/>
          <w:color w:val="000000" w:themeColor="text1"/>
        </w:rPr>
        <w:t>roup</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that</w:t>
      </w:r>
      <w:r w:rsidR="003F6004" w:rsidRPr="002B62A5">
        <w:rPr>
          <w:rFonts w:cs="Arial"/>
          <w:color w:val="000000" w:themeColor="text1"/>
        </w:rPr>
        <w:t xml:space="preserve"> </w:t>
      </w:r>
      <w:r w:rsidRPr="002B62A5">
        <w:rPr>
          <w:rFonts w:cs="Arial"/>
          <w:color w:val="000000" w:themeColor="text1"/>
        </w:rPr>
        <w:t>period.</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preparing</w:t>
      </w:r>
      <w:r w:rsidR="003F6004" w:rsidRPr="002B62A5">
        <w:rPr>
          <w:rFonts w:cs="Arial"/>
          <w:color w:val="000000" w:themeColor="text1"/>
        </w:rPr>
        <w:t xml:space="preserve"> </w:t>
      </w:r>
      <w:r w:rsidRPr="002B62A5">
        <w:rPr>
          <w:rFonts w:cs="Arial"/>
          <w:color w:val="000000" w:themeColor="text1"/>
        </w:rPr>
        <w:t>these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008E18B9" w:rsidRPr="002B62A5">
        <w:rPr>
          <w:rFonts w:cs="Arial"/>
          <w:color w:val="000000" w:themeColor="text1"/>
        </w:rPr>
        <w:t>T</w:t>
      </w:r>
      <w:r w:rsidRPr="002B62A5">
        <w:rPr>
          <w:rFonts w:cs="Arial"/>
          <w:color w:val="000000" w:themeColor="text1"/>
        </w:rPr>
        <w:t>rustees</w:t>
      </w:r>
      <w:r w:rsidR="003F6004" w:rsidRPr="002B62A5">
        <w:rPr>
          <w:rFonts w:cs="Arial"/>
          <w:color w:val="000000" w:themeColor="text1"/>
        </w:rPr>
        <w:t xml:space="preserve"> </w:t>
      </w:r>
      <w:r w:rsidRPr="002B62A5">
        <w:rPr>
          <w:rFonts w:cs="Arial"/>
          <w:color w:val="000000" w:themeColor="text1"/>
        </w:rPr>
        <w:t>are</w:t>
      </w:r>
      <w:r w:rsidR="003F6004" w:rsidRPr="002B62A5">
        <w:rPr>
          <w:rFonts w:cs="Arial"/>
          <w:color w:val="000000" w:themeColor="text1"/>
        </w:rPr>
        <w:t xml:space="preserve"> </w:t>
      </w:r>
      <w:r w:rsidRPr="002B62A5">
        <w:rPr>
          <w:rFonts w:cs="Arial"/>
          <w:color w:val="000000" w:themeColor="text1"/>
        </w:rPr>
        <w:t>required</w:t>
      </w:r>
      <w:r w:rsidR="003F6004" w:rsidRPr="002B62A5">
        <w:rPr>
          <w:rFonts w:cs="Arial"/>
          <w:color w:val="000000" w:themeColor="text1"/>
        </w:rPr>
        <w:t xml:space="preserve"> </w:t>
      </w:r>
      <w:r w:rsidRPr="002B62A5">
        <w:rPr>
          <w:rFonts w:cs="Arial"/>
          <w:color w:val="000000" w:themeColor="text1"/>
        </w:rPr>
        <w:t>to:</w:t>
      </w:r>
      <w:r w:rsidR="003F6004" w:rsidRPr="002B62A5">
        <w:rPr>
          <w:rFonts w:cs="Arial"/>
          <w:color w:val="000000" w:themeColor="text1"/>
        </w:rPr>
        <w:t xml:space="preserve"> </w:t>
      </w:r>
    </w:p>
    <w:p w14:paraId="6026E9F7" w14:textId="31BC320D" w:rsidR="00545777" w:rsidRPr="002B62A5" w:rsidRDefault="00754A34" w:rsidP="003F0DB6">
      <w:pPr>
        <w:pStyle w:val="ListParagraph"/>
        <w:numPr>
          <w:ilvl w:val="0"/>
          <w:numId w:val="29"/>
        </w:numPr>
        <w:tabs>
          <w:tab w:val="left" w:pos="0"/>
        </w:tabs>
        <w:contextualSpacing w:val="0"/>
        <w:rPr>
          <w:rFonts w:cs="Arial"/>
          <w:color w:val="000000" w:themeColor="text1"/>
        </w:rPr>
      </w:pPr>
      <w:r w:rsidRPr="002B62A5">
        <w:rPr>
          <w:rFonts w:cs="Arial"/>
          <w:color w:val="000000" w:themeColor="text1"/>
        </w:rPr>
        <w:t>S</w:t>
      </w:r>
      <w:r w:rsidR="00545777" w:rsidRPr="002B62A5">
        <w:rPr>
          <w:rFonts w:cs="Arial"/>
          <w:color w:val="000000" w:themeColor="text1"/>
        </w:rPr>
        <w:t>elect</w:t>
      </w:r>
      <w:r w:rsidR="003F6004" w:rsidRPr="002B62A5">
        <w:rPr>
          <w:rFonts w:cs="Arial"/>
          <w:color w:val="000000" w:themeColor="text1"/>
        </w:rPr>
        <w:t xml:space="preserve"> </w:t>
      </w:r>
      <w:r w:rsidR="00545777" w:rsidRPr="002B62A5">
        <w:rPr>
          <w:rFonts w:cs="Arial"/>
          <w:color w:val="000000" w:themeColor="text1"/>
        </w:rPr>
        <w:t>suitable</w:t>
      </w:r>
      <w:r w:rsidR="003F6004" w:rsidRPr="002B62A5">
        <w:rPr>
          <w:rFonts w:cs="Arial"/>
          <w:color w:val="000000" w:themeColor="text1"/>
        </w:rPr>
        <w:t xml:space="preserve"> </w:t>
      </w:r>
      <w:r w:rsidR="00545777" w:rsidRPr="002B62A5">
        <w:rPr>
          <w:rFonts w:cs="Arial"/>
          <w:color w:val="000000" w:themeColor="text1"/>
        </w:rPr>
        <w:t>accounting</w:t>
      </w:r>
      <w:r w:rsidR="003F6004" w:rsidRPr="002B62A5">
        <w:rPr>
          <w:rFonts w:cs="Arial"/>
          <w:color w:val="000000" w:themeColor="text1"/>
        </w:rPr>
        <w:t xml:space="preserve"> </w:t>
      </w:r>
      <w:r w:rsidR="00545777" w:rsidRPr="002B62A5">
        <w:rPr>
          <w:rFonts w:cs="Arial"/>
          <w:color w:val="000000" w:themeColor="text1"/>
        </w:rPr>
        <w:t>policies</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then</w:t>
      </w:r>
      <w:r w:rsidR="003F6004" w:rsidRPr="002B62A5">
        <w:rPr>
          <w:rFonts w:cs="Arial"/>
          <w:color w:val="000000" w:themeColor="text1"/>
        </w:rPr>
        <w:t xml:space="preserve"> </w:t>
      </w:r>
      <w:r w:rsidR="00545777" w:rsidRPr="002B62A5">
        <w:rPr>
          <w:rFonts w:cs="Arial"/>
          <w:color w:val="000000" w:themeColor="text1"/>
        </w:rPr>
        <w:t>apply</w:t>
      </w:r>
      <w:r w:rsidR="003F6004" w:rsidRPr="002B62A5">
        <w:rPr>
          <w:rFonts w:cs="Arial"/>
          <w:color w:val="000000" w:themeColor="text1"/>
        </w:rPr>
        <w:t xml:space="preserve"> </w:t>
      </w:r>
      <w:r w:rsidR="00545777" w:rsidRPr="002B62A5">
        <w:rPr>
          <w:rFonts w:cs="Arial"/>
          <w:color w:val="000000" w:themeColor="text1"/>
        </w:rPr>
        <w:t>them</w:t>
      </w:r>
      <w:r w:rsidR="003F6004" w:rsidRPr="002B62A5">
        <w:rPr>
          <w:rFonts w:cs="Arial"/>
          <w:color w:val="000000" w:themeColor="text1"/>
        </w:rPr>
        <w:t xml:space="preserve"> </w:t>
      </w:r>
      <w:r w:rsidR="00774D21" w:rsidRPr="002B62A5">
        <w:rPr>
          <w:rFonts w:cs="Arial"/>
          <w:color w:val="000000" w:themeColor="text1"/>
        </w:rPr>
        <w:t>consistently</w:t>
      </w:r>
      <w:r w:rsidRPr="002B62A5">
        <w:rPr>
          <w:rFonts w:cs="Arial"/>
          <w:color w:val="000000" w:themeColor="text1"/>
        </w:rPr>
        <w:t>.</w:t>
      </w:r>
    </w:p>
    <w:p w14:paraId="4FEA89C3" w14:textId="55E6DED5" w:rsidR="00545777" w:rsidRPr="002B62A5" w:rsidRDefault="00754A34" w:rsidP="003F0DB6">
      <w:pPr>
        <w:pStyle w:val="ListParagraph"/>
        <w:numPr>
          <w:ilvl w:val="0"/>
          <w:numId w:val="29"/>
        </w:numPr>
        <w:tabs>
          <w:tab w:val="left" w:pos="0"/>
        </w:tabs>
        <w:contextualSpacing w:val="0"/>
        <w:rPr>
          <w:rFonts w:cs="Arial"/>
          <w:color w:val="000000" w:themeColor="text1"/>
        </w:rPr>
      </w:pPr>
      <w:r w:rsidRPr="002B62A5">
        <w:rPr>
          <w:rFonts w:cs="Arial"/>
          <w:color w:val="000000" w:themeColor="text1"/>
        </w:rPr>
        <w:t>O</w:t>
      </w:r>
      <w:r w:rsidR="00545777" w:rsidRPr="002B62A5">
        <w:rPr>
          <w:rFonts w:cs="Arial"/>
          <w:color w:val="000000" w:themeColor="text1"/>
        </w:rPr>
        <w:t>bserve</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methods</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principles</w:t>
      </w:r>
      <w:r w:rsidR="003F6004" w:rsidRPr="002B62A5">
        <w:rPr>
          <w:rFonts w:cs="Arial"/>
          <w:color w:val="000000" w:themeColor="text1"/>
        </w:rPr>
        <w:t xml:space="preserve"> </w:t>
      </w:r>
      <w:r w:rsidR="00545777" w:rsidRPr="002B62A5">
        <w:rPr>
          <w:rFonts w:cs="Arial"/>
          <w:color w:val="000000" w:themeColor="text1"/>
        </w:rPr>
        <w:t>in</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6E2E4B" w:rsidRPr="002B62A5">
        <w:rPr>
          <w:rFonts w:cs="Arial"/>
          <w:color w:val="000000" w:themeColor="text1"/>
        </w:rPr>
        <w:t>‘</w:t>
      </w:r>
      <w:r w:rsidR="00545777" w:rsidRPr="002B62A5">
        <w:rPr>
          <w:rFonts w:cs="Arial"/>
          <w:color w:val="000000" w:themeColor="text1"/>
        </w:rPr>
        <w:t>Accounting</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Reporting</w:t>
      </w:r>
      <w:r w:rsidR="003F6004" w:rsidRPr="002B62A5">
        <w:rPr>
          <w:rFonts w:cs="Arial"/>
          <w:color w:val="000000" w:themeColor="text1"/>
        </w:rPr>
        <w:t xml:space="preserve"> </w:t>
      </w:r>
      <w:r w:rsidR="00545777" w:rsidRPr="002B62A5">
        <w:rPr>
          <w:rFonts w:cs="Arial"/>
          <w:color w:val="000000" w:themeColor="text1"/>
        </w:rPr>
        <w:t>by</w:t>
      </w:r>
      <w:r w:rsidR="003F6004" w:rsidRPr="002B62A5">
        <w:rPr>
          <w:rFonts w:cs="Arial"/>
          <w:color w:val="000000" w:themeColor="text1"/>
        </w:rPr>
        <w:t xml:space="preserve"> </w:t>
      </w:r>
      <w:r w:rsidR="00545777" w:rsidRPr="002B62A5">
        <w:rPr>
          <w:rFonts w:cs="Arial"/>
          <w:color w:val="000000" w:themeColor="text1"/>
        </w:rPr>
        <w:t>Charities:</w:t>
      </w:r>
      <w:r w:rsidR="003F6004" w:rsidRPr="002B62A5">
        <w:rPr>
          <w:rFonts w:cs="Arial"/>
          <w:color w:val="000000" w:themeColor="text1"/>
        </w:rPr>
        <w:t xml:space="preserve"> </w:t>
      </w:r>
      <w:r w:rsidR="00545777" w:rsidRPr="002B62A5">
        <w:rPr>
          <w:rFonts w:cs="Arial"/>
          <w:color w:val="000000" w:themeColor="text1"/>
        </w:rPr>
        <w:t>Statement</w:t>
      </w:r>
      <w:r w:rsidR="003F6004" w:rsidRPr="002B62A5">
        <w:rPr>
          <w:rFonts w:cs="Arial"/>
          <w:color w:val="000000" w:themeColor="text1"/>
        </w:rPr>
        <w:t xml:space="preserve"> </w:t>
      </w:r>
      <w:r w:rsidR="00545777" w:rsidRPr="002B62A5">
        <w:rPr>
          <w:rFonts w:cs="Arial"/>
          <w:color w:val="000000" w:themeColor="text1"/>
        </w:rPr>
        <w:t>of</w:t>
      </w:r>
      <w:r w:rsidR="003F6004" w:rsidRPr="002B62A5">
        <w:rPr>
          <w:rFonts w:cs="Arial"/>
          <w:color w:val="000000" w:themeColor="text1"/>
        </w:rPr>
        <w:t xml:space="preserve"> </w:t>
      </w:r>
      <w:r w:rsidR="00545777" w:rsidRPr="002B62A5">
        <w:rPr>
          <w:rFonts w:cs="Arial"/>
          <w:color w:val="000000" w:themeColor="text1"/>
        </w:rPr>
        <w:t>Recommended</w:t>
      </w:r>
      <w:r w:rsidR="003F6004" w:rsidRPr="002B62A5">
        <w:rPr>
          <w:rFonts w:cs="Arial"/>
          <w:color w:val="000000" w:themeColor="text1"/>
        </w:rPr>
        <w:t xml:space="preserve"> </w:t>
      </w:r>
      <w:r w:rsidR="00545777" w:rsidRPr="002B62A5">
        <w:rPr>
          <w:rFonts w:cs="Arial"/>
          <w:color w:val="000000" w:themeColor="text1"/>
        </w:rPr>
        <w:t>Practice</w:t>
      </w:r>
      <w:r w:rsidR="003F6004" w:rsidRPr="002B62A5">
        <w:rPr>
          <w:rFonts w:cs="Arial"/>
          <w:color w:val="000000" w:themeColor="text1"/>
        </w:rPr>
        <w:t xml:space="preserve"> </w:t>
      </w:r>
      <w:r w:rsidR="00545777" w:rsidRPr="002B62A5">
        <w:rPr>
          <w:rFonts w:cs="Arial"/>
          <w:color w:val="000000" w:themeColor="text1"/>
        </w:rPr>
        <w:t>201</w:t>
      </w:r>
      <w:r w:rsidR="00676B33" w:rsidRPr="002B62A5">
        <w:rPr>
          <w:rFonts w:cs="Arial"/>
          <w:color w:val="000000" w:themeColor="text1"/>
        </w:rPr>
        <w:t>9</w:t>
      </w:r>
      <w:r w:rsidR="006E2E4B" w:rsidRPr="002B62A5">
        <w:rPr>
          <w:rFonts w:cs="Arial"/>
          <w:color w:val="000000" w:themeColor="text1"/>
        </w:rPr>
        <w:t>’</w:t>
      </w:r>
      <w:r w:rsidR="003F6004" w:rsidRPr="002B62A5">
        <w:rPr>
          <w:rFonts w:cs="Arial"/>
          <w:color w:val="000000" w:themeColor="text1"/>
        </w:rPr>
        <w:t xml:space="preserve"> </w:t>
      </w:r>
      <w:r w:rsidR="00545777" w:rsidRPr="002B62A5">
        <w:rPr>
          <w:rFonts w:cs="Arial"/>
          <w:color w:val="000000" w:themeColor="text1"/>
        </w:rPr>
        <w:t>(</w:t>
      </w:r>
      <w:r w:rsidR="006E2E4B" w:rsidRPr="002B62A5">
        <w:rPr>
          <w:rFonts w:cs="Arial"/>
          <w:color w:val="000000" w:themeColor="text1"/>
        </w:rPr>
        <w:t>‘</w:t>
      </w:r>
      <w:r w:rsidR="00545777" w:rsidRPr="002B62A5">
        <w:rPr>
          <w:rFonts w:cs="Arial"/>
          <w:color w:val="000000" w:themeColor="text1"/>
        </w:rPr>
        <w:t>Charities</w:t>
      </w:r>
      <w:r w:rsidR="003F6004" w:rsidRPr="002B62A5">
        <w:rPr>
          <w:rFonts w:cs="Arial"/>
          <w:color w:val="000000" w:themeColor="text1"/>
        </w:rPr>
        <w:t xml:space="preserve"> </w:t>
      </w:r>
      <w:r w:rsidR="00545777" w:rsidRPr="002B62A5">
        <w:rPr>
          <w:rFonts w:cs="Arial"/>
          <w:color w:val="000000" w:themeColor="text1"/>
        </w:rPr>
        <w:t>SORP</w:t>
      </w:r>
      <w:r w:rsidR="006E2E4B" w:rsidRPr="002B62A5">
        <w:rPr>
          <w:rFonts w:cs="Arial"/>
          <w:color w:val="000000" w:themeColor="text1"/>
        </w:rPr>
        <w:t>’</w:t>
      </w:r>
      <w:r w:rsidR="00774D21" w:rsidRPr="002B62A5">
        <w:rPr>
          <w:rFonts w:cs="Arial"/>
          <w:color w:val="000000" w:themeColor="text1"/>
        </w:rPr>
        <w:t>)</w:t>
      </w:r>
      <w:r w:rsidRPr="002B62A5">
        <w:rPr>
          <w:rFonts w:cs="Arial"/>
          <w:color w:val="000000" w:themeColor="text1"/>
        </w:rPr>
        <w:t>.</w:t>
      </w:r>
    </w:p>
    <w:p w14:paraId="73B3E04B" w14:textId="21D1DCBB" w:rsidR="00545777" w:rsidRPr="002B62A5" w:rsidRDefault="00754A34" w:rsidP="003F0DB6">
      <w:pPr>
        <w:pStyle w:val="ListParagraph"/>
        <w:numPr>
          <w:ilvl w:val="0"/>
          <w:numId w:val="29"/>
        </w:numPr>
        <w:tabs>
          <w:tab w:val="left" w:pos="0"/>
        </w:tabs>
        <w:contextualSpacing w:val="0"/>
        <w:rPr>
          <w:rFonts w:cs="Arial"/>
          <w:color w:val="000000" w:themeColor="text1"/>
        </w:rPr>
      </w:pPr>
      <w:r w:rsidRPr="002B62A5">
        <w:rPr>
          <w:rFonts w:cs="Arial"/>
          <w:color w:val="000000" w:themeColor="text1"/>
        </w:rPr>
        <w:t>M</w:t>
      </w:r>
      <w:r w:rsidR="00545777" w:rsidRPr="002B62A5">
        <w:rPr>
          <w:rFonts w:cs="Arial"/>
          <w:color w:val="000000" w:themeColor="text1"/>
        </w:rPr>
        <w:t>ake</w:t>
      </w:r>
      <w:r w:rsidR="003F6004" w:rsidRPr="002B62A5">
        <w:rPr>
          <w:rFonts w:cs="Arial"/>
          <w:color w:val="000000" w:themeColor="text1"/>
        </w:rPr>
        <w:t xml:space="preserve"> </w:t>
      </w:r>
      <w:r w:rsidR="00545777" w:rsidRPr="002B62A5">
        <w:rPr>
          <w:rFonts w:cs="Arial"/>
          <w:color w:val="000000" w:themeColor="text1"/>
        </w:rPr>
        <w:t>judgements</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estimates</w:t>
      </w:r>
      <w:r w:rsidR="003F6004" w:rsidRPr="002B62A5">
        <w:rPr>
          <w:rFonts w:cs="Arial"/>
          <w:color w:val="000000" w:themeColor="text1"/>
        </w:rPr>
        <w:t xml:space="preserve"> </w:t>
      </w:r>
      <w:r w:rsidR="00545777" w:rsidRPr="002B62A5">
        <w:rPr>
          <w:rFonts w:cs="Arial"/>
          <w:color w:val="000000" w:themeColor="text1"/>
        </w:rPr>
        <w:t>that</w:t>
      </w:r>
      <w:r w:rsidR="003F6004" w:rsidRPr="002B62A5">
        <w:rPr>
          <w:rFonts w:cs="Arial"/>
          <w:color w:val="000000" w:themeColor="text1"/>
        </w:rPr>
        <w:t xml:space="preserve"> </w:t>
      </w:r>
      <w:r w:rsidR="00545777" w:rsidRPr="002B62A5">
        <w:rPr>
          <w:rFonts w:cs="Arial"/>
          <w:color w:val="000000" w:themeColor="text1"/>
        </w:rPr>
        <w:t>are</w:t>
      </w:r>
      <w:r w:rsidR="003F6004" w:rsidRPr="002B62A5">
        <w:rPr>
          <w:rFonts w:cs="Arial"/>
          <w:color w:val="000000" w:themeColor="text1"/>
        </w:rPr>
        <w:t xml:space="preserve"> </w:t>
      </w:r>
      <w:r w:rsidR="00545777" w:rsidRPr="002B62A5">
        <w:rPr>
          <w:rFonts w:cs="Arial"/>
          <w:color w:val="000000" w:themeColor="text1"/>
        </w:rPr>
        <w:t>reasonable</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774D21" w:rsidRPr="002B62A5">
        <w:rPr>
          <w:rFonts w:cs="Arial"/>
          <w:color w:val="000000" w:themeColor="text1"/>
        </w:rPr>
        <w:t>prudent</w:t>
      </w:r>
      <w:r w:rsidRPr="002B62A5">
        <w:rPr>
          <w:rFonts w:cs="Arial"/>
          <w:color w:val="000000" w:themeColor="text1"/>
        </w:rPr>
        <w:t>.</w:t>
      </w:r>
    </w:p>
    <w:p w14:paraId="56B09102" w14:textId="06B72345" w:rsidR="00545777" w:rsidRPr="002B62A5" w:rsidRDefault="00754A34" w:rsidP="003F0DB6">
      <w:pPr>
        <w:pStyle w:val="ListParagraph"/>
        <w:numPr>
          <w:ilvl w:val="0"/>
          <w:numId w:val="29"/>
        </w:numPr>
        <w:tabs>
          <w:tab w:val="left" w:pos="0"/>
        </w:tabs>
        <w:contextualSpacing w:val="0"/>
        <w:rPr>
          <w:rFonts w:cs="Arial"/>
          <w:color w:val="000000" w:themeColor="text1"/>
        </w:rPr>
      </w:pPr>
      <w:r w:rsidRPr="002B62A5">
        <w:rPr>
          <w:rFonts w:cs="Arial"/>
          <w:color w:val="000000" w:themeColor="text1"/>
        </w:rPr>
        <w:t>S</w:t>
      </w:r>
      <w:r w:rsidR="00545777" w:rsidRPr="002B62A5">
        <w:rPr>
          <w:rFonts w:cs="Arial"/>
          <w:color w:val="000000" w:themeColor="text1"/>
        </w:rPr>
        <w:t>tate</w:t>
      </w:r>
      <w:r w:rsidR="003F6004" w:rsidRPr="002B62A5">
        <w:rPr>
          <w:rFonts w:cs="Arial"/>
          <w:color w:val="000000" w:themeColor="text1"/>
        </w:rPr>
        <w:t xml:space="preserve"> </w:t>
      </w:r>
      <w:r w:rsidR="00545777" w:rsidRPr="002B62A5">
        <w:rPr>
          <w:rFonts w:cs="Arial"/>
          <w:color w:val="000000" w:themeColor="text1"/>
        </w:rPr>
        <w:t>whether</w:t>
      </w:r>
      <w:r w:rsidR="003F6004" w:rsidRPr="002B62A5">
        <w:rPr>
          <w:rFonts w:cs="Arial"/>
          <w:color w:val="000000" w:themeColor="text1"/>
        </w:rPr>
        <w:t xml:space="preserve"> </w:t>
      </w:r>
      <w:r w:rsidR="00545777" w:rsidRPr="002B62A5">
        <w:rPr>
          <w:rFonts w:cs="Arial"/>
          <w:color w:val="000000" w:themeColor="text1"/>
        </w:rPr>
        <w:t>FRS</w:t>
      </w:r>
      <w:r w:rsidR="003F6004" w:rsidRPr="002B62A5">
        <w:rPr>
          <w:rFonts w:cs="Arial"/>
          <w:color w:val="000000" w:themeColor="text1"/>
        </w:rPr>
        <w:t xml:space="preserve"> </w:t>
      </w:r>
      <w:r w:rsidR="00545777" w:rsidRPr="002B62A5">
        <w:rPr>
          <w:rFonts w:cs="Arial"/>
          <w:color w:val="000000" w:themeColor="text1"/>
        </w:rPr>
        <w:t>102</w:t>
      </w:r>
      <w:r w:rsidR="003F6004" w:rsidRPr="002B62A5">
        <w:rPr>
          <w:rFonts w:cs="Arial"/>
          <w:color w:val="000000" w:themeColor="text1"/>
        </w:rPr>
        <w:t xml:space="preserve"> </w:t>
      </w:r>
      <w:r w:rsidR="006E2E4B" w:rsidRPr="002B62A5">
        <w:rPr>
          <w:rFonts w:cs="Arial"/>
          <w:color w:val="000000" w:themeColor="text1"/>
        </w:rPr>
        <w:t>‘</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Financial</w:t>
      </w:r>
      <w:r w:rsidR="003F6004" w:rsidRPr="002B62A5">
        <w:rPr>
          <w:rFonts w:cs="Arial"/>
          <w:color w:val="000000" w:themeColor="text1"/>
        </w:rPr>
        <w:t xml:space="preserve"> </w:t>
      </w:r>
      <w:r w:rsidR="00545777" w:rsidRPr="002B62A5">
        <w:rPr>
          <w:rFonts w:cs="Arial"/>
          <w:color w:val="000000" w:themeColor="text1"/>
        </w:rPr>
        <w:t>Reporting</w:t>
      </w:r>
      <w:r w:rsidR="003F6004" w:rsidRPr="002B62A5">
        <w:rPr>
          <w:rFonts w:cs="Arial"/>
          <w:color w:val="000000" w:themeColor="text1"/>
        </w:rPr>
        <w:t xml:space="preserve"> </w:t>
      </w:r>
      <w:r w:rsidR="00545777" w:rsidRPr="002B62A5">
        <w:rPr>
          <w:rFonts w:cs="Arial"/>
          <w:color w:val="000000" w:themeColor="text1"/>
        </w:rPr>
        <w:t>Standard</w:t>
      </w:r>
      <w:r w:rsidR="003F6004" w:rsidRPr="002B62A5">
        <w:rPr>
          <w:rFonts w:cs="Arial"/>
          <w:color w:val="000000" w:themeColor="text1"/>
        </w:rPr>
        <w:t xml:space="preserve"> </w:t>
      </w:r>
      <w:r w:rsidR="00545777" w:rsidRPr="002B62A5">
        <w:rPr>
          <w:rFonts w:cs="Arial"/>
          <w:color w:val="000000" w:themeColor="text1"/>
        </w:rPr>
        <w:t>applicable</w:t>
      </w:r>
      <w:r w:rsidR="003F6004" w:rsidRPr="002B62A5">
        <w:rPr>
          <w:rFonts w:cs="Arial"/>
          <w:color w:val="000000" w:themeColor="text1"/>
        </w:rPr>
        <w:t xml:space="preserve"> </w:t>
      </w:r>
      <w:r w:rsidR="00545777" w:rsidRPr="002B62A5">
        <w:rPr>
          <w:rFonts w:cs="Arial"/>
          <w:color w:val="000000" w:themeColor="text1"/>
        </w:rPr>
        <w:t>in</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UK</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Republic</w:t>
      </w:r>
      <w:r w:rsidR="003F6004" w:rsidRPr="002B62A5">
        <w:rPr>
          <w:rFonts w:cs="Arial"/>
          <w:color w:val="000000" w:themeColor="text1"/>
        </w:rPr>
        <w:t xml:space="preserve"> </w:t>
      </w:r>
      <w:r w:rsidR="00545777" w:rsidRPr="002B62A5">
        <w:rPr>
          <w:rFonts w:cs="Arial"/>
          <w:color w:val="000000" w:themeColor="text1"/>
        </w:rPr>
        <w:t>of</w:t>
      </w:r>
      <w:r w:rsidR="003F6004" w:rsidRPr="002B62A5">
        <w:rPr>
          <w:rFonts w:cs="Arial"/>
          <w:color w:val="000000" w:themeColor="text1"/>
        </w:rPr>
        <w:t xml:space="preserve"> </w:t>
      </w:r>
      <w:r w:rsidR="00545777" w:rsidRPr="002B62A5">
        <w:rPr>
          <w:rFonts w:cs="Arial"/>
          <w:color w:val="000000" w:themeColor="text1"/>
        </w:rPr>
        <w:t>Ireland</w:t>
      </w:r>
      <w:r w:rsidR="006E2E4B" w:rsidRPr="002B62A5">
        <w:rPr>
          <w:rFonts w:cs="Arial"/>
          <w:color w:val="000000" w:themeColor="text1"/>
        </w:rPr>
        <w:t>’</w:t>
      </w:r>
      <w:r w:rsidR="003F6004" w:rsidRPr="002B62A5">
        <w:rPr>
          <w:rFonts w:cs="Arial"/>
          <w:color w:val="000000" w:themeColor="text1"/>
        </w:rPr>
        <w:t xml:space="preserve"> </w:t>
      </w:r>
      <w:r w:rsidR="00545777" w:rsidRPr="002B62A5">
        <w:rPr>
          <w:rFonts w:cs="Arial"/>
          <w:color w:val="000000" w:themeColor="text1"/>
        </w:rPr>
        <w:t>has</w:t>
      </w:r>
      <w:r w:rsidR="003F6004" w:rsidRPr="002B62A5">
        <w:rPr>
          <w:rFonts w:cs="Arial"/>
          <w:color w:val="000000" w:themeColor="text1"/>
        </w:rPr>
        <w:t xml:space="preserve"> </w:t>
      </w:r>
      <w:r w:rsidR="00545777" w:rsidRPr="002B62A5">
        <w:rPr>
          <w:rFonts w:cs="Arial"/>
          <w:color w:val="000000" w:themeColor="text1"/>
        </w:rPr>
        <w:t>been</w:t>
      </w:r>
      <w:r w:rsidR="003F6004" w:rsidRPr="002B62A5">
        <w:rPr>
          <w:rFonts w:cs="Arial"/>
          <w:color w:val="000000" w:themeColor="text1"/>
        </w:rPr>
        <w:t xml:space="preserve"> </w:t>
      </w:r>
      <w:r w:rsidR="00545777" w:rsidRPr="002B62A5">
        <w:rPr>
          <w:rFonts w:cs="Arial"/>
          <w:color w:val="000000" w:themeColor="text1"/>
        </w:rPr>
        <w:t>followed,</w:t>
      </w:r>
      <w:r w:rsidR="003F6004" w:rsidRPr="002B62A5">
        <w:rPr>
          <w:rFonts w:cs="Arial"/>
          <w:color w:val="000000" w:themeColor="text1"/>
        </w:rPr>
        <w:t xml:space="preserve"> </w:t>
      </w:r>
      <w:r w:rsidR="00545777" w:rsidRPr="002B62A5">
        <w:rPr>
          <w:rFonts w:cs="Arial"/>
          <w:color w:val="000000" w:themeColor="text1"/>
        </w:rPr>
        <w:t>subject</w:t>
      </w:r>
      <w:r w:rsidR="003F6004" w:rsidRPr="002B62A5">
        <w:rPr>
          <w:rFonts w:cs="Arial"/>
          <w:color w:val="000000" w:themeColor="text1"/>
        </w:rPr>
        <w:t xml:space="preserve"> </w:t>
      </w:r>
      <w:r w:rsidR="00545777" w:rsidRPr="002B62A5">
        <w:rPr>
          <w:rFonts w:cs="Arial"/>
          <w:color w:val="000000" w:themeColor="text1"/>
        </w:rPr>
        <w:t>to</w:t>
      </w:r>
      <w:r w:rsidR="003F6004" w:rsidRPr="002B62A5">
        <w:rPr>
          <w:rFonts w:cs="Arial"/>
          <w:color w:val="000000" w:themeColor="text1"/>
        </w:rPr>
        <w:t xml:space="preserve"> </w:t>
      </w:r>
      <w:r w:rsidR="00545777" w:rsidRPr="002B62A5">
        <w:rPr>
          <w:rFonts w:cs="Arial"/>
          <w:color w:val="000000" w:themeColor="text1"/>
        </w:rPr>
        <w:t>any</w:t>
      </w:r>
      <w:r w:rsidR="003F6004" w:rsidRPr="002B62A5">
        <w:rPr>
          <w:rFonts w:cs="Arial"/>
          <w:color w:val="000000" w:themeColor="text1"/>
        </w:rPr>
        <w:t xml:space="preserve"> </w:t>
      </w:r>
      <w:r w:rsidR="00545777" w:rsidRPr="002B62A5">
        <w:rPr>
          <w:rFonts w:cs="Arial"/>
          <w:color w:val="000000" w:themeColor="text1"/>
        </w:rPr>
        <w:t>material</w:t>
      </w:r>
      <w:r w:rsidR="003F6004" w:rsidRPr="002B62A5">
        <w:rPr>
          <w:rFonts w:cs="Arial"/>
          <w:color w:val="000000" w:themeColor="text1"/>
        </w:rPr>
        <w:t xml:space="preserve"> </w:t>
      </w:r>
      <w:r w:rsidR="00545777" w:rsidRPr="002B62A5">
        <w:rPr>
          <w:rFonts w:cs="Arial"/>
          <w:color w:val="000000" w:themeColor="text1"/>
        </w:rPr>
        <w:t>departures</w:t>
      </w:r>
      <w:r w:rsidR="003F6004" w:rsidRPr="002B62A5">
        <w:rPr>
          <w:rFonts w:cs="Arial"/>
          <w:color w:val="000000" w:themeColor="text1"/>
        </w:rPr>
        <w:t xml:space="preserve"> </w:t>
      </w:r>
      <w:r w:rsidR="00545777" w:rsidRPr="002B62A5">
        <w:rPr>
          <w:rFonts w:cs="Arial"/>
          <w:color w:val="000000" w:themeColor="text1"/>
        </w:rPr>
        <w:t>disclosed</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explained</w:t>
      </w:r>
      <w:r w:rsidR="003F6004" w:rsidRPr="002B62A5">
        <w:rPr>
          <w:rFonts w:cs="Arial"/>
          <w:color w:val="000000" w:themeColor="text1"/>
        </w:rPr>
        <w:t xml:space="preserve"> </w:t>
      </w:r>
      <w:r w:rsidR="00545777" w:rsidRPr="002B62A5">
        <w:rPr>
          <w:rFonts w:cs="Arial"/>
          <w:color w:val="000000" w:themeColor="text1"/>
        </w:rPr>
        <w:t>in</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financial</w:t>
      </w:r>
      <w:r w:rsidR="003F6004" w:rsidRPr="002B62A5">
        <w:rPr>
          <w:rFonts w:cs="Arial"/>
          <w:color w:val="000000" w:themeColor="text1"/>
        </w:rPr>
        <w:t xml:space="preserve"> </w:t>
      </w:r>
      <w:r w:rsidR="00545777" w:rsidRPr="002B62A5">
        <w:rPr>
          <w:rFonts w:cs="Arial"/>
          <w:color w:val="000000" w:themeColor="text1"/>
        </w:rPr>
        <w:t>statements</w:t>
      </w:r>
      <w:r w:rsidRPr="002B62A5">
        <w:rPr>
          <w:rFonts w:cs="Arial"/>
          <w:color w:val="000000" w:themeColor="text1"/>
        </w:rPr>
        <w:t>.</w:t>
      </w:r>
    </w:p>
    <w:p w14:paraId="51D79A2E" w14:textId="08A3B17B" w:rsidR="00854597" w:rsidRPr="002B62A5" w:rsidRDefault="00754A34" w:rsidP="003F0DB6">
      <w:pPr>
        <w:pStyle w:val="ListParagraph"/>
        <w:numPr>
          <w:ilvl w:val="0"/>
          <w:numId w:val="29"/>
        </w:numPr>
        <w:tabs>
          <w:tab w:val="left" w:pos="0"/>
        </w:tabs>
        <w:contextualSpacing w:val="0"/>
        <w:rPr>
          <w:rFonts w:cs="Arial"/>
          <w:color w:val="000000" w:themeColor="text1"/>
        </w:rPr>
      </w:pPr>
      <w:r w:rsidRPr="002B62A5">
        <w:rPr>
          <w:rFonts w:cs="Arial"/>
          <w:color w:val="000000" w:themeColor="text1"/>
        </w:rPr>
        <w:t>P</w:t>
      </w:r>
      <w:r w:rsidR="00545777" w:rsidRPr="002B62A5">
        <w:rPr>
          <w:rFonts w:cs="Arial"/>
          <w:color w:val="000000" w:themeColor="text1"/>
        </w:rPr>
        <w:t>repare</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financial</w:t>
      </w:r>
      <w:r w:rsidR="003F6004" w:rsidRPr="002B62A5">
        <w:rPr>
          <w:rFonts w:cs="Arial"/>
          <w:color w:val="000000" w:themeColor="text1"/>
        </w:rPr>
        <w:t xml:space="preserve"> </w:t>
      </w:r>
      <w:r w:rsidR="00545777" w:rsidRPr="002B62A5">
        <w:rPr>
          <w:rFonts w:cs="Arial"/>
          <w:color w:val="000000" w:themeColor="text1"/>
        </w:rPr>
        <w:t>statements</w:t>
      </w:r>
      <w:r w:rsidR="003F6004" w:rsidRPr="002B62A5">
        <w:rPr>
          <w:rFonts w:cs="Arial"/>
          <w:color w:val="000000" w:themeColor="text1"/>
        </w:rPr>
        <w:t xml:space="preserve"> </w:t>
      </w:r>
      <w:r w:rsidR="00545777" w:rsidRPr="002B62A5">
        <w:rPr>
          <w:rFonts w:cs="Arial"/>
          <w:color w:val="000000" w:themeColor="text1"/>
        </w:rPr>
        <w:t>on</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going</w:t>
      </w:r>
      <w:r w:rsidR="003F6004" w:rsidRPr="002B62A5">
        <w:rPr>
          <w:rFonts w:cs="Arial"/>
          <w:color w:val="000000" w:themeColor="text1"/>
        </w:rPr>
        <w:t xml:space="preserve"> </w:t>
      </w:r>
      <w:r w:rsidR="00545777" w:rsidRPr="002B62A5">
        <w:rPr>
          <w:rFonts w:cs="Arial"/>
          <w:color w:val="000000" w:themeColor="text1"/>
        </w:rPr>
        <w:t>concern</w:t>
      </w:r>
      <w:r w:rsidR="003F6004" w:rsidRPr="002B62A5">
        <w:rPr>
          <w:rFonts w:cs="Arial"/>
          <w:color w:val="000000" w:themeColor="text1"/>
        </w:rPr>
        <w:t xml:space="preserve"> </w:t>
      </w:r>
      <w:r w:rsidR="00545777" w:rsidRPr="002B62A5">
        <w:rPr>
          <w:rFonts w:cs="Arial"/>
          <w:color w:val="000000" w:themeColor="text1"/>
        </w:rPr>
        <w:t>basis</w:t>
      </w:r>
      <w:r w:rsidR="003F6004" w:rsidRPr="002B62A5">
        <w:rPr>
          <w:rFonts w:cs="Arial"/>
          <w:color w:val="000000" w:themeColor="text1"/>
        </w:rPr>
        <w:t xml:space="preserve"> </w:t>
      </w:r>
      <w:r w:rsidR="00545777" w:rsidRPr="002B62A5">
        <w:rPr>
          <w:rFonts w:cs="Arial"/>
          <w:color w:val="000000" w:themeColor="text1"/>
        </w:rPr>
        <w:t>unless</w:t>
      </w:r>
      <w:r w:rsidR="003F6004" w:rsidRPr="002B62A5">
        <w:rPr>
          <w:rFonts w:cs="Arial"/>
          <w:color w:val="000000" w:themeColor="text1"/>
        </w:rPr>
        <w:t xml:space="preserve"> </w:t>
      </w:r>
      <w:r w:rsidR="00545777" w:rsidRPr="002B62A5">
        <w:rPr>
          <w:rFonts w:cs="Arial"/>
          <w:color w:val="000000" w:themeColor="text1"/>
        </w:rPr>
        <w:t>it</w:t>
      </w:r>
      <w:r w:rsidR="003F6004" w:rsidRPr="002B62A5">
        <w:rPr>
          <w:rFonts w:cs="Arial"/>
          <w:color w:val="000000" w:themeColor="text1"/>
        </w:rPr>
        <w:t xml:space="preserve"> </w:t>
      </w:r>
      <w:r w:rsidR="00545777" w:rsidRPr="002B62A5">
        <w:rPr>
          <w:rFonts w:cs="Arial"/>
          <w:color w:val="000000" w:themeColor="text1"/>
        </w:rPr>
        <w:t>is</w:t>
      </w:r>
      <w:r w:rsidR="003F6004" w:rsidRPr="002B62A5">
        <w:rPr>
          <w:rFonts w:cs="Arial"/>
          <w:color w:val="000000" w:themeColor="text1"/>
        </w:rPr>
        <w:t xml:space="preserve"> </w:t>
      </w:r>
      <w:r w:rsidR="00545777" w:rsidRPr="002B62A5">
        <w:rPr>
          <w:rFonts w:cs="Arial"/>
          <w:color w:val="000000" w:themeColor="text1"/>
        </w:rPr>
        <w:t>inappropriate</w:t>
      </w:r>
      <w:r w:rsidR="003F6004" w:rsidRPr="002B62A5">
        <w:rPr>
          <w:rFonts w:cs="Arial"/>
          <w:color w:val="000000" w:themeColor="text1"/>
        </w:rPr>
        <w:t xml:space="preserve"> </w:t>
      </w:r>
      <w:r w:rsidR="00545777" w:rsidRPr="002B62A5">
        <w:rPr>
          <w:rFonts w:cs="Arial"/>
          <w:color w:val="000000" w:themeColor="text1"/>
        </w:rPr>
        <w:t>to</w:t>
      </w:r>
      <w:r w:rsidR="003F6004" w:rsidRPr="002B62A5">
        <w:rPr>
          <w:rFonts w:cs="Arial"/>
          <w:color w:val="000000" w:themeColor="text1"/>
        </w:rPr>
        <w:t xml:space="preserve"> </w:t>
      </w:r>
      <w:r w:rsidR="00545777" w:rsidRPr="002B62A5">
        <w:rPr>
          <w:rFonts w:cs="Arial"/>
          <w:color w:val="000000" w:themeColor="text1"/>
        </w:rPr>
        <w:t>presume</w:t>
      </w:r>
      <w:r w:rsidR="003F6004" w:rsidRPr="002B62A5">
        <w:rPr>
          <w:rFonts w:cs="Arial"/>
          <w:color w:val="000000" w:themeColor="text1"/>
        </w:rPr>
        <w:t xml:space="preserve"> </w:t>
      </w:r>
      <w:r w:rsidR="00545777" w:rsidRPr="002B62A5">
        <w:rPr>
          <w:rFonts w:cs="Arial"/>
          <w:color w:val="000000" w:themeColor="text1"/>
        </w:rPr>
        <w:t>that</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charitable</w:t>
      </w:r>
      <w:r w:rsidR="003F6004" w:rsidRPr="002B62A5">
        <w:rPr>
          <w:rFonts w:cs="Arial"/>
          <w:color w:val="000000" w:themeColor="text1"/>
        </w:rPr>
        <w:t xml:space="preserve"> </w:t>
      </w:r>
      <w:r w:rsidR="00545777" w:rsidRPr="002B62A5">
        <w:rPr>
          <w:rFonts w:cs="Arial"/>
          <w:color w:val="000000" w:themeColor="text1"/>
        </w:rPr>
        <w:t>company</w:t>
      </w:r>
      <w:r w:rsidR="003F6004" w:rsidRPr="002B62A5">
        <w:rPr>
          <w:rFonts w:cs="Arial"/>
          <w:color w:val="000000" w:themeColor="text1"/>
        </w:rPr>
        <w:t xml:space="preserve"> </w:t>
      </w:r>
      <w:r w:rsidR="00545777" w:rsidRPr="002B62A5">
        <w:rPr>
          <w:rFonts w:cs="Arial"/>
          <w:color w:val="000000" w:themeColor="text1"/>
        </w:rPr>
        <w:t>will</w:t>
      </w:r>
      <w:r w:rsidR="003F6004" w:rsidRPr="002B62A5">
        <w:rPr>
          <w:rFonts w:cs="Arial"/>
          <w:color w:val="000000" w:themeColor="text1"/>
        </w:rPr>
        <w:t xml:space="preserve"> </w:t>
      </w:r>
      <w:r w:rsidR="00545777" w:rsidRPr="002B62A5">
        <w:rPr>
          <w:rFonts w:cs="Arial"/>
          <w:color w:val="000000" w:themeColor="text1"/>
        </w:rPr>
        <w:t>continue</w:t>
      </w:r>
      <w:r w:rsidR="003F6004" w:rsidRPr="002B62A5">
        <w:rPr>
          <w:rFonts w:cs="Arial"/>
          <w:color w:val="000000" w:themeColor="text1"/>
        </w:rPr>
        <w:t xml:space="preserve"> </w:t>
      </w:r>
      <w:r w:rsidR="00545777" w:rsidRPr="002B62A5">
        <w:rPr>
          <w:rFonts w:cs="Arial"/>
          <w:color w:val="000000" w:themeColor="text1"/>
        </w:rPr>
        <w:t>in</w:t>
      </w:r>
      <w:r w:rsidR="003F6004" w:rsidRPr="002B62A5">
        <w:rPr>
          <w:rFonts w:cs="Arial"/>
          <w:color w:val="000000" w:themeColor="text1"/>
        </w:rPr>
        <w:t xml:space="preserve"> </w:t>
      </w:r>
      <w:r w:rsidR="00545777" w:rsidRPr="002B62A5">
        <w:rPr>
          <w:rFonts w:cs="Arial"/>
          <w:color w:val="000000" w:themeColor="text1"/>
        </w:rPr>
        <w:t>business</w:t>
      </w:r>
      <w:r w:rsidRPr="002B62A5">
        <w:rPr>
          <w:rFonts w:cs="Arial"/>
          <w:color w:val="000000" w:themeColor="text1"/>
        </w:rPr>
        <w:t>.</w:t>
      </w:r>
    </w:p>
    <w:p w14:paraId="23756A11" w14:textId="1E1468EE" w:rsidR="00854597" w:rsidRPr="002B62A5" w:rsidRDefault="00545777" w:rsidP="00E47BB5">
      <w:pPr>
        <w:rPr>
          <w:rFonts w:cs="Arial"/>
          <w:color w:val="000000" w:themeColor="text1"/>
        </w:rPr>
      </w:pP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Board</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Trustees</w:t>
      </w:r>
      <w:r w:rsidR="003F6004" w:rsidRPr="002B62A5">
        <w:rPr>
          <w:rFonts w:cs="Arial"/>
          <w:color w:val="000000" w:themeColor="text1"/>
        </w:rPr>
        <w:t xml:space="preserve"> </w:t>
      </w:r>
      <w:r w:rsidRPr="002B62A5">
        <w:rPr>
          <w:rFonts w:cs="Arial"/>
          <w:color w:val="000000" w:themeColor="text1"/>
        </w:rPr>
        <w:t>is</w:t>
      </w:r>
      <w:r w:rsidR="003F6004" w:rsidRPr="002B62A5">
        <w:rPr>
          <w:rFonts w:cs="Arial"/>
          <w:color w:val="000000" w:themeColor="text1"/>
        </w:rPr>
        <w:t xml:space="preserve"> </w:t>
      </w:r>
      <w:r w:rsidRPr="002B62A5">
        <w:rPr>
          <w:rFonts w:cs="Arial"/>
          <w:color w:val="000000" w:themeColor="text1"/>
        </w:rPr>
        <w:t>responsible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keeping</w:t>
      </w:r>
      <w:r w:rsidR="003F6004" w:rsidRPr="002B62A5">
        <w:rPr>
          <w:rFonts w:cs="Arial"/>
          <w:color w:val="000000" w:themeColor="text1"/>
        </w:rPr>
        <w:t xml:space="preserve"> </w:t>
      </w:r>
      <w:r w:rsidRPr="002B62A5">
        <w:rPr>
          <w:rFonts w:cs="Arial"/>
          <w:color w:val="000000" w:themeColor="text1"/>
        </w:rPr>
        <w:t>adequate</w:t>
      </w:r>
      <w:r w:rsidR="003F6004" w:rsidRPr="002B62A5">
        <w:rPr>
          <w:rFonts w:cs="Arial"/>
          <w:color w:val="000000" w:themeColor="text1"/>
        </w:rPr>
        <w:t xml:space="preserve"> </w:t>
      </w:r>
      <w:r w:rsidRPr="002B62A5">
        <w:rPr>
          <w:rFonts w:cs="Arial"/>
          <w:color w:val="000000" w:themeColor="text1"/>
        </w:rPr>
        <w:t>accounting</w:t>
      </w:r>
      <w:r w:rsidR="003F6004" w:rsidRPr="002B62A5">
        <w:rPr>
          <w:rFonts w:cs="Arial"/>
          <w:color w:val="000000" w:themeColor="text1"/>
        </w:rPr>
        <w:t xml:space="preserve"> </w:t>
      </w:r>
      <w:r w:rsidRPr="002B62A5">
        <w:rPr>
          <w:rFonts w:cs="Arial"/>
          <w:color w:val="000000" w:themeColor="text1"/>
        </w:rPr>
        <w:t>records</w:t>
      </w:r>
      <w:r w:rsidR="003F6004" w:rsidRPr="002B62A5">
        <w:rPr>
          <w:rFonts w:cs="Arial"/>
          <w:color w:val="000000" w:themeColor="text1"/>
        </w:rPr>
        <w:t xml:space="preserve"> </w:t>
      </w:r>
      <w:r w:rsidRPr="002B62A5">
        <w:rPr>
          <w:rFonts w:cs="Arial"/>
          <w:color w:val="000000" w:themeColor="text1"/>
        </w:rPr>
        <w:t>that</w:t>
      </w:r>
      <w:r w:rsidR="003F6004" w:rsidRPr="002B62A5">
        <w:rPr>
          <w:rFonts w:cs="Arial"/>
          <w:color w:val="000000" w:themeColor="text1"/>
        </w:rPr>
        <w:t xml:space="preserve"> </w:t>
      </w:r>
      <w:r w:rsidRPr="002B62A5">
        <w:rPr>
          <w:rFonts w:cs="Arial"/>
          <w:color w:val="000000" w:themeColor="text1"/>
        </w:rPr>
        <w:t>are</w:t>
      </w:r>
      <w:r w:rsidR="003F6004" w:rsidRPr="002B62A5">
        <w:rPr>
          <w:rFonts w:cs="Arial"/>
          <w:color w:val="000000" w:themeColor="text1"/>
        </w:rPr>
        <w:t xml:space="preserve"> </w:t>
      </w:r>
      <w:r w:rsidRPr="002B62A5">
        <w:rPr>
          <w:rFonts w:cs="Arial"/>
          <w:color w:val="000000" w:themeColor="text1"/>
        </w:rPr>
        <w:t>sufficient</w:t>
      </w:r>
      <w:r w:rsidR="003F6004" w:rsidRPr="002B62A5">
        <w:rPr>
          <w:rFonts w:cs="Arial"/>
          <w:color w:val="000000" w:themeColor="text1"/>
        </w:rPr>
        <w:t xml:space="preserve"> </w:t>
      </w:r>
      <w:r w:rsidRPr="002B62A5">
        <w:rPr>
          <w:rFonts w:cs="Arial"/>
          <w:color w:val="000000" w:themeColor="text1"/>
        </w:rPr>
        <w:t>to</w:t>
      </w:r>
      <w:r w:rsidR="003F6004" w:rsidRPr="002B62A5">
        <w:rPr>
          <w:rFonts w:cs="Arial"/>
          <w:color w:val="000000" w:themeColor="text1"/>
        </w:rPr>
        <w:t xml:space="preserve"> </w:t>
      </w:r>
      <w:r w:rsidRPr="002B62A5">
        <w:rPr>
          <w:rFonts w:cs="Arial"/>
          <w:color w:val="000000" w:themeColor="text1"/>
        </w:rPr>
        <w:t>show</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explain</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Pr="002B62A5">
        <w:rPr>
          <w:rFonts w:cs="Arial"/>
          <w:color w:val="000000" w:themeColor="text1"/>
        </w:rPr>
        <w:t>company</w:t>
      </w:r>
      <w:r w:rsidR="006E2E4B" w:rsidRPr="002B62A5">
        <w:rPr>
          <w:rFonts w:cs="Arial"/>
          <w:color w:val="000000" w:themeColor="text1"/>
        </w:rPr>
        <w:t>’</w:t>
      </w:r>
      <w:r w:rsidRPr="002B62A5">
        <w:rPr>
          <w:rFonts w:cs="Arial"/>
          <w:color w:val="000000" w:themeColor="text1"/>
        </w:rPr>
        <w:t>s</w:t>
      </w:r>
      <w:r w:rsidR="003F6004" w:rsidRPr="002B62A5">
        <w:rPr>
          <w:rFonts w:cs="Arial"/>
          <w:color w:val="000000" w:themeColor="text1"/>
        </w:rPr>
        <w:t xml:space="preserve"> </w:t>
      </w:r>
      <w:r w:rsidRPr="002B62A5">
        <w:rPr>
          <w:rFonts w:cs="Arial"/>
          <w:color w:val="000000" w:themeColor="text1"/>
        </w:rPr>
        <w:t>transactions</w:t>
      </w:r>
      <w:r w:rsidR="00C9631E" w:rsidRPr="002B62A5">
        <w:rPr>
          <w:rFonts w:cs="Arial"/>
          <w:color w:val="000000" w:themeColor="text1"/>
        </w:rPr>
        <w:t>,</w:t>
      </w:r>
      <w:r w:rsidR="003F6004" w:rsidRPr="002B62A5">
        <w:rPr>
          <w:rFonts w:cs="Arial"/>
          <w:color w:val="000000" w:themeColor="text1"/>
        </w:rPr>
        <w:t xml:space="preserve"> </w:t>
      </w:r>
      <w:r w:rsidRPr="002B62A5">
        <w:rPr>
          <w:rFonts w:cs="Arial"/>
          <w:color w:val="000000" w:themeColor="text1"/>
        </w:rPr>
        <w:t>disclose</w:t>
      </w:r>
      <w:r w:rsidR="003F6004" w:rsidRPr="002B62A5">
        <w:rPr>
          <w:rFonts w:cs="Arial"/>
          <w:color w:val="000000" w:themeColor="text1"/>
        </w:rPr>
        <w:t xml:space="preserve"> </w:t>
      </w:r>
      <w:r w:rsidRPr="002B62A5">
        <w:rPr>
          <w:rFonts w:cs="Arial"/>
          <w:color w:val="000000" w:themeColor="text1"/>
        </w:rPr>
        <w:t>with</w:t>
      </w:r>
      <w:r w:rsidR="003F6004" w:rsidRPr="002B62A5">
        <w:rPr>
          <w:rFonts w:cs="Arial"/>
          <w:color w:val="000000" w:themeColor="text1"/>
        </w:rPr>
        <w:t xml:space="preserve"> </w:t>
      </w:r>
      <w:r w:rsidRPr="002B62A5">
        <w:rPr>
          <w:rFonts w:cs="Arial"/>
          <w:color w:val="000000" w:themeColor="text1"/>
        </w:rPr>
        <w:t>reasonable</w:t>
      </w:r>
      <w:r w:rsidR="003F6004" w:rsidRPr="002B62A5">
        <w:rPr>
          <w:rFonts w:cs="Arial"/>
          <w:color w:val="000000" w:themeColor="text1"/>
        </w:rPr>
        <w:t xml:space="preserve"> </w:t>
      </w:r>
      <w:r w:rsidRPr="002B62A5">
        <w:rPr>
          <w:rFonts w:cs="Arial"/>
          <w:color w:val="000000" w:themeColor="text1"/>
        </w:rPr>
        <w:t>accuracy</w:t>
      </w:r>
      <w:r w:rsidR="003F6004" w:rsidRPr="002B62A5">
        <w:rPr>
          <w:rFonts w:cs="Arial"/>
          <w:color w:val="000000" w:themeColor="text1"/>
        </w:rPr>
        <w:t xml:space="preserve"> </w:t>
      </w:r>
      <w:r w:rsidRPr="002B62A5">
        <w:rPr>
          <w:rFonts w:cs="Arial"/>
          <w:color w:val="000000" w:themeColor="text1"/>
        </w:rPr>
        <w:t>at</w:t>
      </w:r>
      <w:r w:rsidR="003F6004" w:rsidRPr="002B62A5">
        <w:rPr>
          <w:rFonts w:cs="Arial"/>
          <w:color w:val="000000" w:themeColor="text1"/>
        </w:rPr>
        <w:t xml:space="preserve"> </w:t>
      </w:r>
      <w:r w:rsidRPr="002B62A5">
        <w:rPr>
          <w:rFonts w:cs="Arial"/>
          <w:color w:val="000000" w:themeColor="text1"/>
        </w:rPr>
        <w:t>any</w:t>
      </w:r>
      <w:r w:rsidR="003F6004" w:rsidRPr="002B62A5">
        <w:rPr>
          <w:rFonts w:cs="Arial"/>
          <w:color w:val="000000" w:themeColor="text1"/>
        </w:rPr>
        <w:t xml:space="preserve"> </w:t>
      </w:r>
      <w:r w:rsidRPr="002B62A5">
        <w:rPr>
          <w:rFonts w:cs="Arial"/>
          <w:color w:val="000000" w:themeColor="text1"/>
        </w:rPr>
        <w:t>time</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position</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Pr="002B62A5">
        <w:rPr>
          <w:rFonts w:cs="Arial"/>
          <w:color w:val="000000" w:themeColor="text1"/>
        </w:rPr>
        <w:t>company</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008657D6" w:rsidRPr="002B62A5">
        <w:rPr>
          <w:rFonts w:cs="Arial"/>
          <w:color w:val="000000" w:themeColor="text1"/>
        </w:rPr>
        <w:t>g</w:t>
      </w:r>
      <w:r w:rsidRPr="002B62A5">
        <w:rPr>
          <w:rFonts w:cs="Arial"/>
          <w:color w:val="000000" w:themeColor="text1"/>
        </w:rPr>
        <w:t>roup</w:t>
      </w:r>
      <w:r w:rsidR="00C9631E" w:rsidRPr="002B62A5">
        <w:rPr>
          <w:rFonts w:cs="Arial"/>
          <w:color w:val="000000" w:themeColor="text1"/>
        </w:rPr>
        <w:t>,</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enable</w:t>
      </w:r>
      <w:r w:rsidR="003F6004" w:rsidRPr="002B62A5">
        <w:rPr>
          <w:rFonts w:cs="Arial"/>
          <w:color w:val="000000" w:themeColor="text1"/>
        </w:rPr>
        <w:t xml:space="preserve"> </w:t>
      </w:r>
      <w:r w:rsidRPr="002B62A5">
        <w:rPr>
          <w:rFonts w:cs="Arial"/>
          <w:color w:val="000000" w:themeColor="text1"/>
        </w:rPr>
        <w:t>them</w:t>
      </w:r>
      <w:r w:rsidR="003F6004" w:rsidRPr="002B62A5">
        <w:rPr>
          <w:rFonts w:cs="Arial"/>
          <w:color w:val="000000" w:themeColor="text1"/>
        </w:rPr>
        <w:t xml:space="preserve"> </w:t>
      </w:r>
      <w:r w:rsidRPr="002B62A5">
        <w:rPr>
          <w:rFonts w:cs="Arial"/>
          <w:color w:val="000000" w:themeColor="text1"/>
        </w:rPr>
        <w:t>to</w:t>
      </w:r>
      <w:r w:rsidR="003F6004" w:rsidRPr="002B62A5">
        <w:rPr>
          <w:rFonts w:cs="Arial"/>
          <w:color w:val="000000" w:themeColor="text1"/>
        </w:rPr>
        <w:t xml:space="preserve"> </w:t>
      </w:r>
      <w:r w:rsidR="00C9631E" w:rsidRPr="002B62A5">
        <w:rPr>
          <w:rFonts w:cs="Arial"/>
          <w:color w:val="000000" w:themeColor="text1"/>
        </w:rPr>
        <w:t xml:space="preserve">make sure </w:t>
      </w:r>
      <w:r w:rsidRPr="002B62A5">
        <w:rPr>
          <w:rFonts w:cs="Arial"/>
          <w:color w:val="000000" w:themeColor="text1"/>
        </w:rPr>
        <w:t>that</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comply</w:t>
      </w:r>
      <w:r w:rsidR="003F6004" w:rsidRPr="002B62A5">
        <w:rPr>
          <w:rFonts w:cs="Arial"/>
          <w:color w:val="000000" w:themeColor="text1"/>
        </w:rPr>
        <w:t xml:space="preserve"> </w:t>
      </w:r>
      <w:r w:rsidRPr="002B62A5">
        <w:rPr>
          <w:rFonts w:cs="Arial"/>
          <w:color w:val="000000" w:themeColor="text1"/>
        </w:rPr>
        <w:t>with</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Companies</w:t>
      </w:r>
      <w:r w:rsidR="003F6004" w:rsidRPr="002B62A5">
        <w:rPr>
          <w:rFonts w:cs="Arial"/>
          <w:color w:val="000000" w:themeColor="text1"/>
        </w:rPr>
        <w:t xml:space="preserve"> </w:t>
      </w:r>
      <w:r w:rsidRPr="002B62A5">
        <w:rPr>
          <w:rFonts w:cs="Arial"/>
          <w:color w:val="000000" w:themeColor="text1"/>
        </w:rPr>
        <w:t>Act</w:t>
      </w:r>
      <w:r w:rsidR="003F6004" w:rsidRPr="002B62A5">
        <w:rPr>
          <w:rFonts w:cs="Arial"/>
          <w:color w:val="000000" w:themeColor="text1"/>
        </w:rPr>
        <w:t xml:space="preserve"> </w:t>
      </w:r>
      <w:r w:rsidRPr="002B62A5">
        <w:rPr>
          <w:rFonts w:cs="Arial"/>
          <w:color w:val="000000" w:themeColor="text1"/>
        </w:rPr>
        <w:t>2006.</w:t>
      </w:r>
      <w:r w:rsidR="003F6004" w:rsidRPr="002B62A5">
        <w:rPr>
          <w:rFonts w:cs="Arial"/>
          <w:color w:val="000000" w:themeColor="text1"/>
        </w:rPr>
        <w:t xml:space="preserve"> </w:t>
      </w:r>
    </w:p>
    <w:p w14:paraId="77358F13" w14:textId="71196A1E" w:rsidR="00545777" w:rsidRPr="002B62A5" w:rsidRDefault="00545777" w:rsidP="00E47BB5">
      <w:pPr>
        <w:rPr>
          <w:rFonts w:cs="Arial"/>
          <w:color w:val="000000" w:themeColor="text1"/>
        </w:rPr>
      </w:pPr>
      <w:r w:rsidRPr="002B62A5">
        <w:rPr>
          <w:rFonts w:cs="Arial"/>
          <w:color w:val="000000" w:themeColor="text1"/>
        </w:rPr>
        <w:t>They</w:t>
      </w:r>
      <w:r w:rsidR="00120B22" w:rsidRPr="002B62A5">
        <w:rPr>
          <w:rFonts w:cs="Arial"/>
          <w:color w:val="000000" w:themeColor="text1"/>
        </w:rPr>
        <w:t>’</w:t>
      </w:r>
      <w:r w:rsidRPr="002B62A5">
        <w:rPr>
          <w:rFonts w:cs="Arial"/>
          <w:color w:val="000000" w:themeColor="text1"/>
        </w:rPr>
        <w:t>re</w:t>
      </w:r>
      <w:r w:rsidR="003F6004" w:rsidRPr="002B62A5">
        <w:rPr>
          <w:rFonts w:cs="Arial"/>
          <w:color w:val="000000" w:themeColor="text1"/>
        </w:rPr>
        <w:t xml:space="preserve"> </w:t>
      </w:r>
      <w:r w:rsidRPr="002B62A5">
        <w:rPr>
          <w:rFonts w:cs="Arial"/>
          <w:color w:val="000000" w:themeColor="text1"/>
        </w:rPr>
        <w:t>also</w:t>
      </w:r>
      <w:r w:rsidR="003F6004" w:rsidRPr="002B62A5">
        <w:rPr>
          <w:rFonts w:cs="Arial"/>
          <w:color w:val="000000" w:themeColor="text1"/>
        </w:rPr>
        <w:t xml:space="preserve"> </w:t>
      </w:r>
      <w:r w:rsidRPr="002B62A5">
        <w:rPr>
          <w:rFonts w:cs="Arial"/>
          <w:color w:val="000000" w:themeColor="text1"/>
        </w:rPr>
        <w:t>responsible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safeguarding</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assets</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Pr="002B62A5">
        <w:rPr>
          <w:rFonts w:cs="Arial"/>
          <w:color w:val="000000" w:themeColor="text1"/>
        </w:rPr>
        <w:t>company</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group</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hence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taking</w:t>
      </w:r>
      <w:r w:rsidR="003F6004" w:rsidRPr="002B62A5">
        <w:rPr>
          <w:rFonts w:cs="Arial"/>
          <w:color w:val="000000" w:themeColor="text1"/>
        </w:rPr>
        <w:t xml:space="preserve"> </w:t>
      </w:r>
      <w:r w:rsidRPr="002B62A5">
        <w:rPr>
          <w:rFonts w:cs="Arial"/>
          <w:color w:val="000000" w:themeColor="text1"/>
        </w:rPr>
        <w:t>reasonable</w:t>
      </w:r>
      <w:r w:rsidR="003F6004" w:rsidRPr="002B62A5">
        <w:rPr>
          <w:rFonts w:cs="Arial"/>
          <w:color w:val="000000" w:themeColor="text1"/>
        </w:rPr>
        <w:t xml:space="preserve"> </w:t>
      </w:r>
      <w:r w:rsidRPr="002B62A5">
        <w:rPr>
          <w:rFonts w:cs="Arial"/>
          <w:color w:val="000000" w:themeColor="text1"/>
        </w:rPr>
        <w:t>steps</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prevention</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detection</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fraud</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other</w:t>
      </w:r>
      <w:r w:rsidR="003F6004" w:rsidRPr="002B62A5">
        <w:rPr>
          <w:rFonts w:cs="Arial"/>
          <w:color w:val="000000" w:themeColor="text1"/>
        </w:rPr>
        <w:t xml:space="preserve"> </w:t>
      </w:r>
      <w:r w:rsidRPr="002B62A5">
        <w:rPr>
          <w:rFonts w:cs="Arial"/>
          <w:color w:val="000000" w:themeColor="text1"/>
        </w:rPr>
        <w:t>irregularities.</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so</w:t>
      </w:r>
      <w:r w:rsidR="003F6004" w:rsidRPr="002B62A5">
        <w:rPr>
          <w:rFonts w:cs="Arial"/>
          <w:color w:val="000000" w:themeColor="text1"/>
        </w:rPr>
        <w:t xml:space="preserve"> </w:t>
      </w:r>
      <w:r w:rsidRPr="002B62A5">
        <w:rPr>
          <w:rFonts w:cs="Arial"/>
          <w:color w:val="000000" w:themeColor="text1"/>
        </w:rPr>
        <w:t>far</w:t>
      </w:r>
      <w:r w:rsidR="003F6004" w:rsidRPr="002B62A5">
        <w:rPr>
          <w:rFonts w:cs="Arial"/>
          <w:color w:val="000000" w:themeColor="text1"/>
        </w:rPr>
        <w:t xml:space="preserve"> </w:t>
      </w:r>
      <w:r w:rsidRPr="002B62A5">
        <w:rPr>
          <w:rFonts w:cs="Arial"/>
          <w:color w:val="000000" w:themeColor="text1"/>
        </w:rPr>
        <w:t>as</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Board</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Trustees</w:t>
      </w:r>
      <w:r w:rsidR="003F6004" w:rsidRPr="002B62A5">
        <w:rPr>
          <w:rFonts w:cs="Arial"/>
          <w:color w:val="000000" w:themeColor="text1"/>
        </w:rPr>
        <w:t xml:space="preserve"> </w:t>
      </w:r>
      <w:r w:rsidRPr="002B62A5">
        <w:rPr>
          <w:rFonts w:cs="Arial"/>
          <w:color w:val="000000" w:themeColor="text1"/>
        </w:rPr>
        <w:t>is</w:t>
      </w:r>
      <w:r w:rsidR="003F6004" w:rsidRPr="002B62A5">
        <w:rPr>
          <w:rFonts w:cs="Arial"/>
          <w:color w:val="000000" w:themeColor="text1"/>
        </w:rPr>
        <w:t xml:space="preserve"> </w:t>
      </w:r>
      <w:r w:rsidRPr="002B62A5">
        <w:rPr>
          <w:rFonts w:cs="Arial"/>
          <w:color w:val="000000" w:themeColor="text1"/>
        </w:rPr>
        <w:t>aware:</w:t>
      </w:r>
      <w:r w:rsidR="003F6004" w:rsidRPr="002B62A5">
        <w:rPr>
          <w:rFonts w:cs="Arial"/>
          <w:color w:val="000000" w:themeColor="text1"/>
        </w:rPr>
        <w:t xml:space="preserve"> </w:t>
      </w:r>
    </w:p>
    <w:p w14:paraId="2FD544D4" w14:textId="6327F411" w:rsidR="003F6D03" w:rsidRPr="002B62A5" w:rsidRDefault="00754A34" w:rsidP="003F0DB6">
      <w:pPr>
        <w:pStyle w:val="ListParagraph"/>
        <w:numPr>
          <w:ilvl w:val="0"/>
          <w:numId w:val="31"/>
        </w:numPr>
        <w:contextualSpacing w:val="0"/>
        <w:rPr>
          <w:rFonts w:cs="Arial"/>
          <w:color w:val="000000" w:themeColor="text1"/>
        </w:rPr>
      </w:pPr>
      <w:r w:rsidRPr="002B62A5">
        <w:rPr>
          <w:rFonts w:cs="Arial"/>
          <w:color w:val="000000" w:themeColor="text1"/>
        </w:rPr>
        <w:t>T</w:t>
      </w:r>
      <w:r w:rsidR="00545777" w:rsidRPr="002B62A5">
        <w:rPr>
          <w:rFonts w:cs="Arial"/>
          <w:color w:val="000000" w:themeColor="text1"/>
        </w:rPr>
        <w:t>here</w:t>
      </w:r>
      <w:r w:rsidR="00120B22" w:rsidRPr="002B62A5">
        <w:rPr>
          <w:rFonts w:cs="Arial"/>
          <w:color w:val="000000" w:themeColor="text1"/>
        </w:rPr>
        <w:t>’</w:t>
      </w:r>
      <w:r w:rsidR="00545777" w:rsidRPr="002B62A5">
        <w:rPr>
          <w:rFonts w:cs="Arial"/>
          <w:color w:val="000000" w:themeColor="text1"/>
        </w:rPr>
        <w:t>s</w:t>
      </w:r>
      <w:r w:rsidR="003F6004" w:rsidRPr="002B62A5">
        <w:rPr>
          <w:rFonts w:cs="Arial"/>
          <w:color w:val="000000" w:themeColor="text1"/>
        </w:rPr>
        <w:t xml:space="preserve"> </w:t>
      </w:r>
      <w:r w:rsidR="00545777" w:rsidRPr="002B62A5">
        <w:rPr>
          <w:rFonts w:cs="Arial"/>
          <w:color w:val="000000" w:themeColor="text1"/>
        </w:rPr>
        <w:t>no</w:t>
      </w:r>
      <w:r w:rsidR="003F6004" w:rsidRPr="002B62A5">
        <w:rPr>
          <w:rFonts w:cs="Arial"/>
          <w:color w:val="000000" w:themeColor="text1"/>
        </w:rPr>
        <w:t xml:space="preserve"> </w:t>
      </w:r>
      <w:r w:rsidR="00545777" w:rsidRPr="002B62A5">
        <w:rPr>
          <w:rFonts w:cs="Arial"/>
          <w:color w:val="000000" w:themeColor="text1"/>
        </w:rPr>
        <w:t>relevant</w:t>
      </w:r>
      <w:r w:rsidR="003F6004" w:rsidRPr="002B62A5">
        <w:rPr>
          <w:rFonts w:cs="Arial"/>
          <w:color w:val="000000" w:themeColor="text1"/>
        </w:rPr>
        <w:t xml:space="preserve"> </w:t>
      </w:r>
      <w:r w:rsidR="00545777" w:rsidRPr="002B62A5">
        <w:rPr>
          <w:rFonts w:cs="Arial"/>
          <w:color w:val="000000" w:themeColor="text1"/>
        </w:rPr>
        <w:t>audit</w:t>
      </w:r>
      <w:r w:rsidR="003F6004" w:rsidRPr="002B62A5">
        <w:rPr>
          <w:rFonts w:cs="Arial"/>
          <w:color w:val="000000" w:themeColor="text1"/>
        </w:rPr>
        <w:t xml:space="preserve"> </w:t>
      </w:r>
      <w:r w:rsidR="00545777" w:rsidRPr="002B62A5">
        <w:rPr>
          <w:rFonts w:cs="Arial"/>
          <w:color w:val="000000" w:themeColor="text1"/>
        </w:rPr>
        <w:t>information</w:t>
      </w:r>
      <w:r w:rsidR="003F6004" w:rsidRPr="002B62A5">
        <w:rPr>
          <w:rFonts w:cs="Arial"/>
          <w:color w:val="000000" w:themeColor="text1"/>
        </w:rPr>
        <w:t xml:space="preserve"> </w:t>
      </w:r>
      <w:r w:rsidR="00545777" w:rsidRPr="002B62A5">
        <w:rPr>
          <w:rFonts w:cs="Arial"/>
          <w:color w:val="000000" w:themeColor="text1"/>
        </w:rPr>
        <w:t>of</w:t>
      </w:r>
      <w:r w:rsidR="003F6004" w:rsidRPr="002B62A5">
        <w:rPr>
          <w:rFonts w:cs="Arial"/>
          <w:color w:val="000000" w:themeColor="text1"/>
        </w:rPr>
        <w:t xml:space="preserve"> </w:t>
      </w:r>
      <w:r w:rsidR="00545777" w:rsidRPr="002B62A5">
        <w:rPr>
          <w:rFonts w:cs="Arial"/>
          <w:color w:val="000000" w:themeColor="text1"/>
        </w:rPr>
        <w:t>which</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company</w:t>
      </w:r>
      <w:r w:rsidR="006E2E4B" w:rsidRPr="002B62A5">
        <w:rPr>
          <w:rFonts w:cs="Arial"/>
          <w:color w:val="000000" w:themeColor="text1"/>
        </w:rPr>
        <w:t>’</w:t>
      </w:r>
      <w:r w:rsidR="00545777" w:rsidRPr="002B62A5">
        <w:rPr>
          <w:rFonts w:cs="Arial"/>
          <w:color w:val="000000" w:themeColor="text1"/>
        </w:rPr>
        <w:t>s</w:t>
      </w:r>
      <w:r w:rsidR="003F6004" w:rsidRPr="002B62A5">
        <w:rPr>
          <w:rFonts w:cs="Arial"/>
          <w:color w:val="000000" w:themeColor="text1"/>
        </w:rPr>
        <w:t xml:space="preserve"> </w:t>
      </w:r>
      <w:r w:rsidR="00545777" w:rsidRPr="002B62A5">
        <w:rPr>
          <w:rFonts w:cs="Arial"/>
          <w:color w:val="000000" w:themeColor="text1"/>
        </w:rPr>
        <w:t>auditors</w:t>
      </w:r>
      <w:r w:rsidR="003F6004" w:rsidRPr="002B62A5">
        <w:rPr>
          <w:rFonts w:cs="Arial"/>
          <w:color w:val="000000" w:themeColor="text1"/>
        </w:rPr>
        <w:t xml:space="preserve"> </w:t>
      </w:r>
      <w:r w:rsidR="00545777" w:rsidRPr="002B62A5">
        <w:rPr>
          <w:rFonts w:cs="Arial"/>
          <w:color w:val="000000" w:themeColor="text1"/>
        </w:rPr>
        <w:t>are</w:t>
      </w:r>
      <w:r w:rsidR="003F6004" w:rsidRPr="002B62A5">
        <w:rPr>
          <w:rFonts w:cs="Arial"/>
          <w:color w:val="000000" w:themeColor="text1"/>
        </w:rPr>
        <w:t xml:space="preserve"> </w:t>
      </w:r>
      <w:r w:rsidR="00545777" w:rsidRPr="002B62A5">
        <w:rPr>
          <w:rFonts w:cs="Arial"/>
          <w:color w:val="000000" w:themeColor="text1"/>
        </w:rPr>
        <w:t>unaware</w:t>
      </w:r>
      <w:r w:rsidRPr="002B62A5">
        <w:rPr>
          <w:rFonts w:cs="Arial"/>
          <w:color w:val="000000" w:themeColor="text1"/>
        </w:rPr>
        <w:t>.</w:t>
      </w:r>
    </w:p>
    <w:p w14:paraId="6E825006" w14:textId="2AF77046" w:rsidR="00854597" w:rsidRPr="002B62A5" w:rsidRDefault="00754A34" w:rsidP="003F0DB6">
      <w:pPr>
        <w:pStyle w:val="ListParagraph"/>
        <w:numPr>
          <w:ilvl w:val="0"/>
          <w:numId w:val="31"/>
        </w:numPr>
        <w:contextualSpacing w:val="0"/>
        <w:rPr>
          <w:color w:val="000000" w:themeColor="text1"/>
        </w:rPr>
      </w:pPr>
      <w:r w:rsidRPr="002B62A5">
        <w:rPr>
          <w:rFonts w:cs="Arial"/>
          <w:color w:val="000000" w:themeColor="text1"/>
        </w:rPr>
        <w:t>T</w:t>
      </w:r>
      <w:r w:rsidR="00545777" w:rsidRPr="002B62A5">
        <w:rPr>
          <w:rFonts w:cs="Arial"/>
          <w:color w:val="000000" w:themeColor="text1"/>
        </w:rPr>
        <w:t>hey</w:t>
      </w:r>
      <w:r w:rsidR="00120B22" w:rsidRPr="002B62A5">
        <w:rPr>
          <w:rFonts w:cs="Arial"/>
          <w:color w:val="000000" w:themeColor="text1"/>
        </w:rPr>
        <w:t>’</w:t>
      </w:r>
      <w:r w:rsidR="00545777" w:rsidRPr="002B62A5">
        <w:rPr>
          <w:rFonts w:cs="Arial"/>
          <w:color w:val="000000" w:themeColor="text1"/>
        </w:rPr>
        <w:t>ve</w:t>
      </w:r>
      <w:r w:rsidR="003F6004" w:rsidRPr="002B62A5">
        <w:rPr>
          <w:rFonts w:cs="Arial"/>
          <w:color w:val="000000" w:themeColor="text1"/>
        </w:rPr>
        <w:t xml:space="preserve"> </w:t>
      </w:r>
      <w:r w:rsidR="00545777" w:rsidRPr="002B62A5">
        <w:rPr>
          <w:rFonts w:cs="Arial"/>
          <w:color w:val="000000" w:themeColor="text1"/>
        </w:rPr>
        <w:t>taken</w:t>
      </w:r>
      <w:r w:rsidR="003F6004" w:rsidRPr="002B62A5">
        <w:rPr>
          <w:rFonts w:cs="Arial"/>
          <w:color w:val="000000" w:themeColor="text1"/>
        </w:rPr>
        <w:t xml:space="preserve"> </w:t>
      </w:r>
      <w:r w:rsidR="00545777" w:rsidRPr="002B62A5">
        <w:rPr>
          <w:rFonts w:cs="Arial"/>
          <w:color w:val="000000" w:themeColor="text1"/>
        </w:rPr>
        <w:t>all</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steps</w:t>
      </w:r>
      <w:r w:rsidR="003F6004" w:rsidRPr="002B62A5">
        <w:rPr>
          <w:rFonts w:cs="Arial"/>
          <w:color w:val="000000" w:themeColor="text1"/>
        </w:rPr>
        <w:t xml:space="preserve"> </w:t>
      </w:r>
      <w:r w:rsidR="00545777" w:rsidRPr="002B62A5">
        <w:rPr>
          <w:rFonts w:cs="Arial"/>
          <w:color w:val="000000" w:themeColor="text1"/>
        </w:rPr>
        <w:t>that</w:t>
      </w:r>
      <w:r w:rsidR="003F6004" w:rsidRPr="002B62A5">
        <w:rPr>
          <w:rFonts w:cs="Arial"/>
          <w:color w:val="000000" w:themeColor="text1"/>
        </w:rPr>
        <w:t xml:space="preserve"> </w:t>
      </w:r>
      <w:r w:rsidR="00545777" w:rsidRPr="002B62A5">
        <w:rPr>
          <w:rFonts w:cs="Arial"/>
          <w:color w:val="000000" w:themeColor="text1"/>
        </w:rPr>
        <w:t>they</w:t>
      </w:r>
      <w:r w:rsidR="003F6004" w:rsidRPr="002B62A5">
        <w:rPr>
          <w:rFonts w:cs="Arial"/>
          <w:color w:val="000000" w:themeColor="text1"/>
        </w:rPr>
        <w:t xml:space="preserve"> </w:t>
      </w:r>
      <w:r w:rsidR="00545777" w:rsidRPr="002B62A5">
        <w:rPr>
          <w:rFonts w:cs="Arial"/>
          <w:color w:val="000000" w:themeColor="text1"/>
        </w:rPr>
        <w:t>ought</w:t>
      </w:r>
      <w:r w:rsidR="003F6004" w:rsidRPr="002B62A5">
        <w:rPr>
          <w:rFonts w:cs="Arial"/>
          <w:color w:val="000000" w:themeColor="text1"/>
        </w:rPr>
        <w:t xml:space="preserve"> </w:t>
      </w:r>
      <w:r w:rsidR="00545777" w:rsidRPr="002B62A5">
        <w:rPr>
          <w:rFonts w:cs="Arial"/>
          <w:color w:val="000000" w:themeColor="text1"/>
        </w:rPr>
        <w:t>to</w:t>
      </w:r>
      <w:r w:rsidR="003F6004" w:rsidRPr="002B62A5">
        <w:rPr>
          <w:rFonts w:cs="Arial"/>
          <w:color w:val="000000" w:themeColor="text1"/>
        </w:rPr>
        <w:t xml:space="preserve"> </w:t>
      </w:r>
      <w:r w:rsidR="00545777" w:rsidRPr="002B62A5">
        <w:rPr>
          <w:rFonts w:cs="Arial"/>
          <w:color w:val="000000" w:themeColor="text1"/>
        </w:rPr>
        <w:t>have</w:t>
      </w:r>
      <w:r w:rsidR="003F6004" w:rsidRPr="002B62A5">
        <w:rPr>
          <w:rFonts w:cs="Arial"/>
          <w:color w:val="000000" w:themeColor="text1"/>
        </w:rPr>
        <w:t xml:space="preserve"> </w:t>
      </w:r>
      <w:r w:rsidR="00545777" w:rsidRPr="002B62A5">
        <w:rPr>
          <w:rFonts w:cs="Arial"/>
          <w:color w:val="000000" w:themeColor="text1"/>
        </w:rPr>
        <w:t>taken</w:t>
      </w:r>
      <w:r w:rsidR="003F6004" w:rsidRPr="002B62A5">
        <w:rPr>
          <w:rFonts w:cs="Arial"/>
          <w:color w:val="000000" w:themeColor="text1"/>
        </w:rPr>
        <w:t xml:space="preserve"> </w:t>
      </w:r>
      <w:r w:rsidR="00545777" w:rsidRPr="002B62A5">
        <w:rPr>
          <w:rFonts w:cs="Arial"/>
          <w:color w:val="000000" w:themeColor="text1"/>
        </w:rPr>
        <w:t>as</w:t>
      </w:r>
      <w:r w:rsidR="003F6004" w:rsidRPr="002B62A5">
        <w:rPr>
          <w:rFonts w:cs="Arial"/>
          <w:color w:val="000000" w:themeColor="text1"/>
        </w:rPr>
        <w:t xml:space="preserve"> </w:t>
      </w:r>
      <w:r w:rsidR="008E18B9" w:rsidRPr="002B62A5">
        <w:rPr>
          <w:rFonts w:cs="Arial"/>
          <w:color w:val="000000" w:themeColor="text1"/>
        </w:rPr>
        <w:t>T</w:t>
      </w:r>
      <w:r w:rsidR="00545777" w:rsidRPr="002B62A5">
        <w:rPr>
          <w:rFonts w:cs="Arial"/>
          <w:color w:val="000000" w:themeColor="text1"/>
        </w:rPr>
        <w:t>rustees</w:t>
      </w:r>
      <w:r w:rsidR="003F6004" w:rsidRPr="002B62A5">
        <w:rPr>
          <w:rFonts w:cs="Arial"/>
          <w:color w:val="000000" w:themeColor="text1"/>
        </w:rPr>
        <w:t xml:space="preserve"> </w:t>
      </w:r>
      <w:r w:rsidR="00545777" w:rsidRPr="002B62A5">
        <w:rPr>
          <w:rFonts w:cs="Arial"/>
          <w:color w:val="000000" w:themeColor="text1"/>
        </w:rPr>
        <w:t>to</w:t>
      </w:r>
      <w:r w:rsidR="003F6004" w:rsidRPr="002B62A5">
        <w:rPr>
          <w:rFonts w:cs="Arial"/>
          <w:color w:val="000000" w:themeColor="text1"/>
        </w:rPr>
        <w:t xml:space="preserve"> </w:t>
      </w:r>
      <w:r w:rsidR="00545777" w:rsidRPr="002B62A5">
        <w:rPr>
          <w:rFonts w:cs="Arial"/>
          <w:color w:val="000000" w:themeColor="text1"/>
        </w:rPr>
        <w:t>make</w:t>
      </w:r>
      <w:r w:rsidR="003F6004" w:rsidRPr="002B62A5">
        <w:rPr>
          <w:rFonts w:cs="Arial"/>
          <w:color w:val="000000" w:themeColor="text1"/>
        </w:rPr>
        <w:t xml:space="preserve"> </w:t>
      </w:r>
      <w:r w:rsidR="00545777" w:rsidRPr="002B62A5">
        <w:rPr>
          <w:rFonts w:cs="Arial"/>
          <w:color w:val="000000" w:themeColor="text1"/>
        </w:rPr>
        <w:t>themselves</w:t>
      </w:r>
      <w:r w:rsidR="003F6004" w:rsidRPr="002B62A5">
        <w:rPr>
          <w:rFonts w:cs="Arial"/>
          <w:color w:val="000000" w:themeColor="text1"/>
        </w:rPr>
        <w:t xml:space="preserve"> </w:t>
      </w:r>
      <w:r w:rsidR="00545777" w:rsidRPr="002B62A5">
        <w:rPr>
          <w:rFonts w:cs="Arial"/>
          <w:color w:val="000000" w:themeColor="text1"/>
        </w:rPr>
        <w:t>aware</w:t>
      </w:r>
      <w:r w:rsidR="003F6004" w:rsidRPr="002B62A5">
        <w:rPr>
          <w:rFonts w:cs="Arial"/>
          <w:color w:val="000000" w:themeColor="text1"/>
        </w:rPr>
        <w:t xml:space="preserve"> </w:t>
      </w:r>
      <w:r w:rsidR="00545777" w:rsidRPr="002B62A5">
        <w:rPr>
          <w:rFonts w:cs="Arial"/>
          <w:color w:val="000000" w:themeColor="text1"/>
        </w:rPr>
        <w:t>of</w:t>
      </w:r>
      <w:r w:rsidR="003F6004" w:rsidRPr="002B62A5">
        <w:rPr>
          <w:rFonts w:cs="Arial"/>
          <w:color w:val="000000" w:themeColor="text1"/>
        </w:rPr>
        <w:t xml:space="preserve"> </w:t>
      </w:r>
      <w:r w:rsidR="00545777" w:rsidRPr="002B62A5">
        <w:rPr>
          <w:rFonts w:cs="Arial"/>
          <w:color w:val="000000" w:themeColor="text1"/>
        </w:rPr>
        <w:t>any</w:t>
      </w:r>
      <w:r w:rsidR="003F6004" w:rsidRPr="002B62A5">
        <w:rPr>
          <w:rFonts w:cs="Arial"/>
          <w:color w:val="000000" w:themeColor="text1"/>
        </w:rPr>
        <w:t xml:space="preserve"> </w:t>
      </w:r>
      <w:r w:rsidR="00545777" w:rsidRPr="002B62A5">
        <w:rPr>
          <w:rFonts w:cs="Arial"/>
          <w:color w:val="000000" w:themeColor="text1"/>
        </w:rPr>
        <w:t>relevant</w:t>
      </w:r>
      <w:r w:rsidR="003F6004" w:rsidRPr="002B62A5">
        <w:rPr>
          <w:rFonts w:cs="Arial"/>
          <w:color w:val="000000" w:themeColor="text1"/>
        </w:rPr>
        <w:t xml:space="preserve"> </w:t>
      </w:r>
      <w:r w:rsidR="00545777" w:rsidRPr="002B62A5">
        <w:rPr>
          <w:rFonts w:cs="Arial"/>
          <w:color w:val="000000" w:themeColor="text1"/>
        </w:rPr>
        <w:t>audit</w:t>
      </w:r>
      <w:r w:rsidR="003F6004" w:rsidRPr="002B62A5">
        <w:rPr>
          <w:rFonts w:cs="Arial"/>
          <w:color w:val="000000" w:themeColor="text1"/>
        </w:rPr>
        <w:t xml:space="preserve"> </w:t>
      </w:r>
      <w:r w:rsidR="00545777" w:rsidRPr="002B62A5">
        <w:rPr>
          <w:rFonts w:cs="Arial"/>
          <w:color w:val="000000" w:themeColor="text1"/>
        </w:rPr>
        <w:t>information</w:t>
      </w:r>
      <w:r w:rsidR="003F6004" w:rsidRPr="002B62A5">
        <w:rPr>
          <w:rFonts w:cs="Arial"/>
          <w:color w:val="000000" w:themeColor="text1"/>
        </w:rPr>
        <w:t xml:space="preserve"> </w:t>
      </w:r>
      <w:r w:rsidR="00545777" w:rsidRPr="002B62A5">
        <w:rPr>
          <w:rFonts w:cs="Arial"/>
          <w:color w:val="000000" w:themeColor="text1"/>
        </w:rPr>
        <w:t>and</w:t>
      </w:r>
      <w:r w:rsidR="003F6004" w:rsidRPr="002B62A5">
        <w:rPr>
          <w:rFonts w:cs="Arial"/>
          <w:color w:val="000000" w:themeColor="text1"/>
        </w:rPr>
        <w:t xml:space="preserve"> </w:t>
      </w:r>
      <w:r w:rsidR="00545777" w:rsidRPr="002B62A5">
        <w:rPr>
          <w:rFonts w:cs="Arial"/>
          <w:color w:val="000000" w:themeColor="text1"/>
        </w:rPr>
        <w:t>establish</w:t>
      </w:r>
      <w:r w:rsidR="003F6004" w:rsidRPr="002B62A5">
        <w:rPr>
          <w:rFonts w:cs="Arial"/>
          <w:color w:val="000000" w:themeColor="text1"/>
        </w:rPr>
        <w:t xml:space="preserve"> </w:t>
      </w:r>
      <w:r w:rsidR="00545777" w:rsidRPr="002B62A5">
        <w:rPr>
          <w:rFonts w:cs="Arial"/>
          <w:color w:val="000000" w:themeColor="text1"/>
        </w:rPr>
        <w:t>the</w:t>
      </w:r>
      <w:r w:rsidR="003F6004" w:rsidRPr="002B62A5">
        <w:rPr>
          <w:rFonts w:cs="Arial"/>
          <w:color w:val="000000" w:themeColor="text1"/>
        </w:rPr>
        <w:t xml:space="preserve"> </w:t>
      </w:r>
      <w:r w:rsidR="00545777" w:rsidRPr="002B62A5">
        <w:rPr>
          <w:rFonts w:cs="Arial"/>
          <w:color w:val="000000" w:themeColor="text1"/>
        </w:rPr>
        <w:t>company</w:t>
      </w:r>
      <w:r w:rsidR="006E2E4B" w:rsidRPr="002B62A5">
        <w:rPr>
          <w:rFonts w:cs="Arial"/>
          <w:color w:val="000000" w:themeColor="text1"/>
        </w:rPr>
        <w:t>’</w:t>
      </w:r>
      <w:r w:rsidR="00545777" w:rsidRPr="002B62A5">
        <w:rPr>
          <w:rFonts w:cs="Arial"/>
          <w:color w:val="000000" w:themeColor="text1"/>
        </w:rPr>
        <w:t>s</w:t>
      </w:r>
      <w:r w:rsidR="003F6004" w:rsidRPr="002B62A5">
        <w:rPr>
          <w:rFonts w:cs="Arial"/>
          <w:color w:val="000000" w:themeColor="text1"/>
        </w:rPr>
        <w:t xml:space="preserve"> </w:t>
      </w:r>
      <w:r w:rsidR="00545777" w:rsidRPr="002B62A5">
        <w:rPr>
          <w:rFonts w:cs="Arial"/>
          <w:color w:val="000000" w:themeColor="text1"/>
        </w:rPr>
        <w:t>auditors</w:t>
      </w:r>
      <w:r w:rsidR="003F6004" w:rsidRPr="002B62A5">
        <w:rPr>
          <w:rFonts w:cs="Arial"/>
          <w:color w:val="000000" w:themeColor="text1"/>
        </w:rPr>
        <w:t xml:space="preserve"> </w:t>
      </w:r>
      <w:r w:rsidR="00545777" w:rsidRPr="002B62A5">
        <w:rPr>
          <w:rFonts w:cs="Arial"/>
          <w:color w:val="000000" w:themeColor="text1"/>
        </w:rPr>
        <w:t>are</w:t>
      </w:r>
      <w:r w:rsidR="003F6004" w:rsidRPr="002B62A5">
        <w:rPr>
          <w:rFonts w:cs="Arial"/>
          <w:color w:val="000000" w:themeColor="text1"/>
        </w:rPr>
        <w:t xml:space="preserve"> </w:t>
      </w:r>
      <w:r w:rsidR="00545777" w:rsidRPr="002B62A5">
        <w:rPr>
          <w:rFonts w:cs="Arial"/>
          <w:color w:val="000000" w:themeColor="text1"/>
        </w:rPr>
        <w:t>aware</w:t>
      </w:r>
      <w:r w:rsidR="003F6004" w:rsidRPr="002B62A5">
        <w:rPr>
          <w:rFonts w:cs="Arial"/>
          <w:color w:val="000000" w:themeColor="text1"/>
        </w:rPr>
        <w:t xml:space="preserve"> </w:t>
      </w:r>
      <w:r w:rsidR="00545777" w:rsidRPr="002B62A5">
        <w:rPr>
          <w:rFonts w:cs="Arial"/>
          <w:color w:val="000000" w:themeColor="text1"/>
        </w:rPr>
        <w:t>of</w:t>
      </w:r>
      <w:r w:rsidR="003F6004" w:rsidRPr="002B62A5">
        <w:rPr>
          <w:rFonts w:cs="Arial"/>
          <w:color w:val="000000" w:themeColor="text1"/>
        </w:rPr>
        <w:t xml:space="preserve"> </w:t>
      </w:r>
      <w:r w:rsidR="00545777" w:rsidRPr="002B62A5">
        <w:rPr>
          <w:rFonts w:cs="Arial"/>
          <w:color w:val="000000" w:themeColor="text1"/>
        </w:rPr>
        <w:t>that</w:t>
      </w:r>
      <w:r w:rsidR="003F6004" w:rsidRPr="002B62A5">
        <w:rPr>
          <w:rFonts w:cs="Arial"/>
          <w:color w:val="000000" w:themeColor="text1"/>
        </w:rPr>
        <w:t xml:space="preserve"> </w:t>
      </w:r>
      <w:r w:rsidR="00545777" w:rsidRPr="002B62A5">
        <w:rPr>
          <w:rFonts w:cs="Arial"/>
          <w:color w:val="000000" w:themeColor="text1"/>
        </w:rPr>
        <w:t>information</w:t>
      </w:r>
      <w:r w:rsidRPr="002B62A5">
        <w:rPr>
          <w:rFonts w:cs="Arial"/>
          <w:color w:val="000000" w:themeColor="text1"/>
        </w:rPr>
        <w:t>.</w:t>
      </w:r>
    </w:p>
    <w:p w14:paraId="0E6B2DD4" w14:textId="473B8BBA" w:rsidR="00545777" w:rsidRPr="002B62A5" w:rsidRDefault="00545777" w:rsidP="00E47BB5">
      <w:pPr>
        <w:rPr>
          <w:rFonts w:cs="Arial"/>
          <w:color w:val="000000" w:themeColor="text1"/>
        </w:rPr>
      </w:pP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Board</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Trustees</w:t>
      </w:r>
      <w:r w:rsidR="003F6004" w:rsidRPr="002B62A5">
        <w:rPr>
          <w:rFonts w:cs="Arial"/>
          <w:color w:val="000000" w:themeColor="text1"/>
        </w:rPr>
        <w:t xml:space="preserve"> </w:t>
      </w:r>
      <w:r w:rsidRPr="002B62A5">
        <w:rPr>
          <w:rFonts w:cs="Arial"/>
          <w:color w:val="000000" w:themeColor="text1"/>
        </w:rPr>
        <w:t>is</w:t>
      </w:r>
      <w:r w:rsidR="003F6004" w:rsidRPr="002B62A5">
        <w:rPr>
          <w:rFonts w:cs="Arial"/>
          <w:color w:val="000000" w:themeColor="text1"/>
        </w:rPr>
        <w:t xml:space="preserve"> </w:t>
      </w:r>
      <w:r w:rsidRPr="002B62A5">
        <w:rPr>
          <w:rFonts w:cs="Arial"/>
          <w:color w:val="000000" w:themeColor="text1"/>
        </w:rPr>
        <w:t>responsible</w:t>
      </w:r>
      <w:r w:rsidR="003F6004" w:rsidRPr="002B62A5">
        <w:rPr>
          <w:rFonts w:cs="Arial"/>
          <w:color w:val="000000" w:themeColor="text1"/>
        </w:rPr>
        <w:t xml:space="preserve"> </w:t>
      </w:r>
      <w:r w:rsidRPr="002B62A5">
        <w:rPr>
          <w:rFonts w:cs="Arial"/>
          <w:color w:val="000000" w:themeColor="text1"/>
        </w:rPr>
        <w:t>for</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maintenance</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integrity</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charitable</w:t>
      </w:r>
      <w:r w:rsidR="003F6004" w:rsidRPr="002B62A5">
        <w:rPr>
          <w:rFonts w:cs="Arial"/>
          <w:color w:val="000000" w:themeColor="text1"/>
        </w:rPr>
        <w:t xml:space="preserve"> </w:t>
      </w:r>
      <w:r w:rsidRPr="002B62A5">
        <w:rPr>
          <w:rFonts w:cs="Arial"/>
          <w:color w:val="000000" w:themeColor="text1"/>
        </w:rPr>
        <w:t>company</w:t>
      </w:r>
      <w:r w:rsidR="006E2E4B" w:rsidRPr="002B62A5">
        <w:rPr>
          <w:rFonts w:cs="Arial"/>
          <w:color w:val="000000" w:themeColor="text1"/>
        </w:rPr>
        <w:t>’</w:t>
      </w:r>
      <w:r w:rsidRPr="002B62A5">
        <w:rPr>
          <w:rFonts w:cs="Arial"/>
          <w:color w:val="000000" w:themeColor="text1"/>
        </w:rPr>
        <w:t>s</w:t>
      </w:r>
      <w:r w:rsidR="003F6004" w:rsidRPr="002B62A5">
        <w:rPr>
          <w:rFonts w:cs="Arial"/>
          <w:color w:val="000000" w:themeColor="text1"/>
        </w:rPr>
        <w:t xml:space="preserve"> </w:t>
      </w:r>
      <w:r w:rsidRPr="002B62A5">
        <w:rPr>
          <w:rFonts w:cs="Arial"/>
          <w:color w:val="000000" w:themeColor="text1"/>
        </w:rPr>
        <w:t>website.</w:t>
      </w:r>
      <w:r w:rsidR="003F6004" w:rsidRPr="002B62A5">
        <w:rPr>
          <w:rFonts w:cs="Arial"/>
          <w:color w:val="000000" w:themeColor="text1"/>
        </w:rPr>
        <w:t xml:space="preserve"> </w:t>
      </w:r>
      <w:r w:rsidRPr="002B62A5">
        <w:rPr>
          <w:rFonts w:cs="Arial"/>
          <w:color w:val="000000" w:themeColor="text1"/>
        </w:rPr>
        <w:t>Legislation</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UK</w:t>
      </w:r>
      <w:r w:rsidR="003F6004" w:rsidRPr="002B62A5">
        <w:rPr>
          <w:rFonts w:cs="Arial"/>
          <w:color w:val="000000" w:themeColor="text1"/>
        </w:rPr>
        <w:t xml:space="preserve"> </w:t>
      </w:r>
      <w:r w:rsidRPr="002B62A5">
        <w:rPr>
          <w:rFonts w:cs="Arial"/>
          <w:color w:val="000000" w:themeColor="text1"/>
        </w:rPr>
        <w:t>governing</w:t>
      </w:r>
      <w:r w:rsidR="003F6004" w:rsidRPr="002B62A5">
        <w:rPr>
          <w:rFonts w:cs="Arial"/>
          <w:color w:val="000000" w:themeColor="text1"/>
        </w:rPr>
        <w:t xml:space="preserve"> </w:t>
      </w:r>
      <w:r w:rsidRPr="002B62A5">
        <w:rPr>
          <w:rFonts w:cs="Arial"/>
          <w:color w:val="000000" w:themeColor="text1"/>
        </w:rPr>
        <w:t>the</w:t>
      </w:r>
      <w:r w:rsidR="003F6004" w:rsidRPr="002B62A5">
        <w:rPr>
          <w:rFonts w:cs="Arial"/>
          <w:color w:val="000000" w:themeColor="text1"/>
        </w:rPr>
        <w:t xml:space="preserve"> </w:t>
      </w:r>
      <w:r w:rsidRPr="002B62A5">
        <w:rPr>
          <w:rFonts w:cs="Arial"/>
          <w:color w:val="000000" w:themeColor="text1"/>
        </w:rPr>
        <w:t>preparation</w:t>
      </w:r>
      <w:r w:rsidR="003F6004" w:rsidRPr="002B62A5">
        <w:rPr>
          <w:rFonts w:cs="Arial"/>
          <w:color w:val="000000" w:themeColor="text1"/>
        </w:rPr>
        <w:t xml:space="preserve"> </w:t>
      </w:r>
      <w:r w:rsidRPr="002B62A5">
        <w:rPr>
          <w:rFonts w:cs="Arial"/>
          <w:color w:val="000000" w:themeColor="text1"/>
        </w:rPr>
        <w:t>and</w:t>
      </w:r>
      <w:r w:rsidR="003F6004" w:rsidRPr="002B62A5">
        <w:rPr>
          <w:rFonts w:cs="Arial"/>
          <w:color w:val="000000" w:themeColor="text1"/>
        </w:rPr>
        <w:t xml:space="preserve"> </w:t>
      </w:r>
      <w:r w:rsidRPr="002B62A5">
        <w:rPr>
          <w:rFonts w:cs="Arial"/>
          <w:color w:val="000000" w:themeColor="text1"/>
        </w:rPr>
        <w:t>dissemination</w:t>
      </w:r>
      <w:r w:rsidR="003F6004" w:rsidRPr="002B62A5">
        <w:rPr>
          <w:rFonts w:cs="Arial"/>
          <w:color w:val="000000" w:themeColor="text1"/>
        </w:rPr>
        <w:t xml:space="preserve"> </w:t>
      </w:r>
      <w:r w:rsidRPr="002B62A5">
        <w:rPr>
          <w:rFonts w:cs="Arial"/>
          <w:color w:val="000000" w:themeColor="text1"/>
        </w:rPr>
        <w:t>of</w:t>
      </w:r>
      <w:r w:rsidR="003F6004" w:rsidRPr="002B62A5">
        <w:rPr>
          <w:rFonts w:cs="Arial"/>
          <w:color w:val="000000" w:themeColor="text1"/>
        </w:rPr>
        <w:t xml:space="preserve"> </w:t>
      </w:r>
      <w:r w:rsidRPr="002B62A5">
        <w:rPr>
          <w:rFonts w:cs="Arial"/>
          <w:color w:val="000000" w:themeColor="text1"/>
        </w:rPr>
        <w:t>financial</w:t>
      </w:r>
      <w:r w:rsidR="003F6004" w:rsidRPr="002B62A5">
        <w:rPr>
          <w:rFonts w:cs="Arial"/>
          <w:color w:val="000000" w:themeColor="text1"/>
        </w:rPr>
        <w:t xml:space="preserve"> </w:t>
      </w:r>
      <w:r w:rsidRPr="002B62A5">
        <w:rPr>
          <w:rFonts w:cs="Arial"/>
          <w:color w:val="000000" w:themeColor="text1"/>
        </w:rPr>
        <w:t>statements</w:t>
      </w:r>
      <w:r w:rsidR="003F6004" w:rsidRPr="002B62A5">
        <w:rPr>
          <w:rFonts w:cs="Arial"/>
          <w:color w:val="000000" w:themeColor="text1"/>
        </w:rPr>
        <w:t xml:space="preserve"> </w:t>
      </w:r>
      <w:r w:rsidRPr="002B62A5">
        <w:rPr>
          <w:rFonts w:cs="Arial"/>
          <w:color w:val="000000" w:themeColor="text1"/>
        </w:rPr>
        <w:t>may</w:t>
      </w:r>
      <w:r w:rsidR="003F6004" w:rsidRPr="002B62A5">
        <w:rPr>
          <w:rFonts w:cs="Arial"/>
          <w:color w:val="000000" w:themeColor="text1"/>
        </w:rPr>
        <w:t xml:space="preserve"> </w:t>
      </w:r>
      <w:r w:rsidRPr="002B62A5">
        <w:rPr>
          <w:rFonts w:cs="Arial"/>
          <w:color w:val="000000" w:themeColor="text1"/>
        </w:rPr>
        <w:t>be</w:t>
      </w:r>
      <w:r w:rsidR="003F6004" w:rsidRPr="002B62A5">
        <w:rPr>
          <w:rFonts w:cs="Arial"/>
          <w:color w:val="000000" w:themeColor="text1"/>
        </w:rPr>
        <w:t xml:space="preserve"> </w:t>
      </w:r>
      <w:r w:rsidRPr="002B62A5">
        <w:rPr>
          <w:rFonts w:cs="Arial"/>
          <w:color w:val="000000" w:themeColor="text1"/>
        </w:rPr>
        <w:t>different</w:t>
      </w:r>
      <w:r w:rsidR="003F6004" w:rsidRPr="002B62A5">
        <w:rPr>
          <w:rFonts w:cs="Arial"/>
          <w:color w:val="000000" w:themeColor="text1"/>
        </w:rPr>
        <w:t xml:space="preserve"> </w:t>
      </w:r>
      <w:r w:rsidRPr="002B62A5">
        <w:rPr>
          <w:rFonts w:cs="Arial"/>
          <w:color w:val="000000" w:themeColor="text1"/>
        </w:rPr>
        <w:t>from</w:t>
      </w:r>
      <w:r w:rsidR="003F6004" w:rsidRPr="002B62A5">
        <w:rPr>
          <w:rFonts w:cs="Arial"/>
          <w:color w:val="000000" w:themeColor="text1"/>
        </w:rPr>
        <w:t xml:space="preserve"> </w:t>
      </w:r>
      <w:r w:rsidRPr="002B62A5">
        <w:rPr>
          <w:rFonts w:cs="Arial"/>
          <w:color w:val="000000" w:themeColor="text1"/>
        </w:rPr>
        <w:t>legislation</w:t>
      </w:r>
      <w:r w:rsidR="003F6004" w:rsidRPr="002B62A5">
        <w:rPr>
          <w:rFonts w:cs="Arial"/>
          <w:color w:val="000000" w:themeColor="text1"/>
        </w:rPr>
        <w:t xml:space="preserve"> </w:t>
      </w:r>
      <w:r w:rsidRPr="002B62A5">
        <w:rPr>
          <w:rFonts w:cs="Arial"/>
          <w:color w:val="000000" w:themeColor="text1"/>
        </w:rPr>
        <w:t>in</w:t>
      </w:r>
      <w:r w:rsidR="003F6004" w:rsidRPr="002B62A5">
        <w:rPr>
          <w:rFonts w:cs="Arial"/>
          <w:color w:val="000000" w:themeColor="text1"/>
        </w:rPr>
        <w:t xml:space="preserve"> </w:t>
      </w:r>
      <w:r w:rsidRPr="002B62A5">
        <w:rPr>
          <w:rFonts w:cs="Arial"/>
          <w:color w:val="000000" w:themeColor="text1"/>
        </w:rPr>
        <w:t>other</w:t>
      </w:r>
      <w:r w:rsidR="003F6004" w:rsidRPr="002B62A5">
        <w:rPr>
          <w:rFonts w:cs="Arial"/>
          <w:color w:val="000000" w:themeColor="text1"/>
        </w:rPr>
        <w:t xml:space="preserve"> </w:t>
      </w:r>
      <w:r w:rsidRPr="002B62A5">
        <w:rPr>
          <w:rFonts w:cs="Arial"/>
          <w:color w:val="000000" w:themeColor="text1"/>
        </w:rPr>
        <w:t>jurisdictions.</w:t>
      </w:r>
      <w:r w:rsidR="003F6004" w:rsidRPr="002B62A5">
        <w:rPr>
          <w:rFonts w:cs="Arial"/>
          <w:color w:val="000000" w:themeColor="text1"/>
        </w:rPr>
        <w:t xml:space="preserve"> </w:t>
      </w:r>
    </w:p>
    <w:p w14:paraId="7A019420" w14:textId="245B850E" w:rsidR="004B17BD" w:rsidRPr="002B62A5" w:rsidRDefault="004B17BD" w:rsidP="00E47BB5">
      <w:pPr>
        <w:pStyle w:val="Normal1"/>
        <w:spacing w:line="276" w:lineRule="auto"/>
        <w:rPr>
          <w:rFonts w:ascii="Arial" w:hAnsi="Arial"/>
          <w:color w:val="000000" w:themeColor="text1"/>
        </w:rPr>
      </w:pPr>
      <w:r w:rsidRPr="002B62A5">
        <w:rPr>
          <w:rFonts w:ascii="Arial" w:hAnsi="Arial"/>
          <w:color w:val="000000" w:themeColor="text1"/>
        </w:rPr>
        <w:t>The Trustees</w:t>
      </w:r>
      <w:r w:rsidR="00D727D2" w:rsidRPr="002B62A5">
        <w:rPr>
          <w:rFonts w:ascii="Arial" w:hAnsi="Arial"/>
          <w:color w:val="000000" w:themeColor="text1"/>
        </w:rPr>
        <w:t>’</w:t>
      </w:r>
      <w:r w:rsidRPr="002B62A5">
        <w:rPr>
          <w:rFonts w:ascii="Arial" w:hAnsi="Arial"/>
          <w:color w:val="000000" w:themeColor="text1"/>
        </w:rPr>
        <w:t xml:space="preserve"> </w:t>
      </w:r>
      <w:r w:rsidR="006A624B" w:rsidRPr="002B62A5">
        <w:rPr>
          <w:rFonts w:ascii="Arial" w:hAnsi="Arial"/>
          <w:color w:val="000000" w:themeColor="text1"/>
        </w:rPr>
        <w:t>r</w:t>
      </w:r>
      <w:r w:rsidRPr="002B62A5">
        <w:rPr>
          <w:rFonts w:ascii="Arial" w:hAnsi="Arial"/>
          <w:color w:val="000000" w:themeColor="text1"/>
        </w:rPr>
        <w:t xml:space="preserve">eport and Strategic </w:t>
      </w:r>
      <w:r w:rsidR="006A624B" w:rsidRPr="002B62A5">
        <w:rPr>
          <w:rFonts w:ascii="Arial" w:hAnsi="Arial"/>
          <w:color w:val="000000" w:themeColor="text1"/>
        </w:rPr>
        <w:t>r</w:t>
      </w:r>
      <w:r w:rsidRPr="002B62A5">
        <w:rPr>
          <w:rFonts w:ascii="Arial" w:hAnsi="Arial"/>
          <w:color w:val="000000" w:themeColor="text1"/>
        </w:rPr>
        <w:t>eport were signed on behalf of the Trustees by:</w:t>
      </w:r>
    </w:p>
    <w:p w14:paraId="299C7B13" w14:textId="3571B000" w:rsidR="004B17BD" w:rsidRPr="002B62A5" w:rsidRDefault="004B17BD" w:rsidP="00E47BB5">
      <w:pPr>
        <w:pStyle w:val="Normal1"/>
        <w:spacing w:line="276" w:lineRule="auto"/>
        <w:rPr>
          <w:rFonts w:ascii="Arial" w:hAnsi="Arial"/>
          <w:color w:val="000000" w:themeColor="text1"/>
        </w:rPr>
      </w:pPr>
    </w:p>
    <w:p w14:paraId="6921E415" w14:textId="0EDA5F66" w:rsidR="008A3A61" w:rsidRPr="002B62A5" w:rsidRDefault="008A3A61" w:rsidP="00E47BB5">
      <w:pPr>
        <w:pStyle w:val="Normal1"/>
        <w:spacing w:line="276" w:lineRule="auto"/>
        <w:rPr>
          <w:rFonts w:ascii="Arial" w:hAnsi="Arial"/>
          <w:color w:val="000000" w:themeColor="text1"/>
        </w:rPr>
      </w:pPr>
    </w:p>
    <w:p w14:paraId="4F6B21B7" w14:textId="77777777" w:rsidR="00727781" w:rsidRPr="002B62A5" w:rsidRDefault="00727781" w:rsidP="00E47BB5">
      <w:pPr>
        <w:pStyle w:val="Normal1"/>
        <w:spacing w:line="276" w:lineRule="auto"/>
        <w:rPr>
          <w:rFonts w:ascii="Arial" w:hAnsi="Arial"/>
          <w:color w:val="000000" w:themeColor="text1"/>
        </w:rPr>
      </w:pPr>
    </w:p>
    <w:p w14:paraId="29C76DF9" w14:textId="77777777" w:rsidR="00727781" w:rsidRPr="002B62A5" w:rsidRDefault="00727781" w:rsidP="00E47BB5">
      <w:pPr>
        <w:pStyle w:val="Normal1"/>
        <w:spacing w:line="276" w:lineRule="auto"/>
        <w:rPr>
          <w:rFonts w:ascii="Arial" w:hAnsi="Arial"/>
          <w:color w:val="000000" w:themeColor="text1"/>
        </w:rPr>
      </w:pPr>
    </w:p>
    <w:p w14:paraId="605F13EB" w14:textId="238A457A" w:rsidR="000D53D8" w:rsidRPr="002B62A5" w:rsidRDefault="009439D5" w:rsidP="00E47BB5">
      <w:pPr>
        <w:pStyle w:val="Normal1"/>
        <w:spacing w:line="276" w:lineRule="auto"/>
        <w:rPr>
          <w:rFonts w:ascii="Arial" w:hAnsi="Arial"/>
          <w:color w:val="000000" w:themeColor="text1"/>
        </w:rPr>
      </w:pPr>
      <w:r w:rsidRPr="002B62A5">
        <w:rPr>
          <w:rFonts w:ascii="Arial" w:hAnsi="Arial"/>
          <w:color w:val="000000" w:themeColor="text1"/>
        </w:rPr>
        <w:t xml:space="preserve">Sir </w:t>
      </w:r>
      <w:r w:rsidR="00F70243" w:rsidRPr="002B62A5">
        <w:rPr>
          <w:rFonts w:ascii="Arial" w:hAnsi="Arial"/>
          <w:color w:val="000000" w:themeColor="text1"/>
        </w:rPr>
        <w:t>Robin Millar</w:t>
      </w:r>
      <w:r w:rsidR="001208DC" w:rsidRPr="002B62A5">
        <w:rPr>
          <w:rFonts w:ascii="Arial" w:hAnsi="Arial"/>
          <w:color w:val="000000" w:themeColor="text1"/>
        </w:rPr>
        <w:t xml:space="preserve"> CBE</w:t>
      </w:r>
      <w:r w:rsidR="000D53D8" w:rsidRPr="002B62A5">
        <w:rPr>
          <w:rFonts w:ascii="Arial" w:hAnsi="Arial"/>
          <w:color w:val="000000" w:themeColor="text1"/>
        </w:rPr>
        <w:tab/>
      </w:r>
      <w:r w:rsidR="000D53D8" w:rsidRPr="002B62A5">
        <w:rPr>
          <w:rFonts w:ascii="Arial" w:hAnsi="Arial"/>
          <w:color w:val="000000" w:themeColor="text1"/>
        </w:rPr>
        <w:tab/>
      </w:r>
      <w:r w:rsidR="000D53D8" w:rsidRPr="002B62A5">
        <w:rPr>
          <w:rFonts w:ascii="Arial" w:hAnsi="Arial"/>
          <w:color w:val="000000" w:themeColor="text1"/>
        </w:rPr>
        <w:tab/>
      </w:r>
      <w:r w:rsidR="000D53D8" w:rsidRPr="002B62A5">
        <w:rPr>
          <w:rFonts w:ascii="Arial" w:hAnsi="Arial"/>
          <w:color w:val="000000" w:themeColor="text1"/>
        </w:rPr>
        <w:tab/>
      </w:r>
      <w:r w:rsidR="000D53D8" w:rsidRPr="002B62A5">
        <w:rPr>
          <w:rFonts w:ascii="Arial" w:hAnsi="Arial"/>
          <w:color w:val="000000" w:themeColor="text1"/>
        </w:rPr>
        <w:tab/>
        <w:t>Mark Johnstone</w:t>
      </w:r>
    </w:p>
    <w:p w14:paraId="5ACD763D" w14:textId="4B8F7BE8" w:rsidR="009439D5" w:rsidRPr="002B62A5" w:rsidRDefault="000D53D8" w:rsidP="00E47BB5">
      <w:pPr>
        <w:pStyle w:val="Normal1"/>
        <w:spacing w:line="276" w:lineRule="auto"/>
        <w:rPr>
          <w:rFonts w:ascii="Arial" w:hAnsi="Arial"/>
          <w:color w:val="000000" w:themeColor="text1"/>
        </w:rPr>
      </w:pPr>
      <w:r w:rsidRPr="002B62A5">
        <w:rPr>
          <w:rFonts w:ascii="Arial" w:hAnsi="Arial"/>
          <w:color w:val="000000" w:themeColor="text1"/>
        </w:rPr>
        <w:t>Trustee</w:t>
      </w:r>
      <w:r w:rsidR="009439D5" w:rsidRPr="002B62A5">
        <w:rPr>
          <w:rFonts w:ascii="Arial" w:hAnsi="Arial"/>
          <w:color w:val="000000" w:themeColor="text1"/>
        </w:rPr>
        <w:tab/>
      </w:r>
      <w:r w:rsidR="009439D5" w:rsidRPr="002B62A5">
        <w:rPr>
          <w:rFonts w:ascii="Arial" w:hAnsi="Arial"/>
          <w:color w:val="000000" w:themeColor="text1"/>
        </w:rPr>
        <w:tab/>
      </w:r>
      <w:r w:rsidR="009439D5" w:rsidRPr="002B62A5">
        <w:rPr>
          <w:rFonts w:ascii="Arial" w:hAnsi="Arial"/>
          <w:color w:val="000000" w:themeColor="text1"/>
        </w:rPr>
        <w:tab/>
      </w:r>
      <w:r w:rsidR="009439D5" w:rsidRPr="002B62A5">
        <w:rPr>
          <w:rFonts w:ascii="Arial" w:hAnsi="Arial"/>
          <w:color w:val="000000" w:themeColor="text1"/>
        </w:rPr>
        <w:tab/>
      </w:r>
      <w:r w:rsidRPr="002B62A5">
        <w:rPr>
          <w:rFonts w:ascii="Arial" w:hAnsi="Arial"/>
          <w:color w:val="000000" w:themeColor="text1"/>
        </w:rPr>
        <w:tab/>
      </w:r>
      <w:r w:rsidRPr="002B62A5">
        <w:rPr>
          <w:rFonts w:ascii="Arial" w:hAnsi="Arial"/>
          <w:color w:val="000000" w:themeColor="text1"/>
        </w:rPr>
        <w:tab/>
      </w:r>
      <w:r w:rsidRPr="002B62A5">
        <w:rPr>
          <w:rFonts w:ascii="Arial" w:hAnsi="Arial"/>
          <w:color w:val="000000" w:themeColor="text1"/>
        </w:rPr>
        <w:tab/>
      </w:r>
      <w:r w:rsidR="009439D5" w:rsidRPr="002B62A5">
        <w:rPr>
          <w:rFonts w:ascii="Arial" w:hAnsi="Arial"/>
          <w:color w:val="000000" w:themeColor="text1"/>
        </w:rPr>
        <w:t>Trustee</w:t>
      </w:r>
    </w:p>
    <w:p w14:paraId="2AE2ABAA" w14:textId="695456A4" w:rsidR="00F70243" w:rsidRPr="002B62A5" w:rsidRDefault="009439D5" w:rsidP="00E47BB5">
      <w:pPr>
        <w:pStyle w:val="Normal1"/>
        <w:spacing w:line="276" w:lineRule="auto"/>
        <w:rPr>
          <w:rFonts w:ascii="Arial" w:hAnsi="Arial"/>
          <w:color w:val="000000" w:themeColor="text1"/>
        </w:rPr>
      </w:pPr>
      <w:r w:rsidRPr="002B62A5">
        <w:rPr>
          <w:rFonts w:ascii="Arial" w:hAnsi="Arial"/>
          <w:color w:val="000000" w:themeColor="text1"/>
        </w:rPr>
        <w:t>Date</w:t>
      </w:r>
      <w:r w:rsidR="001208DC" w:rsidRPr="002B62A5">
        <w:rPr>
          <w:rFonts w:ascii="Arial" w:hAnsi="Arial"/>
          <w:color w:val="000000" w:themeColor="text1"/>
        </w:rPr>
        <w:t>: 24 July 2024</w:t>
      </w:r>
    </w:p>
    <w:p w14:paraId="6A8A9628" w14:textId="22F333E4" w:rsidR="00F411D3" w:rsidRPr="002B62A5" w:rsidRDefault="00F411D3" w:rsidP="00E47BB5">
      <w:pPr>
        <w:pStyle w:val="Normal1"/>
        <w:spacing w:line="276" w:lineRule="auto"/>
        <w:rPr>
          <w:rFonts w:ascii="Arial" w:hAnsi="Arial"/>
          <w:color w:val="000000" w:themeColor="text1"/>
        </w:rPr>
      </w:pPr>
    </w:p>
    <w:p w14:paraId="21E5022B" w14:textId="121765DC" w:rsidR="00C77F7F" w:rsidRPr="002B62A5" w:rsidRDefault="00C77F7F">
      <w:pPr>
        <w:spacing w:line="259" w:lineRule="auto"/>
        <w:rPr>
          <w:rFonts w:eastAsia="Arial" w:cs="Arial"/>
          <w:color w:val="000000" w:themeColor="text1"/>
          <w:lang w:eastAsia="en-US"/>
        </w:rPr>
      </w:pPr>
      <w:r w:rsidRPr="002B62A5">
        <w:rPr>
          <w:color w:val="000000" w:themeColor="text1"/>
        </w:rPr>
        <w:br w:type="page"/>
      </w:r>
    </w:p>
    <w:p w14:paraId="31F5DFE7" w14:textId="1B8DAA20" w:rsidR="007C15BA" w:rsidRPr="00737A0B" w:rsidRDefault="007C15BA" w:rsidP="00B704CD">
      <w:pPr>
        <w:pStyle w:val="Heading2"/>
        <w:rPr>
          <w:rFonts w:cs="Arial"/>
          <w:b w:val="0"/>
        </w:rPr>
      </w:pPr>
      <w:bookmarkStart w:id="82" w:name="_Toc171939107"/>
      <w:r w:rsidRPr="00536ED6">
        <w:rPr>
          <w:rFonts w:cs="Arial"/>
          <w:sz w:val="40"/>
          <w:szCs w:val="40"/>
        </w:rPr>
        <w:t>Independent Auditor’s report to the Members of Scope</w:t>
      </w:r>
      <w:bookmarkEnd w:id="82"/>
    </w:p>
    <w:p w14:paraId="409B6627" w14:textId="77777777" w:rsidR="007C15BA" w:rsidRPr="005860EC" w:rsidRDefault="007C15BA" w:rsidP="00B704CD">
      <w:pPr>
        <w:pStyle w:val="Heading3"/>
        <w:rPr>
          <w:rFonts w:cs="Arial"/>
          <w:b w:val="0"/>
          <w:color w:val="7030A0"/>
          <w:szCs w:val="36"/>
        </w:rPr>
      </w:pPr>
      <w:r w:rsidRPr="005860EC">
        <w:rPr>
          <w:rFonts w:cs="Arial"/>
          <w:color w:val="7030A0"/>
          <w:szCs w:val="36"/>
        </w:rPr>
        <w:t>Opinion</w:t>
      </w:r>
    </w:p>
    <w:p w14:paraId="5C463348" w14:textId="77777777" w:rsidR="007C15BA" w:rsidRPr="005B1565" w:rsidRDefault="007C15BA" w:rsidP="007C15BA">
      <w:pPr>
        <w:rPr>
          <w:rFonts w:cs="Arial"/>
          <w:color w:val="000000" w:themeColor="text1"/>
        </w:rPr>
      </w:pPr>
      <w:r w:rsidRPr="005B1565">
        <w:rPr>
          <w:rFonts w:cs="Arial"/>
          <w:color w:val="000000" w:themeColor="text1"/>
        </w:rPr>
        <w:t>We have audited the financial statements of Scope (‘the parent charitable company’) and its subsidiaries (the ‘group’) for the year ended 31 March 202</w:t>
      </w:r>
      <w:r w:rsidR="00D0061F" w:rsidRPr="005B1565">
        <w:rPr>
          <w:rFonts w:cs="Arial"/>
          <w:color w:val="000000" w:themeColor="text1"/>
        </w:rPr>
        <w:t>4</w:t>
      </w:r>
      <w:r w:rsidRPr="005B1565">
        <w:rPr>
          <w:rFonts w:cs="Arial"/>
          <w:color w:val="000000" w:themeColor="text1"/>
        </w:rPr>
        <w:t xml:space="preserve"> which comprise the Group Statement of Financial Activities, the Group Summary Income and Expenditure Account, the Group and Parent Charitable Company Balance Sheets, the Group Cash Flow Statement and notes to the financial statements, including significant accounting policies. The financial reporting framework that has been applied in their preparation is applicable law and United Kingdom Accounting Standards, including Financial Reporting Standard 102 The Financial Reporting Standard applicable in the UK and Republic of Ireland (United Kingdom Generally Accepted Accounting Practice).</w:t>
      </w:r>
    </w:p>
    <w:p w14:paraId="44A36943" w14:textId="77777777" w:rsidR="007C15BA" w:rsidRPr="005B1565" w:rsidRDefault="007C15BA" w:rsidP="007C15BA">
      <w:pPr>
        <w:rPr>
          <w:rFonts w:cs="Arial"/>
          <w:color w:val="000000" w:themeColor="text1"/>
        </w:rPr>
      </w:pPr>
      <w:r w:rsidRPr="005B1565">
        <w:rPr>
          <w:rFonts w:cs="Arial"/>
          <w:color w:val="000000" w:themeColor="text1"/>
        </w:rPr>
        <w:t>In our opinion the financial statements:</w:t>
      </w:r>
    </w:p>
    <w:p w14:paraId="4C0A09A1" w14:textId="04EDC4E3" w:rsidR="007C15BA" w:rsidRPr="005B1565" w:rsidRDefault="007C15BA" w:rsidP="003F0DB6">
      <w:pPr>
        <w:numPr>
          <w:ilvl w:val="0"/>
          <w:numId w:val="33"/>
        </w:numPr>
        <w:rPr>
          <w:rFonts w:cs="Arial"/>
          <w:color w:val="000000" w:themeColor="text1"/>
        </w:rPr>
      </w:pPr>
      <w:r w:rsidRPr="005B1565">
        <w:rPr>
          <w:rFonts w:cs="Arial"/>
          <w:color w:val="000000" w:themeColor="text1"/>
        </w:rPr>
        <w:t>give a true and fair view of the state of the group’s and the parent charitable company’s affairs as at 31 March 202</w:t>
      </w:r>
      <w:r w:rsidR="0047701B" w:rsidRPr="005B1565">
        <w:rPr>
          <w:rFonts w:cs="Arial"/>
          <w:color w:val="000000" w:themeColor="text1"/>
        </w:rPr>
        <w:t>4</w:t>
      </w:r>
      <w:r w:rsidRPr="005B1565">
        <w:rPr>
          <w:rFonts w:cs="Arial"/>
          <w:color w:val="000000" w:themeColor="text1"/>
        </w:rPr>
        <w:t xml:space="preserve"> and of the group’s incoming resources and application of resources, including its income and expenditure, for the year then ended;</w:t>
      </w:r>
    </w:p>
    <w:p w14:paraId="38203A9C" w14:textId="77777777" w:rsidR="007C15BA" w:rsidRPr="005B1565" w:rsidRDefault="007C15BA" w:rsidP="003F0DB6">
      <w:pPr>
        <w:numPr>
          <w:ilvl w:val="0"/>
          <w:numId w:val="33"/>
        </w:numPr>
        <w:rPr>
          <w:rFonts w:cs="Arial"/>
          <w:color w:val="000000" w:themeColor="text1"/>
        </w:rPr>
      </w:pPr>
      <w:r w:rsidRPr="005B1565">
        <w:rPr>
          <w:rFonts w:cs="Arial"/>
          <w:color w:val="000000" w:themeColor="text1"/>
        </w:rPr>
        <w:t>have been properly prepared in accordance with United Kingdom Generally Accepted Accounting Practice; and</w:t>
      </w:r>
    </w:p>
    <w:p w14:paraId="47753356" w14:textId="77777777" w:rsidR="007C15BA" w:rsidRPr="005B1565" w:rsidRDefault="007C15BA" w:rsidP="003F0DB6">
      <w:pPr>
        <w:numPr>
          <w:ilvl w:val="0"/>
          <w:numId w:val="33"/>
        </w:numPr>
        <w:ind w:left="357" w:hanging="357"/>
        <w:rPr>
          <w:rFonts w:cs="Arial"/>
          <w:color w:val="000000" w:themeColor="text1"/>
        </w:rPr>
      </w:pPr>
      <w:r w:rsidRPr="005B1565">
        <w:rPr>
          <w:rFonts w:cs="Arial"/>
          <w:color w:val="000000" w:themeColor="text1"/>
        </w:rPr>
        <w:t>have been prepared in accordance with the requirements of the Companies Act 2006.</w:t>
      </w:r>
    </w:p>
    <w:p w14:paraId="763F3AB6" w14:textId="77777777" w:rsidR="007C15BA" w:rsidRPr="005860EC" w:rsidRDefault="007C15BA" w:rsidP="00B704CD">
      <w:pPr>
        <w:pStyle w:val="Heading3"/>
        <w:rPr>
          <w:rFonts w:cs="Arial"/>
          <w:color w:val="7030A0"/>
          <w:szCs w:val="36"/>
        </w:rPr>
      </w:pPr>
      <w:r w:rsidRPr="005860EC">
        <w:rPr>
          <w:rFonts w:cs="Arial"/>
          <w:color w:val="7030A0"/>
          <w:szCs w:val="36"/>
        </w:rPr>
        <w:t>Basis for opinion</w:t>
      </w:r>
    </w:p>
    <w:p w14:paraId="4D173352" w14:textId="77777777" w:rsidR="007C15BA" w:rsidRPr="005B1565" w:rsidRDefault="007C15BA" w:rsidP="007C15BA">
      <w:pPr>
        <w:rPr>
          <w:rFonts w:cs="Arial"/>
          <w:color w:val="000000" w:themeColor="text1"/>
        </w:rPr>
      </w:pPr>
      <w:r w:rsidRPr="005B1565">
        <w:rPr>
          <w:rFonts w:cs="Arial"/>
          <w:color w:val="000000" w:themeColor="text1"/>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charitable company in accordance with the ethical requirements that are relevant to our audit of the financial statements in the UK, including the FRC’s Ethical Standard, and we have fulfilled our other eth</w:t>
      </w:r>
      <w:r w:rsidRPr="009974DC">
        <w:t>i</w:t>
      </w:r>
      <w:r w:rsidRPr="005B1565">
        <w:rPr>
          <w:rFonts w:cs="Arial"/>
          <w:color w:val="000000" w:themeColor="text1"/>
        </w:rPr>
        <w:t xml:space="preserve">cal responsibilities in accordance with these requirements. We believe that the audit evidence we have obtained is sufficient and appropriate to provide a basis for our opinion. </w:t>
      </w:r>
    </w:p>
    <w:p w14:paraId="3F0DCE1B" w14:textId="77777777" w:rsidR="007C15BA" w:rsidRPr="005860EC" w:rsidRDefault="007C15BA" w:rsidP="00B704CD">
      <w:pPr>
        <w:pStyle w:val="Heading3"/>
        <w:rPr>
          <w:rFonts w:cs="Arial"/>
          <w:color w:val="7030A0"/>
          <w:szCs w:val="36"/>
        </w:rPr>
      </w:pPr>
      <w:r w:rsidRPr="005860EC">
        <w:rPr>
          <w:rFonts w:cs="Arial"/>
          <w:color w:val="7030A0"/>
          <w:szCs w:val="36"/>
        </w:rPr>
        <w:t>Conclusions relating to going concern</w:t>
      </w:r>
    </w:p>
    <w:p w14:paraId="0FA8AE9D" w14:textId="77777777" w:rsidR="007C15BA" w:rsidRPr="005B1565" w:rsidRDefault="007C15BA" w:rsidP="007C15BA">
      <w:pPr>
        <w:rPr>
          <w:rFonts w:cs="Arial"/>
          <w:color w:val="000000" w:themeColor="text1"/>
        </w:rPr>
      </w:pPr>
      <w:r w:rsidRPr="005B1565">
        <w:rPr>
          <w:rFonts w:cs="Arial"/>
          <w:color w:val="000000" w:themeColor="text1"/>
        </w:rPr>
        <w:t xml:space="preserve">In auditing the financial statements, we have concluded that the Trustees’ use of the going concern basis of accounting in the preparation of the financial statements is appropriate. </w:t>
      </w:r>
    </w:p>
    <w:p w14:paraId="0C2A4812" w14:textId="77777777" w:rsidR="007C15BA" w:rsidRPr="005B1565" w:rsidRDefault="007C15BA" w:rsidP="007C15BA">
      <w:pPr>
        <w:rPr>
          <w:rFonts w:cs="Arial"/>
          <w:color w:val="000000" w:themeColor="text1"/>
        </w:rPr>
      </w:pPr>
      <w:r w:rsidRPr="005B1565">
        <w:rPr>
          <w:rFonts w:cs="Arial"/>
          <w:color w:val="000000" w:themeColor="text1"/>
        </w:rPr>
        <w:t xml:space="preserve">Based on the work we have performed, we have not identified any material uncertainties relating to events or conditions that, individually or collectively, may cast significant doubt on the charitable company's ability to continue as a going concern for a period of at least twelve months from when the financial statements are authorised for issue. </w:t>
      </w:r>
    </w:p>
    <w:p w14:paraId="7ED7773B" w14:textId="77777777" w:rsidR="007C15BA" w:rsidRPr="005B1565" w:rsidRDefault="007C15BA" w:rsidP="007C15BA">
      <w:pPr>
        <w:rPr>
          <w:rFonts w:cs="Arial"/>
          <w:b/>
          <w:color w:val="000000" w:themeColor="text1"/>
          <w:sz w:val="28"/>
          <w:szCs w:val="28"/>
        </w:rPr>
      </w:pPr>
      <w:r w:rsidRPr="005B1565">
        <w:rPr>
          <w:rFonts w:cs="Arial"/>
          <w:color w:val="000000" w:themeColor="text1"/>
        </w:rPr>
        <w:t>Our responsibilities and the responsibilities of the Trustees with respect to going concern are described in the relevant sections of this report.</w:t>
      </w:r>
    </w:p>
    <w:p w14:paraId="2B061290" w14:textId="77777777" w:rsidR="007C15BA" w:rsidRPr="005860EC" w:rsidRDefault="007C15BA" w:rsidP="00B704CD">
      <w:pPr>
        <w:pStyle w:val="Heading3"/>
        <w:rPr>
          <w:rFonts w:cs="Arial"/>
          <w:color w:val="7030A0"/>
          <w:szCs w:val="36"/>
        </w:rPr>
      </w:pPr>
      <w:r w:rsidRPr="005860EC">
        <w:rPr>
          <w:rFonts w:cs="Arial"/>
          <w:color w:val="7030A0"/>
          <w:szCs w:val="36"/>
        </w:rPr>
        <w:t>Other information</w:t>
      </w:r>
    </w:p>
    <w:p w14:paraId="2302E92B" w14:textId="77777777" w:rsidR="007C15BA" w:rsidRPr="005B1565" w:rsidRDefault="007C15BA" w:rsidP="007C15BA">
      <w:pPr>
        <w:rPr>
          <w:rFonts w:cs="Arial"/>
          <w:color w:val="000000" w:themeColor="text1"/>
        </w:rPr>
      </w:pPr>
      <w:r w:rsidRPr="005B1565">
        <w:rPr>
          <w:rFonts w:cs="Arial"/>
          <w:color w:val="000000" w:themeColor="text1"/>
        </w:rPr>
        <w:t xml:space="preserve">The other information comprises the information included in the annual report, other than the financial statements and our auditor’s report thereon. The Trustees are responsible for the other information contained in the annual report. Our opinion on the financial statements does not cover the other information and, except to the extent otherwise explicitly stated in our report, we do not express any form of assurance conclusion thereon. </w:t>
      </w:r>
    </w:p>
    <w:p w14:paraId="4D1B9821" w14:textId="77777777" w:rsidR="007C15BA" w:rsidRPr="005B1565" w:rsidRDefault="007C15BA" w:rsidP="007C15BA">
      <w:pPr>
        <w:rPr>
          <w:rFonts w:cs="Arial"/>
          <w:color w:val="000000" w:themeColor="text1"/>
        </w:rPr>
      </w:pPr>
      <w:r w:rsidRPr="005B1565">
        <w:rPr>
          <w:rFonts w:cs="Arial"/>
          <w:color w:val="000000" w:themeColor="text1"/>
        </w:rPr>
        <w:t>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this other information, we are required to report that fact.</w:t>
      </w:r>
    </w:p>
    <w:p w14:paraId="4574745D" w14:textId="77777777" w:rsidR="007C15BA" w:rsidRPr="005B1565" w:rsidRDefault="007C15BA" w:rsidP="007C15BA">
      <w:pPr>
        <w:rPr>
          <w:rFonts w:cs="Arial"/>
          <w:color w:val="000000" w:themeColor="text1"/>
        </w:rPr>
      </w:pPr>
      <w:r w:rsidRPr="005B1565">
        <w:rPr>
          <w:rFonts w:cs="Arial"/>
          <w:color w:val="000000" w:themeColor="text1"/>
        </w:rPr>
        <w:t xml:space="preserve">We have nothing to report in this regard. </w:t>
      </w:r>
    </w:p>
    <w:p w14:paraId="1FA0E3D0" w14:textId="77777777" w:rsidR="007C15BA" w:rsidRPr="005860EC" w:rsidRDefault="007C15BA" w:rsidP="00B704CD">
      <w:pPr>
        <w:pStyle w:val="Heading3"/>
        <w:rPr>
          <w:rFonts w:cs="Arial"/>
          <w:color w:val="7030A0"/>
          <w:szCs w:val="36"/>
        </w:rPr>
      </w:pPr>
      <w:r w:rsidRPr="005860EC">
        <w:rPr>
          <w:rFonts w:cs="Arial"/>
          <w:color w:val="7030A0"/>
          <w:szCs w:val="36"/>
        </w:rPr>
        <w:t>Opinions on other matters prescribed by the Companies Act 2006</w:t>
      </w:r>
    </w:p>
    <w:p w14:paraId="7A5055BC" w14:textId="77777777" w:rsidR="007C15BA" w:rsidRPr="005B1565" w:rsidRDefault="007C15BA" w:rsidP="007C15BA">
      <w:pPr>
        <w:rPr>
          <w:rFonts w:cs="Arial"/>
          <w:color w:val="000000" w:themeColor="text1"/>
        </w:rPr>
      </w:pPr>
      <w:r w:rsidRPr="005B1565">
        <w:rPr>
          <w:rFonts w:cs="Arial"/>
          <w:color w:val="000000" w:themeColor="text1"/>
        </w:rPr>
        <w:t>In our opinion, based on the work undertaken in the course of the audit:</w:t>
      </w:r>
    </w:p>
    <w:p w14:paraId="76F60FD2" w14:textId="77777777" w:rsidR="007C15BA" w:rsidRPr="005B1565" w:rsidRDefault="007C15BA" w:rsidP="003F0DB6">
      <w:pPr>
        <w:numPr>
          <w:ilvl w:val="0"/>
          <w:numId w:val="34"/>
        </w:numPr>
        <w:rPr>
          <w:rFonts w:cs="Arial"/>
          <w:color w:val="000000" w:themeColor="text1"/>
        </w:rPr>
      </w:pPr>
      <w:r w:rsidRPr="005B1565">
        <w:rPr>
          <w:rFonts w:cs="Arial"/>
          <w:color w:val="000000" w:themeColor="text1"/>
        </w:rPr>
        <w:t>the information given in the strategic report and the Trustees’ annual report for the financial year for which the financial statements are prepared is consistent with the financial statements; and</w:t>
      </w:r>
    </w:p>
    <w:p w14:paraId="58C9D550" w14:textId="77777777" w:rsidR="007C15BA" w:rsidRPr="005B1565" w:rsidRDefault="007C15BA" w:rsidP="003F0DB6">
      <w:pPr>
        <w:numPr>
          <w:ilvl w:val="0"/>
          <w:numId w:val="34"/>
        </w:numPr>
        <w:rPr>
          <w:rFonts w:cs="Arial"/>
          <w:color w:val="000000" w:themeColor="text1"/>
        </w:rPr>
      </w:pPr>
      <w:r w:rsidRPr="005B1565">
        <w:rPr>
          <w:rFonts w:cs="Arial"/>
          <w:color w:val="000000" w:themeColor="text1"/>
        </w:rPr>
        <w:t>the strategic report and the Trustees’ annual report have been prepared in accordance with applicable legal requirements.</w:t>
      </w:r>
    </w:p>
    <w:p w14:paraId="520938CD" w14:textId="77777777" w:rsidR="007C15BA" w:rsidRPr="005860EC" w:rsidRDefault="007C15BA" w:rsidP="00B704CD">
      <w:pPr>
        <w:pStyle w:val="Heading3"/>
        <w:rPr>
          <w:rFonts w:cs="Arial"/>
          <w:color w:val="7030A0"/>
          <w:szCs w:val="36"/>
        </w:rPr>
      </w:pPr>
      <w:r w:rsidRPr="005860EC">
        <w:rPr>
          <w:rFonts w:cs="Arial"/>
          <w:color w:val="7030A0"/>
          <w:szCs w:val="36"/>
        </w:rPr>
        <w:t>Matters on which we are required to report by exception</w:t>
      </w:r>
    </w:p>
    <w:p w14:paraId="46D4E90A" w14:textId="77777777" w:rsidR="007C15BA" w:rsidRPr="005B1565" w:rsidRDefault="007C15BA" w:rsidP="007C15BA">
      <w:pPr>
        <w:rPr>
          <w:rFonts w:cs="Arial"/>
          <w:color w:val="000000" w:themeColor="text1"/>
        </w:rPr>
      </w:pPr>
      <w:r w:rsidRPr="005B1565">
        <w:rPr>
          <w:rFonts w:cs="Arial"/>
          <w:color w:val="000000" w:themeColor="text1"/>
        </w:rPr>
        <w:t xml:space="preserve">In the light of the knowledge and understanding of the group and parent charitable company and their environment obtained in the course of the audit, we have not identified material misstatements in the Trustees’ annual report. </w:t>
      </w:r>
    </w:p>
    <w:p w14:paraId="70FCF2EE" w14:textId="77777777" w:rsidR="007C15BA" w:rsidRPr="005B1565" w:rsidRDefault="007C15BA" w:rsidP="007C15BA">
      <w:pPr>
        <w:rPr>
          <w:rFonts w:cs="Arial"/>
          <w:color w:val="000000" w:themeColor="text1"/>
        </w:rPr>
      </w:pPr>
      <w:r w:rsidRPr="005B1565">
        <w:rPr>
          <w:rFonts w:cs="Arial"/>
          <w:color w:val="000000" w:themeColor="text1"/>
        </w:rPr>
        <w:t>We have nothing to report in respect of the following matters where the Companies Act 2006 requires us to report to you if, in our opinion:</w:t>
      </w:r>
    </w:p>
    <w:p w14:paraId="33008D8C" w14:textId="77777777" w:rsidR="007C15BA" w:rsidRPr="005B1565" w:rsidRDefault="007C15BA" w:rsidP="003F0DB6">
      <w:pPr>
        <w:numPr>
          <w:ilvl w:val="0"/>
          <w:numId w:val="35"/>
        </w:numPr>
        <w:rPr>
          <w:rFonts w:cs="Arial"/>
          <w:color w:val="000000" w:themeColor="text1"/>
        </w:rPr>
      </w:pPr>
      <w:r w:rsidRPr="005B1565">
        <w:rPr>
          <w:rFonts w:cs="Arial"/>
          <w:color w:val="000000" w:themeColor="text1"/>
        </w:rPr>
        <w:t>the parent charitable company has not kept adequate and sufficient accounting records, or returns adequate for our audit have not been received from branches not visited by us; or</w:t>
      </w:r>
    </w:p>
    <w:p w14:paraId="3742FBB7" w14:textId="77777777" w:rsidR="007C15BA" w:rsidRPr="005B1565" w:rsidRDefault="007C15BA" w:rsidP="003F0DB6">
      <w:pPr>
        <w:numPr>
          <w:ilvl w:val="0"/>
          <w:numId w:val="35"/>
        </w:numPr>
        <w:rPr>
          <w:rFonts w:cs="Arial"/>
          <w:color w:val="000000" w:themeColor="text1"/>
        </w:rPr>
      </w:pPr>
      <w:r w:rsidRPr="005B1565">
        <w:rPr>
          <w:rFonts w:cs="Arial"/>
          <w:color w:val="000000" w:themeColor="text1"/>
        </w:rPr>
        <w:t>the parent charitable company’s financial statements are not in agreement with the accounting records and returns; or</w:t>
      </w:r>
    </w:p>
    <w:p w14:paraId="1FBF7CBD" w14:textId="77777777" w:rsidR="007C15BA" w:rsidRPr="005B1565" w:rsidRDefault="007C15BA" w:rsidP="003F0DB6">
      <w:pPr>
        <w:numPr>
          <w:ilvl w:val="0"/>
          <w:numId w:val="35"/>
        </w:numPr>
        <w:rPr>
          <w:rFonts w:cs="Arial"/>
          <w:color w:val="000000" w:themeColor="text1"/>
        </w:rPr>
      </w:pPr>
      <w:r w:rsidRPr="005B1565">
        <w:rPr>
          <w:rFonts w:cs="Arial"/>
          <w:color w:val="000000" w:themeColor="text1"/>
        </w:rPr>
        <w:t>certain disclosures of Trustees’ remuneration specified by law are not made; or</w:t>
      </w:r>
    </w:p>
    <w:p w14:paraId="10212FA9" w14:textId="77777777" w:rsidR="007C15BA" w:rsidRPr="005B1565" w:rsidRDefault="007C15BA" w:rsidP="003F0DB6">
      <w:pPr>
        <w:numPr>
          <w:ilvl w:val="0"/>
          <w:numId w:val="35"/>
        </w:numPr>
        <w:rPr>
          <w:rFonts w:cs="Arial"/>
          <w:color w:val="000000" w:themeColor="text1"/>
        </w:rPr>
      </w:pPr>
      <w:r w:rsidRPr="005B1565">
        <w:rPr>
          <w:rFonts w:cs="Arial"/>
          <w:color w:val="000000" w:themeColor="text1"/>
        </w:rPr>
        <w:t>we have not received all the information and explanations we require for our audit.</w:t>
      </w:r>
    </w:p>
    <w:p w14:paraId="642E276E" w14:textId="77777777" w:rsidR="007C15BA" w:rsidRPr="005860EC" w:rsidRDefault="007C15BA" w:rsidP="00B704CD">
      <w:pPr>
        <w:pStyle w:val="Heading3"/>
        <w:rPr>
          <w:rFonts w:cs="Arial"/>
          <w:color w:val="7030A0"/>
          <w:szCs w:val="36"/>
        </w:rPr>
      </w:pPr>
      <w:r w:rsidRPr="005860EC">
        <w:rPr>
          <w:rFonts w:cs="Arial"/>
          <w:color w:val="7030A0"/>
          <w:szCs w:val="36"/>
        </w:rPr>
        <w:t>Responsibilities of Trustees</w:t>
      </w:r>
    </w:p>
    <w:p w14:paraId="59AB9A46" w14:textId="727F14AB" w:rsidR="007C15BA" w:rsidRPr="005B1565" w:rsidRDefault="007C15BA" w:rsidP="007C15BA">
      <w:pPr>
        <w:rPr>
          <w:rFonts w:cs="Arial"/>
          <w:color w:val="000000" w:themeColor="text1"/>
        </w:rPr>
      </w:pPr>
      <w:r w:rsidRPr="005B1565">
        <w:rPr>
          <w:rFonts w:cs="Arial"/>
          <w:color w:val="000000" w:themeColor="text1"/>
        </w:rPr>
        <w:t xml:space="preserve">As explained more fully in the Trustees’ responsibilities statement set out on pages </w:t>
      </w:r>
      <w:r w:rsidR="00B4019B">
        <w:rPr>
          <w:rFonts w:cs="Arial"/>
          <w:color w:val="000000" w:themeColor="text1"/>
        </w:rPr>
        <w:t>40</w:t>
      </w:r>
      <w:r w:rsidR="00315EA2" w:rsidRPr="005B1565">
        <w:rPr>
          <w:rFonts w:cs="Arial"/>
          <w:color w:val="000000" w:themeColor="text1"/>
        </w:rPr>
        <w:t>-</w:t>
      </w:r>
      <w:r w:rsidR="00B4019B">
        <w:rPr>
          <w:rFonts w:cs="Arial"/>
          <w:color w:val="000000" w:themeColor="text1"/>
        </w:rPr>
        <w:t>41</w:t>
      </w:r>
      <w:r w:rsidRPr="005B1565">
        <w:rPr>
          <w:rFonts w:cs="Arial"/>
          <w:color w:val="000000" w:themeColor="text1"/>
        </w:rPr>
        <w:t>, the Trustees (who are also the Directors of the charitable company for the purposes of company law) are responsible for the preparation of the financial statements and for being satisfied that they give a true and fair view, and for such internal control as the Trustees determine is necessary to enable the preparation of financial statements that are free from material misstatement, whether due to fraud or error.</w:t>
      </w:r>
    </w:p>
    <w:p w14:paraId="36A80FAB" w14:textId="77777777" w:rsidR="007C15BA" w:rsidRPr="005B1565" w:rsidRDefault="007C15BA" w:rsidP="007C15BA">
      <w:pPr>
        <w:rPr>
          <w:rFonts w:cs="Arial"/>
          <w:color w:val="000000" w:themeColor="text1"/>
        </w:rPr>
      </w:pPr>
      <w:r w:rsidRPr="005B1565">
        <w:rPr>
          <w:rFonts w:cs="Arial"/>
          <w:color w:val="000000" w:themeColor="text1"/>
        </w:rPr>
        <w:t xml:space="preserve">In preparing the financial statements, the Trustees are responsible for assessing the group and parent charitable company’s ability to continue as a going concern, disclosing, as applicable, matters related to going concern and using the going concern basis of accounting unless the Trustees either intend to liquidate the group or parent charitable company or to cease operations, or have no realistic alternative but to do so. </w:t>
      </w:r>
    </w:p>
    <w:p w14:paraId="6B0BA9A7" w14:textId="77777777" w:rsidR="007C15BA" w:rsidRPr="005860EC" w:rsidRDefault="007C15BA" w:rsidP="00B704CD">
      <w:pPr>
        <w:rPr>
          <w:rFonts w:cs="Arial"/>
          <w:color w:val="7030A0"/>
          <w:sz w:val="36"/>
          <w:szCs w:val="36"/>
        </w:rPr>
      </w:pPr>
      <w:r w:rsidRPr="005860EC">
        <w:rPr>
          <w:rFonts w:cs="Arial"/>
          <w:b/>
          <w:color w:val="7030A0"/>
          <w:sz w:val="36"/>
          <w:szCs w:val="36"/>
        </w:rPr>
        <w:t>Auditor’s responsibilities for the audit of the financial statements</w:t>
      </w:r>
    </w:p>
    <w:p w14:paraId="686DD940" w14:textId="77777777" w:rsidR="007C15BA" w:rsidRPr="005B1565" w:rsidRDefault="007C15BA" w:rsidP="007C15BA">
      <w:pPr>
        <w:rPr>
          <w:rFonts w:cs="Arial"/>
          <w:color w:val="000000" w:themeColor="text1"/>
        </w:rPr>
      </w:pPr>
      <w:r w:rsidRPr="005B1565">
        <w:rPr>
          <w:rFonts w:cs="Arial"/>
          <w:color w:val="000000" w:themeColor="text1"/>
        </w:rP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users taken on the basis of these financial statements. </w:t>
      </w:r>
    </w:p>
    <w:p w14:paraId="5BE8FA85" w14:textId="77777777" w:rsidR="007C15BA" w:rsidRPr="005B1565" w:rsidRDefault="007C15BA" w:rsidP="007C15BA">
      <w:pPr>
        <w:pStyle w:val="paragraph"/>
        <w:spacing w:before="0" w:beforeAutospacing="0" w:after="160" w:afterAutospacing="0"/>
        <w:textAlignment w:val="baseline"/>
        <w:rPr>
          <w:rFonts w:cs="Arial"/>
          <w:color w:val="000000" w:themeColor="text1"/>
        </w:rPr>
      </w:pPr>
      <w:r w:rsidRPr="005B1565">
        <w:rPr>
          <w:rFonts w:cs="Arial"/>
          <w:color w:val="000000" w:themeColor="text1"/>
        </w:rPr>
        <w:t>As part of an audit in accordance with ISAs (UK) we exercise professional judgement and maintain professional scepticism throughout the audit. We also: </w:t>
      </w:r>
    </w:p>
    <w:p w14:paraId="59346D0D" w14:textId="77777777" w:rsidR="007C15BA" w:rsidRPr="005B1565" w:rsidRDefault="007C15BA" w:rsidP="003F0DB6">
      <w:pPr>
        <w:pStyle w:val="paragraph"/>
        <w:numPr>
          <w:ilvl w:val="0"/>
          <w:numId w:val="52"/>
        </w:numPr>
        <w:tabs>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044960C9" w14:textId="77777777" w:rsidR="007C15BA" w:rsidRPr="005B1565" w:rsidRDefault="007C15BA" w:rsidP="003F0DB6">
      <w:pPr>
        <w:pStyle w:val="paragraph"/>
        <w:numPr>
          <w:ilvl w:val="0"/>
          <w:numId w:val="47"/>
        </w:numPr>
        <w:tabs>
          <w:tab w:val="clear" w:pos="720"/>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Obtain an understanding of internal control relevant to the audit in order to design audit procedures that are appropriate in the circumstances, but not for the purposes of expressing an opinion on the effectiveness of the group and parent charitable company’s internal control.</w:t>
      </w:r>
    </w:p>
    <w:p w14:paraId="0E12AB15" w14:textId="77777777" w:rsidR="007C15BA" w:rsidRPr="005B1565" w:rsidRDefault="007C15BA" w:rsidP="003F0DB6">
      <w:pPr>
        <w:pStyle w:val="paragraph"/>
        <w:numPr>
          <w:ilvl w:val="0"/>
          <w:numId w:val="48"/>
        </w:numPr>
        <w:tabs>
          <w:tab w:val="clear" w:pos="720"/>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Evaluate the appropriateness of accounting policies used and the reasonableness of accounting estimates and related disclosures made by the Trustees.</w:t>
      </w:r>
    </w:p>
    <w:p w14:paraId="4B486EC7" w14:textId="77777777" w:rsidR="007C15BA" w:rsidRPr="005B1565" w:rsidRDefault="007C15BA" w:rsidP="003F0DB6">
      <w:pPr>
        <w:pStyle w:val="paragraph"/>
        <w:numPr>
          <w:ilvl w:val="0"/>
          <w:numId w:val="49"/>
        </w:numPr>
        <w:tabs>
          <w:tab w:val="clear" w:pos="720"/>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Conclude on the appropriateness of the Trustees’ use of the going concern basis of accounting and, based on the audit evidence obtained, whether a material uncertainty exists related to events or conditions that may cast significant doubt on the group and parent charitable company’s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group or parent charitable company to cease to continue as a going concern.</w:t>
      </w:r>
    </w:p>
    <w:p w14:paraId="32D0826A" w14:textId="77777777" w:rsidR="007C15BA" w:rsidRPr="005B1565" w:rsidRDefault="007C15BA" w:rsidP="003F0DB6">
      <w:pPr>
        <w:pStyle w:val="paragraph"/>
        <w:numPr>
          <w:ilvl w:val="0"/>
          <w:numId w:val="50"/>
        </w:numPr>
        <w:tabs>
          <w:tab w:val="clear" w:pos="720"/>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Evaluate the overall presentation, structure and content of the financial statements, including the disclosures, and whether the financial statements represent the underlying transactions and events in a manner that achieves fair presentation.</w:t>
      </w:r>
    </w:p>
    <w:p w14:paraId="34CEA714" w14:textId="77777777" w:rsidR="007C15BA" w:rsidRPr="005B1565" w:rsidRDefault="007C15BA" w:rsidP="003F0DB6">
      <w:pPr>
        <w:pStyle w:val="paragraph"/>
        <w:numPr>
          <w:ilvl w:val="0"/>
          <w:numId w:val="51"/>
        </w:numPr>
        <w:tabs>
          <w:tab w:val="clear" w:pos="720"/>
          <w:tab w:val="num" w:pos="294"/>
        </w:tabs>
        <w:spacing w:before="0" w:beforeAutospacing="0" w:after="160" w:afterAutospacing="0"/>
        <w:ind w:left="283" w:hanging="283"/>
        <w:textAlignment w:val="baseline"/>
        <w:rPr>
          <w:rFonts w:cs="Arial"/>
          <w:color w:val="000000" w:themeColor="text1"/>
        </w:rPr>
      </w:pPr>
      <w:r w:rsidRPr="005B1565">
        <w:rPr>
          <w:rFonts w:cs="Arial"/>
          <w:color w:val="000000" w:themeColor="text1"/>
        </w:rPr>
        <w:t>Obtain sufficient appropriate audit evidence regarding the financial information of the entities or business activities within the group to express an opinion on the consolidated financial statements. We are responsible for the direction, supervision and performance of the group audit. We remain solely responsible for our audit report.</w:t>
      </w:r>
    </w:p>
    <w:p w14:paraId="0A9B9799" w14:textId="77777777" w:rsidR="007C15BA" w:rsidRPr="005B1565" w:rsidRDefault="007C15BA" w:rsidP="007C15BA">
      <w:pPr>
        <w:pStyle w:val="paragraph"/>
        <w:spacing w:before="0" w:beforeAutospacing="0" w:after="160" w:afterAutospacing="0"/>
        <w:textAlignment w:val="baseline"/>
        <w:rPr>
          <w:color w:val="000000" w:themeColor="text1"/>
        </w:rPr>
      </w:pPr>
      <w:r w:rsidRPr="005B1565">
        <w:rPr>
          <w:rFonts w:cs="Arial"/>
          <w:color w:val="000000" w:themeColor="text1"/>
        </w:rPr>
        <w:t>We communicate with those charged with governance regarding, among other matters, the planned scope and timing of the audit and significant audit findings, including any significant deficiencies in internal control that we identify during our audit.</w:t>
      </w:r>
    </w:p>
    <w:p w14:paraId="0E136CA0" w14:textId="77777777" w:rsidR="007C15BA" w:rsidRPr="005860EC" w:rsidRDefault="007C15BA" w:rsidP="00B704CD">
      <w:pPr>
        <w:pStyle w:val="Heading3"/>
        <w:rPr>
          <w:rFonts w:cs="Arial"/>
          <w:color w:val="7030A0"/>
          <w:szCs w:val="36"/>
        </w:rPr>
      </w:pPr>
      <w:r w:rsidRPr="005860EC">
        <w:rPr>
          <w:rFonts w:cs="Arial"/>
          <w:color w:val="7030A0"/>
          <w:szCs w:val="36"/>
        </w:rPr>
        <w:t>Explanation as to what extent the audit was considered capable of detecting irregularities, including fraud</w:t>
      </w:r>
    </w:p>
    <w:p w14:paraId="1A3AF7C4" w14:textId="77777777" w:rsidR="007C15BA" w:rsidRPr="005B1565" w:rsidRDefault="007C15BA" w:rsidP="007C15BA">
      <w:pPr>
        <w:rPr>
          <w:rFonts w:cs="Arial"/>
          <w:color w:val="000000" w:themeColor="text1"/>
        </w:rPr>
      </w:pPr>
      <w:r w:rsidRPr="005B1565">
        <w:rPr>
          <w:rFonts w:cs="Arial"/>
          <w:color w:val="000000" w:themeColor="text1"/>
        </w:rPr>
        <w:t>Irregularities, including fraud, are instances of non-compliance with laws and regulations. We design procedures in line with our responsibilities, outlined above, to detect material misstatements in respect of irregularities, including fraud. The extent to which our procedures are capable of detecting irregularities, including fraud is detailed below. </w:t>
      </w:r>
    </w:p>
    <w:p w14:paraId="76EC7B7C" w14:textId="77777777" w:rsidR="007C15BA" w:rsidRPr="005B1565" w:rsidRDefault="007C15BA" w:rsidP="007C15BA">
      <w:pPr>
        <w:rPr>
          <w:rFonts w:cs="Arial"/>
          <w:color w:val="000000" w:themeColor="text1"/>
        </w:rPr>
      </w:pPr>
      <w:r w:rsidRPr="005B1565">
        <w:rPr>
          <w:rFonts w:cs="Arial"/>
          <w:color w:val="000000" w:themeColor="text1"/>
        </w:rPr>
        <w:t>The objectives of our audit in respect of fraud, are; to identify and assess the risks of material misstatement of the financial statements due to fraud; to obtain sufficient appropriate audit evidence regarding the assessed risks of material misstatement due to fraud, through designing and implementing appropriate responses to those assessed risks; and to respond appropriately to instances of fraud or suspected fraud identified during the audit. However, the primary responsibility for the prevention and detection of fraud rests with both management and those charged with governance of the charitable company.</w:t>
      </w:r>
    </w:p>
    <w:p w14:paraId="226ED620" w14:textId="77777777" w:rsidR="007C15BA" w:rsidRPr="005B1565" w:rsidRDefault="007C15BA" w:rsidP="007C15BA">
      <w:pPr>
        <w:rPr>
          <w:rFonts w:cs="Arial"/>
          <w:color w:val="000000" w:themeColor="text1"/>
        </w:rPr>
      </w:pPr>
      <w:r w:rsidRPr="005B1565">
        <w:rPr>
          <w:rFonts w:cs="Arial"/>
          <w:color w:val="000000" w:themeColor="text1"/>
        </w:rPr>
        <w:t>Our approach was as follows:</w:t>
      </w:r>
    </w:p>
    <w:p w14:paraId="111951EF" w14:textId="77777777" w:rsidR="007C15BA" w:rsidRPr="005B1565" w:rsidRDefault="007C15BA" w:rsidP="003F0DB6">
      <w:pPr>
        <w:numPr>
          <w:ilvl w:val="0"/>
          <w:numId w:val="36"/>
        </w:numPr>
        <w:rPr>
          <w:rFonts w:cs="Arial"/>
          <w:color w:val="000000" w:themeColor="text1"/>
        </w:rPr>
      </w:pPr>
      <w:r w:rsidRPr="005B1565">
        <w:rPr>
          <w:rFonts w:cs="Arial"/>
          <w:color w:val="000000" w:themeColor="text1"/>
        </w:rPr>
        <w:t>We obtained an understanding of the legal and regulatory requirements applicable to the charitable company and considered that the most significant are the Companies Act 2006, the Charities Act 2011, the Charity SORP, and UK financial reporting standards as issued by the Financial Reporting Council.</w:t>
      </w:r>
    </w:p>
    <w:p w14:paraId="1368FC2B" w14:textId="77777777" w:rsidR="007C15BA" w:rsidRPr="005B1565" w:rsidRDefault="007C15BA" w:rsidP="003F0DB6">
      <w:pPr>
        <w:numPr>
          <w:ilvl w:val="0"/>
          <w:numId w:val="36"/>
        </w:numPr>
        <w:rPr>
          <w:rFonts w:cs="Arial"/>
          <w:color w:val="000000" w:themeColor="text1"/>
        </w:rPr>
      </w:pPr>
      <w:r w:rsidRPr="005B1565">
        <w:rPr>
          <w:rFonts w:cs="Arial"/>
          <w:color w:val="000000" w:themeColor="text1"/>
        </w:rPr>
        <w:t>We obtained an understanding of how the charitable company complies with these requirements by discussions with management and those charged with governance.</w:t>
      </w:r>
    </w:p>
    <w:p w14:paraId="3D9EB5E5" w14:textId="77777777" w:rsidR="007C15BA" w:rsidRPr="005B1565" w:rsidRDefault="007C15BA" w:rsidP="003F0DB6">
      <w:pPr>
        <w:numPr>
          <w:ilvl w:val="0"/>
          <w:numId w:val="36"/>
        </w:numPr>
        <w:rPr>
          <w:rFonts w:cs="Arial"/>
          <w:color w:val="000000" w:themeColor="text1"/>
        </w:rPr>
      </w:pPr>
      <w:r w:rsidRPr="005B1565">
        <w:rPr>
          <w:rFonts w:cs="Arial"/>
          <w:color w:val="000000" w:themeColor="text1"/>
        </w:rPr>
        <w:t>We assessed the risk of material misstatement of the financial statements, including the risk of material misstatement due to fraud and how it might occur, by holding discussions with management and those charged with governance.</w:t>
      </w:r>
    </w:p>
    <w:p w14:paraId="0CB4D57B" w14:textId="77777777" w:rsidR="007C15BA" w:rsidRPr="005B1565" w:rsidRDefault="007C15BA" w:rsidP="003F0DB6">
      <w:pPr>
        <w:numPr>
          <w:ilvl w:val="0"/>
          <w:numId w:val="36"/>
        </w:numPr>
        <w:rPr>
          <w:rFonts w:cs="Arial"/>
          <w:color w:val="000000" w:themeColor="text1"/>
        </w:rPr>
      </w:pPr>
      <w:r w:rsidRPr="005B1565">
        <w:rPr>
          <w:rFonts w:cs="Arial"/>
          <w:color w:val="000000" w:themeColor="text1"/>
        </w:rPr>
        <w:t>We inquired of management and those charged with governance as to any known instances of non-compliance or suspected non-compliance with laws and regulations.</w:t>
      </w:r>
    </w:p>
    <w:p w14:paraId="106E8782" w14:textId="77777777" w:rsidR="007C15BA" w:rsidRPr="005B1565" w:rsidRDefault="007C15BA" w:rsidP="003F0DB6">
      <w:pPr>
        <w:numPr>
          <w:ilvl w:val="0"/>
          <w:numId w:val="36"/>
        </w:numPr>
        <w:rPr>
          <w:rFonts w:cs="Arial"/>
          <w:color w:val="000000" w:themeColor="text1"/>
        </w:rPr>
      </w:pPr>
      <w:r w:rsidRPr="005B1565">
        <w:rPr>
          <w:rFonts w:cs="Arial"/>
          <w:color w:val="000000" w:themeColor="text1"/>
        </w:rPr>
        <w:t>Based on this understanding, we designed specific appropriate audit procedures to identify instances of non-compliance with laws and regulations. This included making enquiries of management and those charged with governance and obtaining additional corroborative evidence as required.</w:t>
      </w:r>
    </w:p>
    <w:p w14:paraId="694A405A" w14:textId="77777777" w:rsidR="007C15BA" w:rsidRPr="005B1565" w:rsidRDefault="007C15BA" w:rsidP="007C15BA">
      <w:pPr>
        <w:rPr>
          <w:rFonts w:cs="Arial"/>
          <w:color w:val="000000" w:themeColor="text1"/>
        </w:rPr>
      </w:pPr>
      <w:r w:rsidRPr="005B1565">
        <w:rPr>
          <w:rFonts w:cs="Arial"/>
          <w:color w:val="000000" w:themeColor="text1"/>
        </w:rPr>
        <w:t>There are inherent limitations in the audit procedures described above. We are less likely to become aware of instances of non-compliance with laws and regulations that are not closely related to events and transactions reflected in the financial statements. Also, the risk of not detecting a material misstatement due to fraud is higher than the risk of not detecting one resulting from error, as fraud may involve deliberate concealment by, for example, forgery or intentional misrepresentations, or through collusion. </w:t>
      </w:r>
    </w:p>
    <w:p w14:paraId="77F9CAB8" w14:textId="77777777" w:rsidR="007C15BA" w:rsidRPr="005860EC" w:rsidRDefault="007C15BA" w:rsidP="00B704CD">
      <w:pPr>
        <w:pStyle w:val="Heading3"/>
        <w:rPr>
          <w:rFonts w:cs="Arial"/>
          <w:b w:val="0"/>
          <w:color w:val="7030A0"/>
          <w:szCs w:val="36"/>
        </w:rPr>
      </w:pPr>
      <w:r w:rsidRPr="005860EC">
        <w:rPr>
          <w:rFonts w:cs="Arial"/>
          <w:color w:val="7030A0"/>
          <w:szCs w:val="36"/>
        </w:rPr>
        <w:t>Use of our report</w:t>
      </w:r>
    </w:p>
    <w:p w14:paraId="400FA8CC" w14:textId="77777777" w:rsidR="007C15BA" w:rsidRPr="005B1565" w:rsidRDefault="007C15BA" w:rsidP="007C15BA">
      <w:pPr>
        <w:rPr>
          <w:rFonts w:cs="Arial"/>
          <w:color w:val="000000" w:themeColor="text1"/>
        </w:rPr>
      </w:pPr>
      <w:r w:rsidRPr="005B1565">
        <w:rPr>
          <w:rFonts w:cs="Arial"/>
          <w:color w:val="000000" w:themeColor="text1"/>
        </w:rPr>
        <w:t xml:space="preserve">This report is made solely to the charitable company's members, as a body, in accordance with Chapter 3 of Part 16 of the Companies Act 2006. Our audit work has been undertaken so that we might state to the charitable company's members those matters which we are required to state to them in an auditor's report and for no other purpose. To the fullest extent permitted by law, we do not accept or assume responsibility to any party other than the charitable company and charitable company's members as a body, </w:t>
      </w:r>
      <w:r w:rsidRPr="00342442">
        <w:t>f</w:t>
      </w:r>
      <w:r w:rsidRPr="005B1565">
        <w:rPr>
          <w:rFonts w:cs="Arial"/>
          <w:color w:val="000000" w:themeColor="text1"/>
        </w:rPr>
        <w:t>or our audit work, for this report, or for the opinions we have formed.</w:t>
      </w:r>
    </w:p>
    <w:p w14:paraId="53668D84" w14:textId="77777777" w:rsidR="007C15BA" w:rsidRPr="005B1565" w:rsidRDefault="007C15BA" w:rsidP="007C15BA">
      <w:pPr>
        <w:rPr>
          <w:rFonts w:cs="Arial"/>
          <w:color w:val="000000" w:themeColor="text1"/>
        </w:rPr>
      </w:pPr>
    </w:p>
    <w:p w14:paraId="204FF04C" w14:textId="77777777" w:rsidR="007C15BA" w:rsidRPr="005B1565" w:rsidRDefault="007C15BA" w:rsidP="007C15BA">
      <w:pPr>
        <w:rPr>
          <w:rFonts w:cs="Arial"/>
          <w:color w:val="000000" w:themeColor="text1"/>
        </w:rPr>
      </w:pPr>
      <w:r w:rsidRPr="005B1565">
        <w:rPr>
          <w:rFonts w:cs="Arial"/>
          <w:color w:val="000000" w:themeColor="text1"/>
        </w:rPr>
        <w:tab/>
      </w:r>
    </w:p>
    <w:p w14:paraId="35C26A4D" w14:textId="77777777" w:rsidR="007C15BA" w:rsidRPr="005B1565" w:rsidRDefault="007C15BA" w:rsidP="007C15BA">
      <w:pPr>
        <w:rPr>
          <w:rFonts w:cs="Arial"/>
          <w:color w:val="000000" w:themeColor="text1"/>
        </w:rPr>
      </w:pPr>
    </w:p>
    <w:p w14:paraId="7E74EBE1" w14:textId="77777777" w:rsidR="007C15BA" w:rsidRPr="005B1565" w:rsidRDefault="007C15BA" w:rsidP="007C15BA">
      <w:pPr>
        <w:rPr>
          <w:rFonts w:cs="Arial"/>
          <w:color w:val="000000" w:themeColor="text1"/>
        </w:rPr>
      </w:pPr>
      <w:r w:rsidRPr="005B1565">
        <w:rPr>
          <w:rFonts w:cs="Arial"/>
          <w:color w:val="000000" w:themeColor="text1"/>
        </w:rPr>
        <w:t>Andrew Stickland (Senior Statutory Auditor)</w:t>
      </w:r>
    </w:p>
    <w:p w14:paraId="668A03C2" w14:textId="77777777" w:rsidR="007C15BA" w:rsidRPr="005B1565" w:rsidRDefault="007C15BA" w:rsidP="007C15BA">
      <w:pPr>
        <w:rPr>
          <w:rFonts w:cs="Arial"/>
          <w:color w:val="000000" w:themeColor="text1"/>
        </w:rPr>
      </w:pPr>
      <w:r w:rsidRPr="005B1565">
        <w:rPr>
          <w:rFonts w:cs="Arial"/>
          <w:color w:val="000000" w:themeColor="text1"/>
        </w:rPr>
        <w:t>for and on behalf of Moore Kingston Smith LLP, Statutory Auditor</w:t>
      </w:r>
      <w:r w:rsidRPr="005B1565">
        <w:rPr>
          <w:rFonts w:cs="Arial"/>
          <w:color w:val="000000" w:themeColor="text1"/>
        </w:rPr>
        <w:tab/>
      </w:r>
    </w:p>
    <w:p w14:paraId="57BF0E67" w14:textId="77777777" w:rsidR="007C15BA" w:rsidRPr="005B1565" w:rsidRDefault="007C15BA" w:rsidP="007C15BA">
      <w:pPr>
        <w:rPr>
          <w:rFonts w:cs="Arial"/>
          <w:color w:val="000000" w:themeColor="text1"/>
        </w:rPr>
      </w:pPr>
      <w:r w:rsidRPr="005B1565">
        <w:rPr>
          <w:rFonts w:cs="Arial"/>
          <w:color w:val="000000" w:themeColor="text1"/>
        </w:rPr>
        <w:t>9 Appold Street</w:t>
      </w:r>
    </w:p>
    <w:p w14:paraId="579878F5" w14:textId="77777777" w:rsidR="007C15BA" w:rsidRPr="005B1565" w:rsidRDefault="007C15BA" w:rsidP="007C15BA">
      <w:pPr>
        <w:rPr>
          <w:rFonts w:cs="Arial"/>
          <w:color w:val="000000" w:themeColor="text1"/>
        </w:rPr>
      </w:pPr>
      <w:r w:rsidRPr="005B1565">
        <w:rPr>
          <w:rFonts w:cs="Arial"/>
          <w:color w:val="000000" w:themeColor="text1"/>
        </w:rPr>
        <w:t>London, EC2A 2AP</w:t>
      </w:r>
    </w:p>
    <w:p w14:paraId="0F652C4B" w14:textId="77777777" w:rsidR="007C15BA" w:rsidRPr="005B1565" w:rsidRDefault="007C15BA" w:rsidP="007C15BA">
      <w:pPr>
        <w:pStyle w:val="Normal1"/>
        <w:spacing w:line="276" w:lineRule="auto"/>
        <w:rPr>
          <w:rFonts w:ascii="Arial" w:hAnsi="Arial"/>
          <w:color w:val="000000" w:themeColor="text1"/>
        </w:rPr>
      </w:pPr>
      <w:r w:rsidRPr="005B1565">
        <w:rPr>
          <w:rFonts w:ascii="Arial" w:hAnsi="Arial"/>
          <w:color w:val="000000" w:themeColor="text1"/>
        </w:rPr>
        <w:t xml:space="preserve">Date: </w:t>
      </w:r>
    </w:p>
    <w:p w14:paraId="3760F231" w14:textId="77777777" w:rsidR="007C15BA" w:rsidRPr="00737A0B" w:rsidRDefault="007C15BA" w:rsidP="007C15BA">
      <w:pPr>
        <w:rPr>
          <w:rFonts w:cs="Arial"/>
          <w:b/>
          <w:color w:val="7030A0"/>
          <w:sz w:val="40"/>
          <w:szCs w:val="40"/>
        </w:rPr>
        <w:sectPr w:rsidR="007C15BA" w:rsidRPr="00737A0B" w:rsidSect="00933866">
          <w:pgSz w:w="11910" w:h="16840"/>
          <w:pgMar w:top="1440" w:right="1080" w:bottom="1440" w:left="1080" w:header="0" w:footer="0" w:gutter="0"/>
          <w:cols w:space="720"/>
          <w:titlePg/>
          <w:docGrid w:linePitch="326"/>
        </w:sectPr>
      </w:pPr>
      <w:bookmarkStart w:id="83" w:name="_nmf14n" w:colFirst="0" w:colLast="0"/>
      <w:bookmarkStart w:id="84" w:name="_37m2jsg" w:colFirst="0" w:colLast="0"/>
      <w:bookmarkStart w:id="85" w:name="_2zbgiuw" w:colFirst="0" w:colLast="0"/>
      <w:bookmarkEnd w:id="83"/>
      <w:bookmarkEnd w:id="84"/>
      <w:bookmarkEnd w:id="85"/>
    </w:p>
    <w:p w14:paraId="1D381D71" w14:textId="77777777" w:rsidR="007C15BA" w:rsidRPr="00737A0B" w:rsidRDefault="007C15BA" w:rsidP="00B704CD">
      <w:pPr>
        <w:pStyle w:val="Heading2"/>
        <w:rPr>
          <w:rFonts w:cs="Arial"/>
          <w:b w:val="0"/>
          <w:sz w:val="40"/>
          <w:szCs w:val="40"/>
        </w:rPr>
      </w:pPr>
      <w:bookmarkStart w:id="86" w:name="_Toc171939108"/>
      <w:r w:rsidRPr="00737A0B">
        <w:rPr>
          <w:rFonts w:cs="Arial"/>
          <w:sz w:val="40"/>
          <w:szCs w:val="40"/>
        </w:rPr>
        <w:t>Group statement of financial activities</w:t>
      </w:r>
      <w:bookmarkEnd w:id="86"/>
    </w:p>
    <w:p w14:paraId="0CCE3126" w14:textId="77777777" w:rsidR="007C15BA" w:rsidRPr="005B1565" w:rsidRDefault="007C15BA" w:rsidP="007C15BA">
      <w:pPr>
        <w:pStyle w:val="Normal1"/>
        <w:pBdr>
          <w:top w:val="nil"/>
          <w:left w:val="nil"/>
          <w:bottom w:val="nil"/>
          <w:right w:val="nil"/>
          <w:between w:val="nil"/>
        </w:pBdr>
        <w:spacing w:line="276" w:lineRule="auto"/>
        <w:ind w:right="-188"/>
        <w:rPr>
          <w:rFonts w:ascii="Arial" w:eastAsia="Hargreaves" w:hAnsi="Arial"/>
          <w:color w:val="000000" w:themeColor="text1"/>
        </w:rPr>
      </w:pPr>
      <w:r w:rsidRPr="005B1565">
        <w:rPr>
          <w:rFonts w:ascii="Arial" w:eastAsia="Hargreaves" w:hAnsi="Arial"/>
          <w:color w:val="000000" w:themeColor="text1"/>
        </w:rPr>
        <w:t xml:space="preserve">(Incorporating an income and expenditure account) </w:t>
      </w:r>
    </w:p>
    <w:p w14:paraId="5D404204" w14:textId="77777777" w:rsidR="007C15BA" w:rsidRPr="005B1565" w:rsidRDefault="007C15BA" w:rsidP="007C15BA">
      <w:pPr>
        <w:pStyle w:val="Normal1"/>
        <w:pBdr>
          <w:top w:val="nil"/>
          <w:left w:val="nil"/>
          <w:bottom w:val="nil"/>
          <w:right w:val="nil"/>
          <w:between w:val="nil"/>
        </w:pBdr>
        <w:tabs>
          <w:tab w:val="right" w:pos="8828"/>
        </w:tabs>
        <w:spacing w:line="276" w:lineRule="auto"/>
        <w:ind w:right="-31"/>
        <w:rPr>
          <w:rFonts w:ascii="Arial" w:eastAsia="Hargreaves" w:hAnsi="Arial"/>
          <w:color w:val="000000" w:themeColor="text1"/>
        </w:rPr>
      </w:pPr>
      <w:r w:rsidRPr="005B1565">
        <w:rPr>
          <w:rFonts w:ascii="Arial" w:eastAsia="Hargreaves" w:hAnsi="Arial"/>
          <w:color w:val="000000" w:themeColor="text1"/>
        </w:rPr>
        <w:t>For the year ended 31 March 2024</w:t>
      </w:r>
    </w:p>
    <w:tbl>
      <w:tblPr>
        <w:tblpPr w:leftFromText="180" w:rightFromText="180" w:vertAnchor="text" w:horzAnchor="page" w:tblpX="960" w:tblpY="313"/>
        <w:tblW w:w="10149" w:type="dxa"/>
        <w:tblLayout w:type="fixed"/>
        <w:tblLook w:val="04A0" w:firstRow="1" w:lastRow="0" w:firstColumn="1" w:lastColumn="0" w:noHBand="0" w:noVBand="1"/>
      </w:tblPr>
      <w:tblGrid>
        <w:gridCol w:w="2381"/>
        <w:gridCol w:w="510"/>
        <w:gridCol w:w="1304"/>
        <w:gridCol w:w="1191"/>
        <w:gridCol w:w="1134"/>
        <w:gridCol w:w="1304"/>
        <w:gridCol w:w="1191"/>
        <w:gridCol w:w="1134"/>
      </w:tblGrid>
      <w:tr w:rsidR="007C15BA" w:rsidRPr="00737A0B" w14:paraId="25B75DAC" w14:textId="77777777" w:rsidTr="004409E0">
        <w:trPr>
          <w:trHeight w:val="283"/>
        </w:trPr>
        <w:tc>
          <w:tcPr>
            <w:tcW w:w="2381" w:type="dxa"/>
            <w:shd w:val="clear" w:color="auto" w:fill="E8F3F2"/>
            <w:vAlign w:val="bottom"/>
            <w:hideMark/>
          </w:tcPr>
          <w:p w14:paraId="05316AAC" w14:textId="77777777" w:rsidR="007C15BA" w:rsidRPr="00737A0B" w:rsidRDefault="007C15BA" w:rsidP="004409E0">
            <w:pPr>
              <w:rPr>
                <w:rFonts w:cs="Arial"/>
                <w:sz w:val="18"/>
                <w:szCs w:val="18"/>
              </w:rPr>
            </w:pPr>
          </w:p>
        </w:tc>
        <w:tc>
          <w:tcPr>
            <w:tcW w:w="510" w:type="dxa"/>
            <w:shd w:val="clear" w:color="auto" w:fill="E8F3F2"/>
            <w:noWrap/>
            <w:vAlign w:val="center"/>
            <w:hideMark/>
          </w:tcPr>
          <w:p w14:paraId="53D60C72" w14:textId="77777777" w:rsidR="007C15BA" w:rsidRPr="00737A0B" w:rsidRDefault="007C15BA" w:rsidP="004409E0">
            <w:pPr>
              <w:ind w:left="-79" w:right="-52"/>
              <w:rPr>
                <w:rFonts w:cs="Arial"/>
                <w:sz w:val="18"/>
                <w:szCs w:val="18"/>
              </w:rPr>
            </w:pPr>
            <w:r w:rsidRPr="00737A0B">
              <w:rPr>
                <w:rFonts w:cs="Arial"/>
                <w:sz w:val="18"/>
                <w:szCs w:val="18"/>
              </w:rPr>
              <w:t> </w:t>
            </w:r>
          </w:p>
        </w:tc>
        <w:tc>
          <w:tcPr>
            <w:tcW w:w="1304" w:type="dxa"/>
            <w:shd w:val="clear" w:color="auto" w:fill="E8F3F2"/>
            <w:noWrap/>
            <w:vAlign w:val="bottom"/>
            <w:hideMark/>
          </w:tcPr>
          <w:p w14:paraId="55A84196" w14:textId="77777777" w:rsidR="007C15BA" w:rsidRPr="00737A0B" w:rsidRDefault="007C15BA" w:rsidP="004409E0">
            <w:pPr>
              <w:ind w:left="-112"/>
              <w:jc w:val="right"/>
              <w:rPr>
                <w:rFonts w:cs="Arial"/>
                <w:b/>
                <w:sz w:val="18"/>
                <w:szCs w:val="18"/>
              </w:rPr>
            </w:pPr>
            <w:r>
              <w:rPr>
                <w:rFonts w:cs="Arial"/>
                <w:b/>
                <w:sz w:val="18"/>
                <w:szCs w:val="18"/>
              </w:rPr>
              <w:t>Unrestricted f</w:t>
            </w:r>
            <w:r w:rsidRPr="00737A0B">
              <w:rPr>
                <w:rFonts w:cs="Arial"/>
                <w:b/>
                <w:sz w:val="18"/>
                <w:szCs w:val="18"/>
              </w:rPr>
              <w:t>unds</w:t>
            </w:r>
            <w:r>
              <w:rPr>
                <w:rFonts w:cs="Arial"/>
                <w:b/>
                <w:sz w:val="18"/>
                <w:szCs w:val="18"/>
              </w:rPr>
              <w:t xml:space="preserve"> 2024</w:t>
            </w:r>
          </w:p>
        </w:tc>
        <w:tc>
          <w:tcPr>
            <w:tcW w:w="1191" w:type="dxa"/>
            <w:shd w:val="clear" w:color="auto" w:fill="E8F3F2"/>
            <w:noWrap/>
            <w:vAlign w:val="bottom"/>
            <w:hideMark/>
          </w:tcPr>
          <w:p w14:paraId="32E8FEF8" w14:textId="77777777" w:rsidR="007C15BA" w:rsidRPr="00737A0B" w:rsidRDefault="007C15BA" w:rsidP="004409E0">
            <w:pPr>
              <w:jc w:val="right"/>
              <w:rPr>
                <w:rFonts w:cs="Arial"/>
                <w:b/>
                <w:sz w:val="18"/>
                <w:szCs w:val="18"/>
              </w:rPr>
            </w:pPr>
            <w:r>
              <w:rPr>
                <w:rFonts w:cs="Arial"/>
                <w:b/>
                <w:sz w:val="18"/>
                <w:szCs w:val="18"/>
              </w:rPr>
              <w:t>Restricted f</w:t>
            </w:r>
            <w:r w:rsidRPr="00737A0B">
              <w:rPr>
                <w:rFonts w:cs="Arial"/>
                <w:b/>
                <w:sz w:val="18"/>
                <w:szCs w:val="18"/>
              </w:rPr>
              <w:t>unds</w:t>
            </w:r>
            <w:r>
              <w:rPr>
                <w:rFonts w:cs="Arial"/>
                <w:b/>
                <w:sz w:val="18"/>
                <w:szCs w:val="18"/>
              </w:rPr>
              <w:t xml:space="preserve"> 2024</w:t>
            </w:r>
          </w:p>
        </w:tc>
        <w:tc>
          <w:tcPr>
            <w:tcW w:w="1134" w:type="dxa"/>
            <w:shd w:val="clear" w:color="auto" w:fill="E8F3F2"/>
            <w:noWrap/>
            <w:vAlign w:val="bottom"/>
            <w:hideMark/>
          </w:tcPr>
          <w:p w14:paraId="2F8A4404" w14:textId="77777777" w:rsidR="007C15BA" w:rsidRPr="00737A0B" w:rsidRDefault="007C15BA" w:rsidP="004409E0">
            <w:pPr>
              <w:ind w:left="-57"/>
              <w:jc w:val="right"/>
              <w:rPr>
                <w:rFonts w:cs="Arial"/>
                <w:b/>
                <w:sz w:val="18"/>
                <w:szCs w:val="18"/>
              </w:rPr>
            </w:pPr>
            <w:r>
              <w:rPr>
                <w:rFonts w:cs="Arial"/>
                <w:b/>
                <w:sz w:val="18"/>
                <w:szCs w:val="18"/>
              </w:rPr>
              <w:t>Total f</w:t>
            </w:r>
            <w:r w:rsidRPr="00737A0B">
              <w:rPr>
                <w:rFonts w:cs="Arial"/>
                <w:b/>
                <w:sz w:val="18"/>
                <w:szCs w:val="18"/>
              </w:rPr>
              <w:t>unds</w:t>
            </w:r>
            <w:r>
              <w:rPr>
                <w:rFonts w:cs="Arial"/>
                <w:b/>
                <w:sz w:val="18"/>
                <w:szCs w:val="18"/>
              </w:rPr>
              <w:t xml:space="preserve"> 2024</w:t>
            </w:r>
          </w:p>
        </w:tc>
        <w:tc>
          <w:tcPr>
            <w:tcW w:w="1304" w:type="dxa"/>
            <w:shd w:val="clear" w:color="auto" w:fill="E8F3F2"/>
            <w:noWrap/>
            <w:vAlign w:val="bottom"/>
            <w:hideMark/>
          </w:tcPr>
          <w:p w14:paraId="666011B6" w14:textId="77777777" w:rsidR="007C15BA" w:rsidRPr="00737A0B" w:rsidRDefault="007C15BA" w:rsidP="004409E0">
            <w:pPr>
              <w:jc w:val="right"/>
              <w:rPr>
                <w:rFonts w:cs="Arial"/>
                <w:b/>
                <w:sz w:val="18"/>
                <w:szCs w:val="18"/>
              </w:rPr>
            </w:pPr>
            <w:r>
              <w:rPr>
                <w:rFonts w:cs="Arial"/>
                <w:b/>
                <w:sz w:val="18"/>
                <w:szCs w:val="18"/>
              </w:rPr>
              <w:t xml:space="preserve">Unrestricted </w:t>
            </w:r>
            <w:r w:rsidRPr="00737A0B">
              <w:rPr>
                <w:rFonts w:cs="Arial"/>
                <w:b/>
                <w:sz w:val="18"/>
                <w:szCs w:val="18"/>
              </w:rPr>
              <w:t>funds</w:t>
            </w:r>
            <w:r>
              <w:rPr>
                <w:rFonts w:cs="Arial"/>
                <w:b/>
                <w:sz w:val="18"/>
                <w:szCs w:val="18"/>
              </w:rPr>
              <w:t xml:space="preserve"> 2023</w:t>
            </w:r>
          </w:p>
        </w:tc>
        <w:tc>
          <w:tcPr>
            <w:tcW w:w="1191" w:type="dxa"/>
            <w:shd w:val="clear" w:color="auto" w:fill="E8F3F2"/>
            <w:noWrap/>
            <w:vAlign w:val="bottom"/>
            <w:hideMark/>
          </w:tcPr>
          <w:p w14:paraId="0E945F2B" w14:textId="77777777" w:rsidR="007C15BA" w:rsidRPr="00737A0B" w:rsidRDefault="007C15BA" w:rsidP="004409E0">
            <w:pPr>
              <w:jc w:val="right"/>
              <w:rPr>
                <w:rFonts w:cs="Arial"/>
                <w:b/>
                <w:sz w:val="18"/>
                <w:szCs w:val="18"/>
              </w:rPr>
            </w:pPr>
            <w:r>
              <w:rPr>
                <w:rFonts w:cs="Arial"/>
                <w:b/>
                <w:sz w:val="18"/>
                <w:szCs w:val="18"/>
              </w:rPr>
              <w:t xml:space="preserve">Restricted </w:t>
            </w:r>
            <w:r w:rsidRPr="00737A0B">
              <w:rPr>
                <w:rFonts w:cs="Arial"/>
                <w:b/>
                <w:sz w:val="18"/>
                <w:szCs w:val="18"/>
              </w:rPr>
              <w:t>funds</w:t>
            </w:r>
            <w:r>
              <w:rPr>
                <w:rFonts w:cs="Arial"/>
                <w:b/>
                <w:sz w:val="18"/>
                <w:szCs w:val="18"/>
              </w:rPr>
              <w:t xml:space="preserve"> 2023</w:t>
            </w:r>
          </w:p>
        </w:tc>
        <w:tc>
          <w:tcPr>
            <w:tcW w:w="1134" w:type="dxa"/>
            <w:shd w:val="clear" w:color="auto" w:fill="E8F3F2"/>
            <w:noWrap/>
            <w:vAlign w:val="bottom"/>
            <w:hideMark/>
          </w:tcPr>
          <w:p w14:paraId="6D13A53F" w14:textId="77777777" w:rsidR="007C15BA" w:rsidRPr="00737A0B" w:rsidRDefault="007C15BA" w:rsidP="004409E0">
            <w:pPr>
              <w:ind w:left="-57"/>
              <w:jc w:val="right"/>
              <w:rPr>
                <w:rFonts w:cs="Arial"/>
                <w:b/>
                <w:sz w:val="18"/>
                <w:szCs w:val="18"/>
              </w:rPr>
            </w:pPr>
            <w:r>
              <w:rPr>
                <w:rFonts w:cs="Arial"/>
                <w:b/>
                <w:sz w:val="18"/>
                <w:szCs w:val="18"/>
              </w:rPr>
              <w:t xml:space="preserve">Total </w:t>
            </w:r>
            <w:r w:rsidRPr="00737A0B">
              <w:rPr>
                <w:rFonts w:cs="Arial"/>
                <w:b/>
                <w:sz w:val="18"/>
                <w:szCs w:val="18"/>
              </w:rPr>
              <w:t>funds</w:t>
            </w:r>
            <w:r>
              <w:rPr>
                <w:rFonts w:cs="Arial"/>
                <w:b/>
                <w:sz w:val="18"/>
                <w:szCs w:val="18"/>
              </w:rPr>
              <w:t xml:space="preserve"> 2023</w:t>
            </w:r>
          </w:p>
        </w:tc>
      </w:tr>
      <w:tr w:rsidR="007C15BA" w:rsidRPr="00737A0B" w14:paraId="12FFF02F" w14:textId="77777777" w:rsidTr="004409E0">
        <w:trPr>
          <w:trHeight w:val="283"/>
        </w:trPr>
        <w:tc>
          <w:tcPr>
            <w:tcW w:w="2381" w:type="dxa"/>
            <w:tcBorders>
              <w:bottom w:val="single" w:sz="4" w:space="0" w:color="auto"/>
            </w:tcBorders>
            <w:shd w:val="clear" w:color="auto" w:fill="E8F3F2"/>
            <w:vAlign w:val="bottom"/>
            <w:hideMark/>
          </w:tcPr>
          <w:p w14:paraId="069145A9" w14:textId="77777777" w:rsidR="007C15BA" w:rsidRPr="00737A0B" w:rsidRDefault="007C15BA" w:rsidP="004409E0">
            <w:pPr>
              <w:rPr>
                <w:rFonts w:cs="Arial"/>
                <w:sz w:val="18"/>
                <w:szCs w:val="18"/>
              </w:rPr>
            </w:pPr>
          </w:p>
        </w:tc>
        <w:tc>
          <w:tcPr>
            <w:tcW w:w="510" w:type="dxa"/>
            <w:tcBorders>
              <w:bottom w:val="single" w:sz="4" w:space="0" w:color="auto"/>
            </w:tcBorders>
            <w:shd w:val="clear" w:color="auto" w:fill="E8F3F2"/>
            <w:noWrap/>
            <w:vAlign w:val="bottom"/>
            <w:hideMark/>
          </w:tcPr>
          <w:p w14:paraId="0E2A2463" w14:textId="77777777" w:rsidR="007C15BA" w:rsidRPr="00737A0B" w:rsidRDefault="007C15BA" w:rsidP="004409E0">
            <w:pPr>
              <w:ind w:left="-79" w:right="-52"/>
              <w:jc w:val="center"/>
              <w:rPr>
                <w:rFonts w:cs="Arial"/>
                <w:b/>
                <w:sz w:val="18"/>
                <w:szCs w:val="18"/>
              </w:rPr>
            </w:pPr>
            <w:r w:rsidRPr="0047684C">
              <w:rPr>
                <w:rFonts w:cs="Arial"/>
                <w:b/>
                <w:sz w:val="18"/>
                <w:szCs w:val="18"/>
              </w:rPr>
              <w:t>Note</w:t>
            </w:r>
          </w:p>
        </w:tc>
        <w:tc>
          <w:tcPr>
            <w:tcW w:w="1304" w:type="dxa"/>
            <w:tcBorders>
              <w:bottom w:val="single" w:sz="4" w:space="0" w:color="auto"/>
            </w:tcBorders>
            <w:shd w:val="clear" w:color="auto" w:fill="E8F3F2"/>
            <w:noWrap/>
            <w:vAlign w:val="bottom"/>
            <w:hideMark/>
          </w:tcPr>
          <w:p w14:paraId="01C2A217" w14:textId="77777777" w:rsidR="007C15BA" w:rsidRPr="00737A0B" w:rsidRDefault="007C15BA" w:rsidP="004409E0">
            <w:pPr>
              <w:ind w:left="-112"/>
              <w:jc w:val="right"/>
              <w:rPr>
                <w:rFonts w:cs="Arial"/>
                <w:b/>
                <w:sz w:val="18"/>
                <w:szCs w:val="18"/>
              </w:rPr>
            </w:pPr>
            <w:r w:rsidRPr="00737A0B">
              <w:rPr>
                <w:rFonts w:cs="Arial"/>
                <w:b/>
                <w:sz w:val="18"/>
                <w:szCs w:val="18"/>
              </w:rPr>
              <w:t>£000</w:t>
            </w:r>
          </w:p>
        </w:tc>
        <w:tc>
          <w:tcPr>
            <w:tcW w:w="1191" w:type="dxa"/>
            <w:tcBorders>
              <w:bottom w:val="single" w:sz="4" w:space="0" w:color="auto"/>
            </w:tcBorders>
            <w:shd w:val="clear" w:color="auto" w:fill="E8F3F2"/>
            <w:noWrap/>
            <w:vAlign w:val="bottom"/>
            <w:hideMark/>
          </w:tcPr>
          <w:p w14:paraId="22D101B5" w14:textId="77777777" w:rsidR="007C15BA" w:rsidRPr="00737A0B" w:rsidRDefault="007C15BA" w:rsidP="004409E0">
            <w:pPr>
              <w:jc w:val="right"/>
              <w:rPr>
                <w:rFonts w:cs="Arial"/>
                <w:b/>
                <w:sz w:val="18"/>
                <w:szCs w:val="18"/>
              </w:rPr>
            </w:pPr>
            <w:r w:rsidRPr="00737A0B">
              <w:rPr>
                <w:rFonts w:cs="Arial"/>
                <w:b/>
                <w:sz w:val="18"/>
                <w:szCs w:val="18"/>
              </w:rPr>
              <w:t>£000</w:t>
            </w:r>
          </w:p>
        </w:tc>
        <w:tc>
          <w:tcPr>
            <w:tcW w:w="1134" w:type="dxa"/>
            <w:tcBorders>
              <w:bottom w:val="single" w:sz="4" w:space="0" w:color="auto"/>
            </w:tcBorders>
            <w:shd w:val="clear" w:color="auto" w:fill="E8F3F2"/>
            <w:noWrap/>
            <w:vAlign w:val="bottom"/>
            <w:hideMark/>
          </w:tcPr>
          <w:p w14:paraId="473B3CD2" w14:textId="77777777" w:rsidR="007C15BA" w:rsidRPr="00737A0B" w:rsidRDefault="007C15BA" w:rsidP="004409E0">
            <w:pPr>
              <w:ind w:left="-53"/>
              <w:jc w:val="right"/>
              <w:rPr>
                <w:rFonts w:cs="Arial"/>
                <w:b/>
                <w:sz w:val="18"/>
                <w:szCs w:val="18"/>
              </w:rPr>
            </w:pPr>
            <w:r w:rsidRPr="00737A0B">
              <w:rPr>
                <w:rFonts w:cs="Arial"/>
                <w:b/>
                <w:sz w:val="18"/>
                <w:szCs w:val="18"/>
              </w:rPr>
              <w:t>£000</w:t>
            </w:r>
          </w:p>
        </w:tc>
        <w:tc>
          <w:tcPr>
            <w:tcW w:w="1304" w:type="dxa"/>
            <w:tcBorders>
              <w:bottom w:val="single" w:sz="4" w:space="0" w:color="auto"/>
            </w:tcBorders>
            <w:shd w:val="clear" w:color="auto" w:fill="E8F3F2"/>
            <w:noWrap/>
            <w:vAlign w:val="bottom"/>
            <w:hideMark/>
          </w:tcPr>
          <w:p w14:paraId="46991A62" w14:textId="77777777" w:rsidR="007C15BA" w:rsidRPr="00737A0B" w:rsidRDefault="007C15BA" w:rsidP="004409E0">
            <w:pPr>
              <w:jc w:val="right"/>
              <w:rPr>
                <w:rFonts w:cs="Arial"/>
                <w:b/>
                <w:sz w:val="18"/>
                <w:szCs w:val="18"/>
              </w:rPr>
            </w:pPr>
            <w:r w:rsidRPr="00737A0B">
              <w:rPr>
                <w:rFonts w:cs="Arial"/>
                <w:b/>
                <w:sz w:val="18"/>
                <w:szCs w:val="18"/>
              </w:rPr>
              <w:t>£000</w:t>
            </w:r>
          </w:p>
        </w:tc>
        <w:tc>
          <w:tcPr>
            <w:tcW w:w="1191" w:type="dxa"/>
            <w:tcBorders>
              <w:bottom w:val="single" w:sz="4" w:space="0" w:color="auto"/>
            </w:tcBorders>
            <w:shd w:val="clear" w:color="auto" w:fill="E8F3F2"/>
            <w:noWrap/>
            <w:vAlign w:val="bottom"/>
            <w:hideMark/>
          </w:tcPr>
          <w:p w14:paraId="7A95F020" w14:textId="77777777" w:rsidR="007C15BA" w:rsidRPr="00737A0B" w:rsidRDefault="007C15BA" w:rsidP="004409E0">
            <w:pPr>
              <w:jc w:val="right"/>
              <w:rPr>
                <w:rFonts w:cs="Arial"/>
                <w:b/>
                <w:sz w:val="18"/>
                <w:szCs w:val="18"/>
              </w:rPr>
            </w:pPr>
            <w:r w:rsidRPr="00737A0B">
              <w:rPr>
                <w:rFonts w:cs="Arial"/>
                <w:b/>
                <w:sz w:val="18"/>
                <w:szCs w:val="18"/>
              </w:rPr>
              <w:t>£000</w:t>
            </w:r>
          </w:p>
        </w:tc>
        <w:tc>
          <w:tcPr>
            <w:tcW w:w="1134" w:type="dxa"/>
            <w:tcBorders>
              <w:bottom w:val="single" w:sz="4" w:space="0" w:color="auto"/>
            </w:tcBorders>
            <w:shd w:val="clear" w:color="auto" w:fill="E8F3F2"/>
            <w:noWrap/>
            <w:vAlign w:val="bottom"/>
            <w:hideMark/>
          </w:tcPr>
          <w:p w14:paraId="6529E340" w14:textId="77777777" w:rsidR="007C15BA" w:rsidRPr="00737A0B" w:rsidRDefault="007C15BA" w:rsidP="004409E0">
            <w:pPr>
              <w:ind w:left="-57"/>
              <w:jc w:val="right"/>
              <w:rPr>
                <w:rFonts w:cs="Arial"/>
                <w:b/>
                <w:sz w:val="18"/>
                <w:szCs w:val="18"/>
              </w:rPr>
            </w:pPr>
            <w:r w:rsidRPr="00737A0B">
              <w:rPr>
                <w:rFonts w:cs="Arial"/>
                <w:b/>
                <w:sz w:val="18"/>
                <w:szCs w:val="18"/>
              </w:rPr>
              <w:t>£000</w:t>
            </w:r>
          </w:p>
        </w:tc>
      </w:tr>
      <w:tr w:rsidR="007C15BA" w:rsidRPr="00737A0B" w14:paraId="08792731" w14:textId="77777777" w:rsidTr="004409E0">
        <w:trPr>
          <w:trHeight w:val="260"/>
        </w:trPr>
        <w:tc>
          <w:tcPr>
            <w:tcW w:w="2381" w:type="dxa"/>
            <w:tcBorders>
              <w:top w:val="single" w:sz="4" w:space="0" w:color="auto"/>
            </w:tcBorders>
            <w:shd w:val="clear" w:color="auto" w:fill="E8F3F2"/>
            <w:noWrap/>
            <w:vAlign w:val="bottom"/>
            <w:hideMark/>
          </w:tcPr>
          <w:p w14:paraId="7FADFE0E" w14:textId="77777777" w:rsidR="007C15BA" w:rsidRPr="00CF0856" w:rsidRDefault="007C15BA" w:rsidP="004409E0">
            <w:pPr>
              <w:pStyle w:val="Heading7"/>
              <w:rPr>
                <w:b/>
                <w:bCs/>
              </w:rPr>
            </w:pPr>
            <w:bookmarkStart w:id="87" w:name="_Income_and_endowments"/>
            <w:bookmarkEnd w:id="87"/>
            <w:r w:rsidRPr="00CF0856">
              <w:rPr>
                <w:b/>
                <w:bCs/>
              </w:rPr>
              <w:t>Income and endowments from:</w:t>
            </w:r>
          </w:p>
        </w:tc>
        <w:tc>
          <w:tcPr>
            <w:tcW w:w="510" w:type="dxa"/>
            <w:tcBorders>
              <w:top w:val="single" w:sz="4" w:space="0" w:color="auto"/>
            </w:tcBorders>
            <w:shd w:val="clear" w:color="auto" w:fill="E8F3F2"/>
            <w:vAlign w:val="bottom"/>
          </w:tcPr>
          <w:p w14:paraId="50F86E20" w14:textId="77777777" w:rsidR="007C15BA" w:rsidRPr="00737A0B" w:rsidRDefault="007C15BA" w:rsidP="004409E0">
            <w:pPr>
              <w:ind w:left="-79" w:right="-52"/>
              <w:jc w:val="center"/>
              <w:rPr>
                <w:rFonts w:cs="Arial"/>
                <w:b/>
                <w:sz w:val="18"/>
                <w:szCs w:val="18"/>
              </w:rPr>
            </w:pPr>
          </w:p>
        </w:tc>
        <w:tc>
          <w:tcPr>
            <w:tcW w:w="1304" w:type="dxa"/>
            <w:tcBorders>
              <w:top w:val="single" w:sz="4" w:space="0" w:color="auto"/>
            </w:tcBorders>
            <w:shd w:val="clear" w:color="auto" w:fill="E8F3F2"/>
            <w:noWrap/>
            <w:vAlign w:val="bottom"/>
          </w:tcPr>
          <w:p w14:paraId="65A59205" w14:textId="77777777" w:rsidR="007C15BA" w:rsidRPr="00737A0B" w:rsidRDefault="007C15BA" w:rsidP="004409E0">
            <w:pPr>
              <w:ind w:left="-112"/>
              <w:jc w:val="right"/>
              <w:rPr>
                <w:rFonts w:cs="Arial"/>
                <w:sz w:val="18"/>
                <w:szCs w:val="18"/>
              </w:rPr>
            </w:pPr>
          </w:p>
        </w:tc>
        <w:tc>
          <w:tcPr>
            <w:tcW w:w="1191" w:type="dxa"/>
            <w:tcBorders>
              <w:top w:val="single" w:sz="4" w:space="0" w:color="auto"/>
              <w:left w:val="nil"/>
            </w:tcBorders>
            <w:shd w:val="clear" w:color="auto" w:fill="E8F3F2"/>
            <w:noWrap/>
            <w:vAlign w:val="bottom"/>
          </w:tcPr>
          <w:p w14:paraId="1BDFC633" w14:textId="77777777" w:rsidR="007C15BA" w:rsidRPr="00737A0B" w:rsidRDefault="007C15BA" w:rsidP="004409E0">
            <w:pPr>
              <w:jc w:val="right"/>
              <w:rPr>
                <w:rFonts w:cs="Arial"/>
                <w:sz w:val="18"/>
                <w:szCs w:val="18"/>
              </w:rPr>
            </w:pPr>
          </w:p>
        </w:tc>
        <w:tc>
          <w:tcPr>
            <w:tcW w:w="1134" w:type="dxa"/>
            <w:tcBorders>
              <w:top w:val="single" w:sz="4" w:space="0" w:color="auto"/>
            </w:tcBorders>
            <w:shd w:val="clear" w:color="auto" w:fill="E8F3F2"/>
            <w:noWrap/>
            <w:vAlign w:val="bottom"/>
          </w:tcPr>
          <w:p w14:paraId="72C35A15" w14:textId="77777777" w:rsidR="007C15BA" w:rsidRPr="00737A0B" w:rsidRDefault="007C15BA" w:rsidP="004409E0">
            <w:pPr>
              <w:ind w:left="-57"/>
              <w:jc w:val="right"/>
              <w:rPr>
                <w:rFonts w:cs="Arial"/>
                <w:sz w:val="18"/>
                <w:szCs w:val="18"/>
              </w:rPr>
            </w:pPr>
          </w:p>
        </w:tc>
        <w:tc>
          <w:tcPr>
            <w:tcW w:w="1304" w:type="dxa"/>
            <w:tcBorders>
              <w:top w:val="single" w:sz="4" w:space="0" w:color="auto"/>
            </w:tcBorders>
            <w:shd w:val="clear" w:color="auto" w:fill="E8F3F2"/>
            <w:noWrap/>
            <w:vAlign w:val="bottom"/>
          </w:tcPr>
          <w:p w14:paraId="4B63C360" w14:textId="77777777" w:rsidR="007C15BA" w:rsidRPr="00737A0B" w:rsidRDefault="007C15BA" w:rsidP="004409E0">
            <w:pPr>
              <w:jc w:val="right"/>
              <w:rPr>
                <w:rFonts w:cs="Arial"/>
                <w:sz w:val="18"/>
                <w:szCs w:val="18"/>
              </w:rPr>
            </w:pPr>
          </w:p>
        </w:tc>
        <w:tc>
          <w:tcPr>
            <w:tcW w:w="1191" w:type="dxa"/>
            <w:tcBorders>
              <w:top w:val="single" w:sz="4" w:space="0" w:color="auto"/>
              <w:left w:val="nil"/>
            </w:tcBorders>
            <w:shd w:val="clear" w:color="auto" w:fill="E8F3F2"/>
            <w:noWrap/>
            <w:vAlign w:val="bottom"/>
          </w:tcPr>
          <w:p w14:paraId="4D4B1B82" w14:textId="77777777" w:rsidR="007C15BA" w:rsidRPr="00737A0B" w:rsidRDefault="007C15BA" w:rsidP="004409E0">
            <w:pPr>
              <w:jc w:val="right"/>
              <w:rPr>
                <w:rFonts w:cs="Arial"/>
                <w:sz w:val="18"/>
                <w:szCs w:val="18"/>
              </w:rPr>
            </w:pPr>
          </w:p>
        </w:tc>
        <w:tc>
          <w:tcPr>
            <w:tcW w:w="1134" w:type="dxa"/>
            <w:tcBorders>
              <w:top w:val="single" w:sz="4" w:space="0" w:color="auto"/>
            </w:tcBorders>
            <w:shd w:val="clear" w:color="auto" w:fill="E8F3F2"/>
            <w:noWrap/>
            <w:vAlign w:val="bottom"/>
          </w:tcPr>
          <w:p w14:paraId="556B17B4" w14:textId="77777777" w:rsidR="007C15BA" w:rsidRPr="00737A0B" w:rsidRDefault="007C15BA" w:rsidP="004409E0">
            <w:pPr>
              <w:ind w:left="-57"/>
              <w:jc w:val="right"/>
              <w:rPr>
                <w:rFonts w:cs="Arial"/>
                <w:sz w:val="18"/>
                <w:szCs w:val="18"/>
              </w:rPr>
            </w:pPr>
          </w:p>
        </w:tc>
      </w:tr>
      <w:tr w:rsidR="007C15BA" w:rsidRPr="00737A0B" w14:paraId="65D0DADE" w14:textId="77777777" w:rsidTr="004409E0">
        <w:trPr>
          <w:trHeight w:val="260"/>
        </w:trPr>
        <w:tc>
          <w:tcPr>
            <w:tcW w:w="2381" w:type="dxa"/>
            <w:shd w:val="clear" w:color="auto" w:fill="E8F3F2"/>
            <w:noWrap/>
            <w:vAlign w:val="bottom"/>
            <w:hideMark/>
          </w:tcPr>
          <w:p w14:paraId="2AE12B44" w14:textId="77777777" w:rsidR="007C15BA" w:rsidRPr="00737A0B" w:rsidRDefault="007C15BA" w:rsidP="004409E0">
            <w:pPr>
              <w:pStyle w:val="Heading7"/>
            </w:pPr>
            <w:r w:rsidRPr="00737A0B">
              <w:t>Donations and legacies</w:t>
            </w:r>
          </w:p>
        </w:tc>
        <w:tc>
          <w:tcPr>
            <w:tcW w:w="510" w:type="dxa"/>
            <w:shd w:val="clear" w:color="auto" w:fill="E8F3F2"/>
            <w:noWrap/>
            <w:vAlign w:val="bottom"/>
            <w:hideMark/>
          </w:tcPr>
          <w:p w14:paraId="1B45867A" w14:textId="77777777" w:rsidR="007C15BA" w:rsidRPr="00737A0B" w:rsidRDefault="007C15BA" w:rsidP="004409E0">
            <w:pPr>
              <w:pStyle w:val="NoSpacing"/>
            </w:pPr>
            <w:r w:rsidRPr="00737A0B">
              <w:t>3</w:t>
            </w:r>
          </w:p>
        </w:tc>
        <w:tc>
          <w:tcPr>
            <w:tcW w:w="1304" w:type="dxa"/>
            <w:shd w:val="clear" w:color="auto" w:fill="E8F3F2"/>
            <w:noWrap/>
            <w:vAlign w:val="center"/>
          </w:tcPr>
          <w:p w14:paraId="5544C7B1" w14:textId="3318A8DF" w:rsidR="007C15BA" w:rsidRPr="00737A0B" w:rsidRDefault="007C15BA" w:rsidP="004409E0">
            <w:pPr>
              <w:pStyle w:val="NoSpacing"/>
            </w:pPr>
            <w:r>
              <w:t>1</w:t>
            </w:r>
            <w:r w:rsidR="00BA5B59">
              <w:t>5</w:t>
            </w:r>
            <w:r>
              <w:t>,</w:t>
            </w:r>
            <w:r w:rsidR="00BA5B59">
              <w:t>157</w:t>
            </w:r>
          </w:p>
        </w:tc>
        <w:tc>
          <w:tcPr>
            <w:tcW w:w="1191" w:type="dxa"/>
            <w:tcBorders>
              <w:top w:val="nil"/>
              <w:left w:val="nil"/>
              <w:bottom w:val="nil"/>
              <w:right w:val="nil"/>
            </w:tcBorders>
            <w:shd w:val="clear" w:color="auto" w:fill="E8F3F2"/>
            <w:noWrap/>
            <w:vAlign w:val="center"/>
          </w:tcPr>
          <w:p w14:paraId="4AADB52E" w14:textId="77777777" w:rsidR="007C15BA" w:rsidRPr="00737A0B" w:rsidRDefault="007C15BA" w:rsidP="004409E0">
            <w:pPr>
              <w:pStyle w:val="NoSpacing"/>
            </w:pPr>
            <w:r>
              <w:t>216</w:t>
            </w:r>
          </w:p>
        </w:tc>
        <w:tc>
          <w:tcPr>
            <w:tcW w:w="1134" w:type="dxa"/>
            <w:tcBorders>
              <w:left w:val="nil"/>
              <w:bottom w:val="nil"/>
              <w:right w:val="nil"/>
            </w:tcBorders>
            <w:shd w:val="clear" w:color="auto" w:fill="E8F3F2"/>
            <w:noWrap/>
            <w:vAlign w:val="center"/>
          </w:tcPr>
          <w:p w14:paraId="050C846D" w14:textId="7F45093B" w:rsidR="007C15BA" w:rsidRPr="00737A0B" w:rsidRDefault="007C15BA" w:rsidP="004409E0">
            <w:pPr>
              <w:pStyle w:val="NoSpacing"/>
            </w:pPr>
            <w:r>
              <w:t>1</w:t>
            </w:r>
            <w:r w:rsidR="00BA5B59">
              <w:t>5</w:t>
            </w:r>
            <w:r>
              <w:t>,</w:t>
            </w:r>
            <w:r w:rsidR="00BA5B59">
              <w:t>373</w:t>
            </w:r>
          </w:p>
        </w:tc>
        <w:tc>
          <w:tcPr>
            <w:tcW w:w="1304" w:type="dxa"/>
            <w:shd w:val="clear" w:color="auto" w:fill="E8F3F2"/>
            <w:noWrap/>
            <w:vAlign w:val="center"/>
            <w:hideMark/>
          </w:tcPr>
          <w:p w14:paraId="4C40ED7D" w14:textId="77777777" w:rsidR="007C15BA" w:rsidRPr="00737A0B" w:rsidRDefault="007C15BA" w:rsidP="004409E0">
            <w:pPr>
              <w:pStyle w:val="NoSpacing"/>
            </w:pPr>
            <w:r>
              <w:t>11,743</w:t>
            </w:r>
          </w:p>
        </w:tc>
        <w:tc>
          <w:tcPr>
            <w:tcW w:w="1191" w:type="dxa"/>
            <w:tcBorders>
              <w:top w:val="nil"/>
              <w:left w:val="nil"/>
              <w:bottom w:val="nil"/>
              <w:right w:val="nil"/>
            </w:tcBorders>
            <w:shd w:val="clear" w:color="auto" w:fill="E8F3F2"/>
            <w:noWrap/>
            <w:vAlign w:val="center"/>
            <w:hideMark/>
          </w:tcPr>
          <w:p w14:paraId="71E3AE79" w14:textId="77777777" w:rsidR="007C15BA" w:rsidRPr="00737A0B" w:rsidRDefault="007C15BA" w:rsidP="004409E0">
            <w:pPr>
              <w:pStyle w:val="NoSpacing"/>
            </w:pPr>
            <w:r>
              <w:t>833</w:t>
            </w:r>
          </w:p>
        </w:tc>
        <w:tc>
          <w:tcPr>
            <w:tcW w:w="1134" w:type="dxa"/>
            <w:tcBorders>
              <w:left w:val="nil"/>
              <w:bottom w:val="nil"/>
              <w:right w:val="nil"/>
            </w:tcBorders>
            <w:shd w:val="clear" w:color="auto" w:fill="E8F3F2"/>
            <w:noWrap/>
            <w:vAlign w:val="center"/>
          </w:tcPr>
          <w:p w14:paraId="46A93E89" w14:textId="77777777" w:rsidR="007C15BA" w:rsidRPr="00737A0B" w:rsidRDefault="007C15BA" w:rsidP="004409E0">
            <w:pPr>
              <w:pStyle w:val="NoSpacing"/>
            </w:pPr>
            <w:r w:rsidRPr="003F728B">
              <w:t>1</w:t>
            </w:r>
            <w:r>
              <w:t>2,576</w:t>
            </w:r>
          </w:p>
        </w:tc>
      </w:tr>
      <w:tr w:rsidR="007C15BA" w:rsidRPr="00737A0B" w14:paraId="71A8ACEA" w14:textId="77777777" w:rsidTr="004409E0">
        <w:trPr>
          <w:trHeight w:val="260"/>
        </w:trPr>
        <w:tc>
          <w:tcPr>
            <w:tcW w:w="2381" w:type="dxa"/>
            <w:shd w:val="clear" w:color="auto" w:fill="E8F3F2"/>
            <w:noWrap/>
            <w:vAlign w:val="bottom"/>
            <w:hideMark/>
          </w:tcPr>
          <w:p w14:paraId="18697355" w14:textId="77777777" w:rsidR="007C15BA" w:rsidRPr="00737A0B" w:rsidRDefault="007C15BA" w:rsidP="004409E0">
            <w:pPr>
              <w:pStyle w:val="Heading7"/>
            </w:pPr>
            <w:r w:rsidRPr="00737A0B">
              <w:t>Other trading activities</w:t>
            </w:r>
          </w:p>
        </w:tc>
        <w:tc>
          <w:tcPr>
            <w:tcW w:w="510" w:type="dxa"/>
            <w:shd w:val="clear" w:color="auto" w:fill="E8F3F2"/>
            <w:noWrap/>
            <w:vAlign w:val="bottom"/>
            <w:hideMark/>
          </w:tcPr>
          <w:p w14:paraId="207A40F3" w14:textId="77777777" w:rsidR="007C15BA" w:rsidRPr="00737A0B" w:rsidRDefault="007C15BA" w:rsidP="004409E0">
            <w:pPr>
              <w:pStyle w:val="NoSpacing"/>
            </w:pPr>
            <w:r w:rsidRPr="00737A0B">
              <w:t>4</w:t>
            </w:r>
          </w:p>
        </w:tc>
        <w:tc>
          <w:tcPr>
            <w:tcW w:w="1304" w:type="dxa"/>
            <w:shd w:val="clear" w:color="auto" w:fill="E8F3F2"/>
            <w:noWrap/>
            <w:vAlign w:val="center"/>
          </w:tcPr>
          <w:p w14:paraId="0D1A5F2E" w14:textId="30A6F4C9" w:rsidR="007C15BA" w:rsidRPr="00737A0B" w:rsidRDefault="007C15BA" w:rsidP="004409E0">
            <w:pPr>
              <w:pStyle w:val="NoSpacing"/>
            </w:pPr>
            <w:r>
              <w:t>24,02</w:t>
            </w:r>
            <w:r w:rsidR="00644426">
              <w:t>4</w:t>
            </w:r>
          </w:p>
        </w:tc>
        <w:tc>
          <w:tcPr>
            <w:tcW w:w="1191" w:type="dxa"/>
            <w:tcBorders>
              <w:top w:val="nil"/>
              <w:left w:val="nil"/>
              <w:bottom w:val="nil"/>
              <w:right w:val="nil"/>
            </w:tcBorders>
            <w:shd w:val="clear" w:color="auto" w:fill="E8F3F2"/>
            <w:noWrap/>
            <w:vAlign w:val="center"/>
          </w:tcPr>
          <w:p w14:paraId="47C22454" w14:textId="1C8D65EB" w:rsidR="007C15BA" w:rsidRPr="00737A0B" w:rsidRDefault="004159D5" w:rsidP="004409E0">
            <w:pPr>
              <w:pStyle w:val="NoSpacing"/>
            </w:pPr>
            <w:r>
              <w:rPr>
                <w:szCs w:val="18"/>
              </w:rPr>
              <w:t>–</w:t>
            </w:r>
          </w:p>
        </w:tc>
        <w:tc>
          <w:tcPr>
            <w:tcW w:w="1134" w:type="dxa"/>
            <w:tcBorders>
              <w:top w:val="nil"/>
              <w:left w:val="nil"/>
              <w:bottom w:val="nil"/>
              <w:right w:val="nil"/>
            </w:tcBorders>
            <w:shd w:val="clear" w:color="auto" w:fill="E8F3F2"/>
            <w:noWrap/>
            <w:vAlign w:val="center"/>
          </w:tcPr>
          <w:p w14:paraId="7DF88254" w14:textId="10097EF7" w:rsidR="007C15BA" w:rsidRPr="00737A0B" w:rsidRDefault="007C15BA" w:rsidP="004409E0">
            <w:pPr>
              <w:pStyle w:val="NoSpacing"/>
            </w:pPr>
            <w:r>
              <w:t>24,02</w:t>
            </w:r>
            <w:r w:rsidR="00644426">
              <w:t>4</w:t>
            </w:r>
          </w:p>
        </w:tc>
        <w:tc>
          <w:tcPr>
            <w:tcW w:w="1304" w:type="dxa"/>
            <w:shd w:val="clear" w:color="auto" w:fill="E8F3F2"/>
            <w:noWrap/>
            <w:vAlign w:val="center"/>
            <w:hideMark/>
          </w:tcPr>
          <w:p w14:paraId="41ACCC39" w14:textId="77777777" w:rsidR="007C15BA" w:rsidRPr="00737A0B" w:rsidRDefault="007C15BA" w:rsidP="004409E0">
            <w:pPr>
              <w:pStyle w:val="NoSpacing"/>
            </w:pPr>
            <w:r>
              <w:t>23,564</w:t>
            </w:r>
          </w:p>
        </w:tc>
        <w:tc>
          <w:tcPr>
            <w:tcW w:w="1191" w:type="dxa"/>
            <w:tcBorders>
              <w:top w:val="nil"/>
              <w:left w:val="nil"/>
              <w:bottom w:val="nil"/>
              <w:right w:val="nil"/>
            </w:tcBorders>
            <w:shd w:val="clear" w:color="auto" w:fill="E8F3F2"/>
            <w:noWrap/>
            <w:vAlign w:val="center"/>
          </w:tcPr>
          <w:p w14:paraId="1D237C5A" w14:textId="65E301DD" w:rsidR="007C15BA" w:rsidRPr="00737A0B" w:rsidRDefault="007C15BA" w:rsidP="004409E0">
            <w:pPr>
              <w:pStyle w:val="NoSpacing"/>
            </w:pPr>
            <w:r>
              <w:t>–</w:t>
            </w:r>
          </w:p>
        </w:tc>
        <w:tc>
          <w:tcPr>
            <w:tcW w:w="1134" w:type="dxa"/>
            <w:tcBorders>
              <w:top w:val="nil"/>
              <w:left w:val="nil"/>
              <w:bottom w:val="nil"/>
              <w:right w:val="nil"/>
            </w:tcBorders>
            <w:shd w:val="clear" w:color="auto" w:fill="E8F3F2"/>
            <w:noWrap/>
            <w:vAlign w:val="center"/>
          </w:tcPr>
          <w:p w14:paraId="756653C5" w14:textId="77777777" w:rsidR="007C15BA" w:rsidRPr="00737A0B" w:rsidRDefault="007C15BA" w:rsidP="004409E0">
            <w:pPr>
              <w:pStyle w:val="NoSpacing"/>
            </w:pPr>
            <w:r w:rsidRPr="003F728B">
              <w:t>23,</w:t>
            </w:r>
            <w:r>
              <w:t>564</w:t>
            </w:r>
          </w:p>
        </w:tc>
      </w:tr>
      <w:tr w:rsidR="007C15BA" w:rsidRPr="00737A0B" w14:paraId="340C687A" w14:textId="77777777" w:rsidTr="004409E0">
        <w:trPr>
          <w:trHeight w:val="260"/>
        </w:trPr>
        <w:tc>
          <w:tcPr>
            <w:tcW w:w="2381" w:type="dxa"/>
            <w:shd w:val="clear" w:color="auto" w:fill="E8F3F2"/>
            <w:noWrap/>
            <w:vAlign w:val="bottom"/>
            <w:hideMark/>
          </w:tcPr>
          <w:p w14:paraId="6EFE930D" w14:textId="77777777" w:rsidR="007C15BA" w:rsidRPr="00737A0B" w:rsidRDefault="007C15BA" w:rsidP="004409E0">
            <w:pPr>
              <w:pStyle w:val="Heading7"/>
            </w:pPr>
            <w:r w:rsidRPr="00737A0B">
              <w:t>Investments</w:t>
            </w:r>
          </w:p>
        </w:tc>
        <w:tc>
          <w:tcPr>
            <w:tcW w:w="510" w:type="dxa"/>
            <w:shd w:val="clear" w:color="auto" w:fill="E8F3F2"/>
            <w:noWrap/>
            <w:vAlign w:val="bottom"/>
            <w:hideMark/>
          </w:tcPr>
          <w:p w14:paraId="375C5847" w14:textId="77777777" w:rsidR="007C15BA" w:rsidRPr="00737A0B" w:rsidRDefault="007C15BA" w:rsidP="004409E0">
            <w:pPr>
              <w:pStyle w:val="NoSpacing"/>
            </w:pPr>
            <w:r w:rsidRPr="00737A0B">
              <w:t>5</w:t>
            </w:r>
          </w:p>
        </w:tc>
        <w:tc>
          <w:tcPr>
            <w:tcW w:w="1304" w:type="dxa"/>
            <w:shd w:val="clear" w:color="auto" w:fill="E8F3F2"/>
            <w:noWrap/>
            <w:vAlign w:val="center"/>
          </w:tcPr>
          <w:p w14:paraId="6CB36DB0" w14:textId="77777777" w:rsidR="007C15BA" w:rsidRPr="00737A0B" w:rsidRDefault="007C15BA" w:rsidP="004409E0">
            <w:pPr>
              <w:pStyle w:val="NoSpacing"/>
            </w:pPr>
            <w:r>
              <w:t>995</w:t>
            </w:r>
          </w:p>
        </w:tc>
        <w:tc>
          <w:tcPr>
            <w:tcW w:w="1191" w:type="dxa"/>
            <w:tcBorders>
              <w:top w:val="nil"/>
              <w:left w:val="nil"/>
              <w:bottom w:val="nil"/>
              <w:right w:val="nil"/>
            </w:tcBorders>
            <w:shd w:val="clear" w:color="auto" w:fill="E8F3F2"/>
            <w:noWrap/>
            <w:vAlign w:val="center"/>
          </w:tcPr>
          <w:p w14:paraId="3A83E73C" w14:textId="1C358A87" w:rsidR="007C15BA" w:rsidRPr="00737A0B" w:rsidRDefault="004159D5" w:rsidP="004409E0">
            <w:pPr>
              <w:pStyle w:val="NoSpacing"/>
            </w:pPr>
            <w:r>
              <w:rPr>
                <w:szCs w:val="18"/>
              </w:rPr>
              <w:t>–</w:t>
            </w:r>
          </w:p>
        </w:tc>
        <w:tc>
          <w:tcPr>
            <w:tcW w:w="1134" w:type="dxa"/>
            <w:tcBorders>
              <w:top w:val="nil"/>
              <w:left w:val="nil"/>
              <w:bottom w:val="nil"/>
              <w:right w:val="nil"/>
            </w:tcBorders>
            <w:shd w:val="clear" w:color="auto" w:fill="E8F3F2"/>
            <w:noWrap/>
            <w:vAlign w:val="center"/>
          </w:tcPr>
          <w:p w14:paraId="714AAAA8" w14:textId="77777777" w:rsidR="007C15BA" w:rsidRPr="00737A0B" w:rsidRDefault="007C15BA" w:rsidP="004409E0">
            <w:pPr>
              <w:pStyle w:val="NoSpacing"/>
            </w:pPr>
            <w:r>
              <w:t>995</w:t>
            </w:r>
          </w:p>
        </w:tc>
        <w:tc>
          <w:tcPr>
            <w:tcW w:w="1304" w:type="dxa"/>
            <w:shd w:val="clear" w:color="auto" w:fill="E8F3F2"/>
            <w:noWrap/>
            <w:vAlign w:val="center"/>
            <w:hideMark/>
          </w:tcPr>
          <w:p w14:paraId="5881E245" w14:textId="77777777" w:rsidR="007C15BA" w:rsidRPr="00737A0B" w:rsidRDefault="007C15BA" w:rsidP="004409E0">
            <w:pPr>
              <w:pStyle w:val="NoSpacing"/>
            </w:pPr>
            <w:r>
              <w:t>825</w:t>
            </w:r>
          </w:p>
        </w:tc>
        <w:tc>
          <w:tcPr>
            <w:tcW w:w="1191" w:type="dxa"/>
            <w:tcBorders>
              <w:top w:val="nil"/>
              <w:left w:val="nil"/>
              <w:bottom w:val="nil"/>
              <w:right w:val="nil"/>
            </w:tcBorders>
            <w:shd w:val="clear" w:color="auto" w:fill="E8F3F2"/>
            <w:noWrap/>
            <w:vAlign w:val="center"/>
          </w:tcPr>
          <w:p w14:paraId="09D258FF" w14:textId="25B06850" w:rsidR="007C15BA" w:rsidRPr="00737A0B" w:rsidRDefault="007C15BA" w:rsidP="004409E0">
            <w:pPr>
              <w:pStyle w:val="NoSpacing"/>
            </w:pPr>
            <w:r>
              <w:t>–</w:t>
            </w:r>
          </w:p>
        </w:tc>
        <w:tc>
          <w:tcPr>
            <w:tcW w:w="1134" w:type="dxa"/>
            <w:tcBorders>
              <w:top w:val="nil"/>
              <w:left w:val="nil"/>
              <w:bottom w:val="nil"/>
              <w:right w:val="nil"/>
            </w:tcBorders>
            <w:shd w:val="clear" w:color="auto" w:fill="E8F3F2"/>
            <w:noWrap/>
            <w:vAlign w:val="center"/>
          </w:tcPr>
          <w:p w14:paraId="65ACDFA3" w14:textId="77777777" w:rsidR="007C15BA" w:rsidRPr="00737A0B" w:rsidRDefault="007C15BA" w:rsidP="004409E0">
            <w:pPr>
              <w:pStyle w:val="NoSpacing"/>
            </w:pPr>
            <w:r w:rsidRPr="003F728B">
              <w:t>825</w:t>
            </w:r>
          </w:p>
        </w:tc>
      </w:tr>
      <w:tr w:rsidR="007C15BA" w:rsidRPr="00737A0B" w14:paraId="19C71688" w14:textId="77777777" w:rsidTr="004409E0">
        <w:trPr>
          <w:trHeight w:val="260"/>
        </w:trPr>
        <w:tc>
          <w:tcPr>
            <w:tcW w:w="2381" w:type="dxa"/>
            <w:shd w:val="clear" w:color="auto" w:fill="E8F3F2"/>
            <w:noWrap/>
            <w:vAlign w:val="bottom"/>
            <w:hideMark/>
          </w:tcPr>
          <w:p w14:paraId="5B10D840" w14:textId="77777777" w:rsidR="007C15BA" w:rsidRPr="00737A0B" w:rsidRDefault="007C15BA" w:rsidP="004409E0">
            <w:pPr>
              <w:pStyle w:val="Heading7"/>
            </w:pPr>
            <w:r w:rsidRPr="00737A0B">
              <w:t>Charitable activities:</w:t>
            </w:r>
          </w:p>
        </w:tc>
        <w:tc>
          <w:tcPr>
            <w:tcW w:w="510" w:type="dxa"/>
            <w:shd w:val="clear" w:color="auto" w:fill="E8F3F2"/>
            <w:noWrap/>
            <w:vAlign w:val="bottom"/>
            <w:hideMark/>
          </w:tcPr>
          <w:p w14:paraId="3044F77A" w14:textId="77777777" w:rsidR="007C15BA" w:rsidRPr="00737A0B" w:rsidRDefault="007C15BA" w:rsidP="004409E0">
            <w:pPr>
              <w:pStyle w:val="NoSpacing"/>
              <w:rPr>
                <w:szCs w:val="18"/>
              </w:rPr>
            </w:pPr>
          </w:p>
        </w:tc>
        <w:tc>
          <w:tcPr>
            <w:tcW w:w="1304" w:type="dxa"/>
            <w:shd w:val="clear" w:color="auto" w:fill="E8F3F2"/>
            <w:noWrap/>
            <w:vAlign w:val="center"/>
          </w:tcPr>
          <w:p w14:paraId="60D6D032" w14:textId="77777777" w:rsidR="007C15BA" w:rsidRPr="00737A0B" w:rsidRDefault="007C15BA" w:rsidP="004409E0">
            <w:pPr>
              <w:pStyle w:val="NoSpacing"/>
              <w:rPr>
                <w:szCs w:val="18"/>
              </w:rPr>
            </w:pPr>
          </w:p>
        </w:tc>
        <w:tc>
          <w:tcPr>
            <w:tcW w:w="1191" w:type="dxa"/>
            <w:tcBorders>
              <w:top w:val="nil"/>
              <w:left w:val="nil"/>
              <w:bottom w:val="nil"/>
              <w:right w:val="nil"/>
            </w:tcBorders>
            <w:shd w:val="clear" w:color="auto" w:fill="E8F3F2"/>
            <w:noWrap/>
            <w:vAlign w:val="center"/>
          </w:tcPr>
          <w:p w14:paraId="2BFDF5F1" w14:textId="77777777" w:rsidR="007C15BA" w:rsidRPr="00737A0B" w:rsidRDefault="007C15BA" w:rsidP="004409E0">
            <w:pPr>
              <w:pStyle w:val="NoSpacing"/>
              <w:rPr>
                <w:szCs w:val="18"/>
              </w:rPr>
            </w:pPr>
          </w:p>
        </w:tc>
        <w:tc>
          <w:tcPr>
            <w:tcW w:w="1134" w:type="dxa"/>
            <w:tcBorders>
              <w:top w:val="nil"/>
              <w:left w:val="nil"/>
              <w:bottom w:val="nil"/>
              <w:right w:val="nil"/>
            </w:tcBorders>
            <w:shd w:val="clear" w:color="auto" w:fill="E8F3F2"/>
            <w:noWrap/>
            <w:vAlign w:val="center"/>
          </w:tcPr>
          <w:p w14:paraId="48D0E7FB" w14:textId="77777777" w:rsidR="007C15BA" w:rsidRPr="00737A0B" w:rsidRDefault="007C15BA" w:rsidP="004409E0">
            <w:pPr>
              <w:pStyle w:val="NoSpacing"/>
              <w:rPr>
                <w:szCs w:val="18"/>
              </w:rPr>
            </w:pPr>
          </w:p>
        </w:tc>
        <w:tc>
          <w:tcPr>
            <w:tcW w:w="1304" w:type="dxa"/>
            <w:shd w:val="clear" w:color="auto" w:fill="E8F3F2"/>
            <w:noWrap/>
            <w:vAlign w:val="center"/>
          </w:tcPr>
          <w:p w14:paraId="11606253" w14:textId="77777777" w:rsidR="007C15BA" w:rsidRPr="00737A0B" w:rsidRDefault="007C15BA" w:rsidP="004409E0">
            <w:pPr>
              <w:pStyle w:val="NoSpacing"/>
              <w:rPr>
                <w:szCs w:val="18"/>
              </w:rPr>
            </w:pPr>
          </w:p>
        </w:tc>
        <w:tc>
          <w:tcPr>
            <w:tcW w:w="1191" w:type="dxa"/>
            <w:tcBorders>
              <w:top w:val="nil"/>
              <w:left w:val="nil"/>
              <w:bottom w:val="nil"/>
              <w:right w:val="nil"/>
            </w:tcBorders>
            <w:shd w:val="clear" w:color="auto" w:fill="E8F3F2"/>
            <w:noWrap/>
            <w:vAlign w:val="center"/>
          </w:tcPr>
          <w:p w14:paraId="39A8D156" w14:textId="77777777" w:rsidR="007C15BA" w:rsidRPr="00737A0B" w:rsidRDefault="007C15BA" w:rsidP="004409E0">
            <w:pPr>
              <w:pStyle w:val="NoSpacing"/>
              <w:rPr>
                <w:szCs w:val="18"/>
              </w:rPr>
            </w:pPr>
          </w:p>
        </w:tc>
        <w:tc>
          <w:tcPr>
            <w:tcW w:w="1134" w:type="dxa"/>
            <w:tcBorders>
              <w:top w:val="nil"/>
              <w:left w:val="nil"/>
              <w:bottom w:val="nil"/>
              <w:right w:val="nil"/>
            </w:tcBorders>
            <w:shd w:val="clear" w:color="auto" w:fill="E8F3F2"/>
            <w:noWrap/>
            <w:vAlign w:val="center"/>
          </w:tcPr>
          <w:p w14:paraId="1C739926" w14:textId="77777777" w:rsidR="007C15BA" w:rsidRPr="00737A0B" w:rsidRDefault="007C15BA" w:rsidP="004409E0">
            <w:pPr>
              <w:pStyle w:val="NoSpacing"/>
              <w:rPr>
                <w:szCs w:val="18"/>
              </w:rPr>
            </w:pPr>
          </w:p>
        </w:tc>
      </w:tr>
      <w:tr w:rsidR="007C15BA" w:rsidRPr="00737A0B" w14:paraId="298BAF58" w14:textId="77777777" w:rsidTr="004409E0">
        <w:trPr>
          <w:trHeight w:val="260"/>
        </w:trPr>
        <w:tc>
          <w:tcPr>
            <w:tcW w:w="2381" w:type="dxa"/>
            <w:tcBorders>
              <w:left w:val="nil"/>
              <w:bottom w:val="nil"/>
              <w:right w:val="nil"/>
            </w:tcBorders>
            <w:shd w:val="clear" w:color="auto" w:fill="E8F3F2"/>
            <w:noWrap/>
            <w:vAlign w:val="bottom"/>
            <w:hideMark/>
          </w:tcPr>
          <w:p w14:paraId="05B81D13" w14:textId="77777777" w:rsidR="007C15BA" w:rsidRPr="00737A0B" w:rsidRDefault="007C15BA" w:rsidP="004409E0">
            <w:pPr>
              <w:pStyle w:val="Heading7"/>
            </w:pPr>
            <w:r w:rsidRPr="00737A0B">
              <w:t>Fees</w:t>
            </w:r>
          </w:p>
        </w:tc>
        <w:tc>
          <w:tcPr>
            <w:tcW w:w="510" w:type="dxa"/>
            <w:tcBorders>
              <w:left w:val="nil"/>
              <w:bottom w:val="nil"/>
              <w:right w:val="nil"/>
            </w:tcBorders>
            <w:shd w:val="clear" w:color="auto" w:fill="E8F3F2"/>
            <w:noWrap/>
            <w:vAlign w:val="bottom"/>
            <w:hideMark/>
          </w:tcPr>
          <w:p w14:paraId="03402830" w14:textId="77777777" w:rsidR="007C15BA" w:rsidRPr="00737A0B" w:rsidRDefault="007C15BA" w:rsidP="004409E0">
            <w:pPr>
              <w:pStyle w:val="NoSpacing"/>
            </w:pPr>
          </w:p>
        </w:tc>
        <w:tc>
          <w:tcPr>
            <w:tcW w:w="1304" w:type="dxa"/>
            <w:tcBorders>
              <w:left w:val="nil"/>
              <w:bottom w:val="nil"/>
              <w:right w:val="nil"/>
            </w:tcBorders>
            <w:shd w:val="clear" w:color="auto" w:fill="E8F3F2"/>
            <w:noWrap/>
            <w:vAlign w:val="center"/>
          </w:tcPr>
          <w:p w14:paraId="4F527B73" w14:textId="77777777" w:rsidR="007C15BA" w:rsidRPr="00737A0B" w:rsidRDefault="007C15BA" w:rsidP="004409E0">
            <w:pPr>
              <w:pStyle w:val="NoSpacing"/>
            </w:pPr>
            <w:r>
              <w:t>928</w:t>
            </w:r>
          </w:p>
        </w:tc>
        <w:tc>
          <w:tcPr>
            <w:tcW w:w="1191" w:type="dxa"/>
            <w:tcBorders>
              <w:top w:val="nil"/>
              <w:left w:val="nil"/>
              <w:bottom w:val="nil"/>
              <w:right w:val="nil"/>
            </w:tcBorders>
            <w:shd w:val="clear" w:color="auto" w:fill="E8F3F2"/>
            <w:noWrap/>
            <w:vAlign w:val="center"/>
          </w:tcPr>
          <w:p w14:paraId="2A56C598" w14:textId="77777777" w:rsidR="007C15BA" w:rsidRPr="00737A0B" w:rsidRDefault="007C15BA" w:rsidP="004409E0">
            <w:pPr>
              <w:pStyle w:val="NoSpacing"/>
            </w:pPr>
            <w:r>
              <w:t>393</w:t>
            </w:r>
          </w:p>
        </w:tc>
        <w:tc>
          <w:tcPr>
            <w:tcW w:w="1134" w:type="dxa"/>
            <w:tcBorders>
              <w:top w:val="nil"/>
              <w:left w:val="nil"/>
              <w:bottom w:val="nil"/>
              <w:right w:val="nil"/>
            </w:tcBorders>
            <w:shd w:val="clear" w:color="auto" w:fill="E8F3F2"/>
            <w:noWrap/>
            <w:vAlign w:val="center"/>
          </w:tcPr>
          <w:p w14:paraId="5DE72864" w14:textId="77777777" w:rsidR="007C15BA" w:rsidRPr="00737A0B" w:rsidRDefault="007C15BA" w:rsidP="004409E0">
            <w:pPr>
              <w:pStyle w:val="NoSpacing"/>
            </w:pPr>
            <w:r>
              <w:t>1,321</w:t>
            </w:r>
          </w:p>
        </w:tc>
        <w:tc>
          <w:tcPr>
            <w:tcW w:w="1304" w:type="dxa"/>
            <w:tcBorders>
              <w:left w:val="nil"/>
              <w:bottom w:val="nil"/>
              <w:right w:val="nil"/>
            </w:tcBorders>
            <w:shd w:val="clear" w:color="auto" w:fill="E8F3F2"/>
            <w:noWrap/>
            <w:vAlign w:val="center"/>
          </w:tcPr>
          <w:p w14:paraId="08056BCF" w14:textId="77777777" w:rsidR="007C15BA" w:rsidRPr="00737A0B" w:rsidRDefault="007C15BA" w:rsidP="004409E0">
            <w:pPr>
              <w:pStyle w:val="NoSpacing"/>
            </w:pPr>
            <w:r>
              <w:t>760</w:t>
            </w:r>
          </w:p>
        </w:tc>
        <w:tc>
          <w:tcPr>
            <w:tcW w:w="1191" w:type="dxa"/>
            <w:tcBorders>
              <w:top w:val="nil"/>
              <w:left w:val="nil"/>
              <w:bottom w:val="nil"/>
              <w:right w:val="nil"/>
            </w:tcBorders>
            <w:shd w:val="clear" w:color="auto" w:fill="E8F3F2"/>
            <w:noWrap/>
            <w:vAlign w:val="center"/>
          </w:tcPr>
          <w:p w14:paraId="530591C1" w14:textId="77777777" w:rsidR="007C15BA" w:rsidRPr="00737A0B" w:rsidRDefault="007C15BA" w:rsidP="004409E0">
            <w:pPr>
              <w:pStyle w:val="NoSpacing"/>
            </w:pPr>
            <w:r>
              <w:t>300</w:t>
            </w:r>
          </w:p>
        </w:tc>
        <w:tc>
          <w:tcPr>
            <w:tcW w:w="1134" w:type="dxa"/>
            <w:tcBorders>
              <w:top w:val="nil"/>
              <w:left w:val="nil"/>
              <w:bottom w:val="nil"/>
              <w:right w:val="nil"/>
            </w:tcBorders>
            <w:shd w:val="clear" w:color="auto" w:fill="E8F3F2"/>
            <w:noWrap/>
            <w:vAlign w:val="center"/>
          </w:tcPr>
          <w:p w14:paraId="17B583BD" w14:textId="77777777" w:rsidR="007C15BA" w:rsidRPr="00737A0B" w:rsidRDefault="007C15BA" w:rsidP="004409E0">
            <w:pPr>
              <w:pStyle w:val="NoSpacing"/>
            </w:pPr>
            <w:r w:rsidRPr="003F728B">
              <w:t>1,0</w:t>
            </w:r>
            <w:r>
              <w:t>60</w:t>
            </w:r>
          </w:p>
        </w:tc>
      </w:tr>
      <w:tr w:rsidR="007C15BA" w:rsidRPr="00737A0B" w14:paraId="5981D93B" w14:textId="77777777" w:rsidTr="004409E0">
        <w:trPr>
          <w:trHeight w:val="260"/>
        </w:trPr>
        <w:tc>
          <w:tcPr>
            <w:tcW w:w="2381" w:type="dxa"/>
            <w:tcBorders>
              <w:top w:val="nil"/>
              <w:left w:val="nil"/>
              <w:bottom w:val="nil"/>
              <w:right w:val="nil"/>
            </w:tcBorders>
            <w:shd w:val="clear" w:color="auto" w:fill="E8F3F2"/>
            <w:noWrap/>
            <w:vAlign w:val="bottom"/>
            <w:hideMark/>
          </w:tcPr>
          <w:p w14:paraId="6ED299F5" w14:textId="77777777" w:rsidR="007C15BA" w:rsidRPr="00737A0B" w:rsidRDefault="007C15BA" w:rsidP="004409E0">
            <w:pPr>
              <w:pStyle w:val="Heading7"/>
            </w:pPr>
            <w:r w:rsidRPr="00737A0B">
              <w:t>Grants</w:t>
            </w:r>
          </w:p>
        </w:tc>
        <w:tc>
          <w:tcPr>
            <w:tcW w:w="510" w:type="dxa"/>
            <w:tcBorders>
              <w:top w:val="nil"/>
              <w:left w:val="nil"/>
              <w:bottom w:val="nil"/>
              <w:right w:val="nil"/>
            </w:tcBorders>
            <w:shd w:val="clear" w:color="auto" w:fill="E8F3F2"/>
            <w:noWrap/>
            <w:vAlign w:val="bottom"/>
            <w:hideMark/>
          </w:tcPr>
          <w:p w14:paraId="206947CA" w14:textId="77777777" w:rsidR="007C15BA" w:rsidRPr="00737A0B" w:rsidRDefault="007C15BA" w:rsidP="004409E0">
            <w:pPr>
              <w:pStyle w:val="NoSpacing"/>
            </w:pPr>
            <w:r w:rsidRPr="00737A0B">
              <w:t>6</w:t>
            </w:r>
          </w:p>
        </w:tc>
        <w:tc>
          <w:tcPr>
            <w:tcW w:w="1304" w:type="dxa"/>
            <w:tcBorders>
              <w:top w:val="nil"/>
              <w:left w:val="nil"/>
              <w:bottom w:val="nil"/>
              <w:right w:val="nil"/>
            </w:tcBorders>
            <w:shd w:val="clear" w:color="auto" w:fill="E8F3F2"/>
            <w:noWrap/>
            <w:vAlign w:val="center"/>
          </w:tcPr>
          <w:p w14:paraId="01F3C68F" w14:textId="77777777" w:rsidR="007C15BA" w:rsidRPr="00737A0B" w:rsidRDefault="007C15BA" w:rsidP="004409E0">
            <w:pPr>
              <w:pStyle w:val="NoSpacing"/>
            </w:pPr>
            <w:r>
              <w:t>308</w:t>
            </w:r>
          </w:p>
        </w:tc>
        <w:tc>
          <w:tcPr>
            <w:tcW w:w="1191" w:type="dxa"/>
            <w:tcBorders>
              <w:top w:val="nil"/>
              <w:left w:val="nil"/>
              <w:bottom w:val="nil"/>
              <w:right w:val="nil"/>
            </w:tcBorders>
            <w:shd w:val="clear" w:color="auto" w:fill="E8F3F2"/>
            <w:noWrap/>
            <w:vAlign w:val="center"/>
          </w:tcPr>
          <w:p w14:paraId="00151BF1" w14:textId="77777777" w:rsidR="007C15BA" w:rsidRPr="00737A0B" w:rsidRDefault="007C15BA" w:rsidP="004409E0">
            <w:pPr>
              <w:pStyle w:val="NoSpacing"/>
            </w:pPr>
            <w:r>
              <w:t>1,380</w:t>
            </w:r>
          </w:p>
        </w:tc>
        <w:tc>
          <w:tcPr>
            <w:tcW w:w="1134" w:type="dxa"/>
            <w:tcBorders>
              <w:top w:val="nil"/>
              <w:left w:val="nil"/>
              <w:bottom w:val="nil"/>
              <w:right w:val="nil"/>
            </w:tcBorders>
            <w:shd w:val="clear" w:color="auto" w:fill="E8F3F2"/>
            <w:noWrap/>
            <w:vAlign w:val="center"/>
          </w:tcPr>
          <w:p w14:paraId="44DDA4AD" w14:textId="57588932" w:rsidR="007C15BA" w:rsidRPr="00737A0B" w:rsidRDefault="007C15BA" w:rsidP="004409E0">
            <w:pPr>
              <w:pStyle w:val="NoSpacing"/>
            </w:pPr>
            <w:r>
              <w:t>1,68</w:t>
            </w:r>
            <w:r w:rsidR="00465270">
              <w:t>8</w:t>
            </w:r>
          </w:p>
        </w:tc>
        <w:tc>
          <w:tcPr>
            <w:tcW w:w="1304" w:type="dxa"/>
            <w:tcBorders>
              <w:top w:val="nil"/>
              <w:left w:val="nil"/>
              <w:bottom w:val="nil"/>
              <w:right w:val="nil"/>
            </w:tcBorders>
            <w:shd w:val="clear" w:color="auto" w:fill="E8F3F2"/>
            <w:noWrap/>
            <w:vAlign w:val="center"/>
          </w:tcPr>
          <w:p w14:paraId="06034D33" w14:textId="77777777" w:rsidR="007C15BA" w:rsidRPr="00737A0B" w:rsidRDefault="007C15BA" w:rsidP="004409E0">
            <w:pPr>
              <w:pStyle w:val="NoSpacing"/>
            </w:pPr>
            <w:r>
              <w:t>14</w:t>
            </w:r>
          </w:p>
        </w:tc>
        <w:tc>
          <w:tcPr>
            <w:tcW w:w="1191" w:type="dxa"/>
            <w:tcBorders>
              <w:top w:val="nil"/>
              <w:left w:val="nil"/>
              <w:bottom w:val="nil"/>
              <w:right w:val="nil"/>
            </w:tcBorders>
            <w:shd w:val="clear" w:color="auto" w:fill="E8F3F2"/>
            <w:noWrap/>
            <w:vAlign w:val="center"/>
          </w:tcPr>
          <w:p w14:paraId="47B54397" w14:textId="77777777" w:rsidR="007C15BA" w:rsidRPr="00737A0B" w:rsidRDefault="007C15BA" w:rsidP="004409E0">
            <w:pPr>
              <w:pStyle w:val="NoSpacing"/>
            </w:pPr>
            <w:r>
              <w:t>2,472</w:t>
            </w:r>
          </w:p>
        </w:tc>
        <w:tc>
          <w:tcPr>
            <w:tcW w:w="1134" w:type="dxa"/>
            <w:tcBorders>
              <w:top w:val="nil"/>
              <w:left w:val="nil"/>
              <w:bottom w:val="nil"/>
              <w:right w:val="nil"/>
            </w:tcBorders>
            <w:shd w:val="clear" w:color="auto" w:fill="E8F3F2"/>
            <w:noWrap/>
            <w:vAlign w:val="center"/>
          </w:tcPr>
          <w:p w14:paraId="0FEEDC30" w14:textId="77777777" w:rsidR="007C15BA" w:rsidRPr="00737A0B" w:rsidRDefault="007C15BA" w:rsidP="004409E0">
            <w:pPr>
              <w:pStyle w:val="NoSpacing"/>
            </w:pPr>
            <w:r>
              <w:t>2,486</w:t>
            </w:r>
          </w:p>
        </w:tc>
      </w:tr>
      <w:tr w:rsidR="007C15BA" w:rsidRPr="00737A0B" w14:paraId="4667EFB4" w14:textId="77777777" w:rsidTr="004409E0">
        <w:trPr>
          <w:trHeight w:val="260"/>
        </w:trPr>
        <w:tc>
          <w:tcPr>
            <w:tcW w:w="2381" w:type="dxa"/>
            <w:tcBorders>
              <w:top w:val="nil"/>
              <w:left w:val="nil"/>
              <w:right w:val="nil"/>
            </w:tcBorders>
            <w:shd w:val="clear" w:color="auto" w:fill="E8F3F2"/>
            <w:noWrap/>
            <w:vAlign w:val="bottom"/>
            <w:hideMark/>
          </w:tcPr>
          <w:p w14:paraId="65778453" w14:textId="77777777" w:rsidR="007C15BA" w:rsidRPr="00737A0B" w:rsidRDefault="007C15BA" w:rsidP="004409E0">
            <w:pPr>
              <w:pStyle w:val="Heading7"/>
            </w:pPr>
            <w:r>
              <w:t>Other</w:t>
            </w:r>
            <w:r w:rsidRPr="00737A0B">
              <w:t xml:space="preserve"> income</w:t>
            </w:r>
          </w:p>
        </w:tc>
        <w:tc>
          <w:tcPr>
            <w:tcW w:w="510" w:type="dxa"/>
            <w:tcBorders>
              <w:top w:val="nil"/>
              <w:left w:val="nil"/>
              <w:right w:val="nil"/>
            </w:tcBorders>
            <w:shd w:val="clear" w:color="auto" w:fill="E8F3F2"/>
            <w:noWrap/>
            <w:vAlign w:val="bottom"/>
            <w:hideMark/>
          </w:tcPr>
          <w:p w14:paraId="351C4077" w14:textId="77777777" w:rsidR="007C15BA" w:rsidRPr="00737A0B" w:rsidRDefault="007C15BA" w:rsidP="004409E0">
            <w:pPr>
              <w:pStyle w:val="NoSpacing"/>
            </w:pPr>
            <w:r w:rsidRPr="00737A0B">
              <w:t>7</w:t>
            </w:r>
          </w:p>
        </w:tc>
        <w:tc>
          <w:tcPr>
            <w:tcW w:w="1304" w:type="dxa"/>
            <w:tcBorders>
              <w:top w:val="nil"/>
              <w:left w:val="nil"/>
              <w:right w:val="nil"/>
            </w:tcBorders>
            <w:shd w:val="clear" w:color="auto" w:fill="E8F3F2"/>
            <w:noWrap/>
            <w:vAlign w:val="center"/>
          </w:tcPr>
          <w:p w14:paraId="17E1E6AE" w14:textId="77777777" w:rsidR="007C15BA" w:rsidRPr="00737A0B" w:rsidRDefault="007C15BA" w:rsidP="004409E0">
            <w:pPr>
              <w:pStyle w:val="NoSpacing"/>
            </w:pPr>
            <w:r>
              <w:t>3,770</w:t>
            </w:r>
          </w:p>
        </w:tc>
        <w:tc>
          <w:tcPr>
            <w:tcW w:w="1191" w:type="dxa"/>
            <w:tcBorders>
              <w:top w:val="nil"/>
              <w:left w:val="nil"/>
              <w:right w:val="nil"/>
            </w:tcBorders>
            <w:shd w:val="clear" w:color="auto" w:fill="E8F3F2"/>
            <w:noWrap/>
            <w:vAlign w:val="center"/>
          </w:tcPr>
          <w:p w14:paraId="505B65B2" w14:textId="0A471C11" w:rsidR="007C15BA" w:rsidRPr="00737A0B" w:rsidRDefault="007C15BA" w:rsidP="004409E0">
            <w:pPr>
              <w:pStyle w:val="NoSpacing"/>
            </w:pPr>
            <w:r>
              <w:rPr>
                <w:szCs w:val="18"/>
              </w:rPr>
              <w:t>–</w:t>
            </w:r>
          </w:p>
        </w:tc>
        <w:tc>
          <w:tcPr>
            <w:tcW w:w="1134" w:type="dxa"/>
            <w:tcBorders>
              <w:top w:val="nil"/>
              <w:left w:val="nil"/>
              <w:right w:val="nil"/>
            </w:tcBorders>
            <w:shd w:val="clear" w:color="auto" w:fill="E8F3F2"/>
            <w:noWrap/>
            <w:vAlign w:val="center"/>
          </w:tcPr>
          <w:p w14:paraId="5D593840" w14:textId="77777777" w:rsidR="007C15BA" w:rsidRPr="00737A0B" w:rsidRDefault="007C15BA" w:rsidP="004409E0">
            <w:pPr>
              <w:pStyle w:val="NoSpacing"/>
            </w:pPr>
            <w:r>
              <w:t>3,770</w:t>
            </w:r>
          </w:p>
        </w:tc>
        <w:tc>
          <w:tcPr>
            <w:tcW w:w="1304" w:type="dxa"/>
            <w:tcBorders>
              <w:top w:val="nil"/>
              <w:left w:val="nil"/>
              <w:right w:val="nil"/>
            </w:tcBorders>
            <w:shd w:val="clear" w:color="auto" w:fill="E8F3F2"/>
            <w:noWrap/>
            <w:vAlign w:val="center"/>
          </w:tcPr>
          <w:p w14:paraId="42CFE03E" w14:textId="77777777" w:rsidR="007C15BA" w:rsidRPr="00737A0B" w:rsidRDefault="007C15BA" w:rsidP="004409E0">
            <w:pPr>
              <w:pStyle w:val="NoSpacing"/>
            </w:pPr>
            <w:r>
              <w:t>3,546</w:t>
            </w:r>
          </w:p>
        </w:tc>
        <w:tc>
          <w:tcPr>
            <w:tcW w:w="1191" w:type="dxa"/>
            <w:tcBorders>
              <w:top w:val="nil"/>
              <w:left w:val="nil"/>
              <w:right w:val="nil"/>
            </w:tcBorders>
            <w:shd w:val="clear" w:color="auto" w:fill="E8F3F2"/>
            <w:noWrap/>
            <w:vAlign w:val="center"/>
          </w:tcPr>
          <w:p w14:paraId="3BDA8111" w14:textId="5C76A33C" w:rsidR="007C15BA" w:rsidRPr="00737A0B" w:rsidRDefault="007C15BA" w:rsidP="004409E0">
            <w:pPr>
              <w:pStyle w:val="NoSpacing"/>
            </w:pPr>
            <w:r>
              <w:t>–</w:t>
            </w:r>
          </w:p>
        </w:tc>
        <w:tc>
          <w:tcPr>
            <w:tcW w:w="1134" w:type="dxa"/>
            <w:tcBorders>
              <w:top w:val="nil"/>
              <w:left w:val="nil"/>
              <w:right w:val="nil"/>
            </w:tcBorders>
            <w:shd w:val="clear" w:color="auto" w:fill="E8F3F2"/>
            <w:noWrap/>
            <w:vAlign w:val="center"/>
          </w:tcPr>
          <w:p w14:paraId="48963B26" w14:textId="77777777" w:rsidR="007C15BA" w:rsidRPr="00737A0B" w:rsidRDefault="007C15BA" w:rsidP="004409E0">
            <w:pPr>
              <w:pStyle w:val="NoSpacing"/>
            </w:pPr>
            <w:r w:rsidRPr="003F728B">
              <w:t>3,5</w:t>
            </w:r>
            <w:r>
              <w:t>46</w:t>
            </w:r>
          </w:p>
        </w:tc>
      </w:tr>
      <w:tr w:rsidR="007C15BA" w:rsidRPr="00737A0B" w14:paraId="563211D5" w14:textId="77777777" w:rsidTr="004409E0">
        <w:trPr>
          <w:trHeight w:val="270"/>
        </w:trPr>
        <w:tc>
          <w:tcPr>
            <w:tcW w:w="2381" w:type="dxa"/>
            <w:tcBorders>
              <w:top w:val="single" w:sz="8" w:space="0" w:color="auto"/>
              <w:left w:val="nil"/>
              <w:bottom w:val="single" w:sz="8" w:space="0" w:color="000000" w:themeColor="text1"/>
              <w:right w:val="nil"/>
            </w:tcBorders>
            <w:shd w:val="clear" w:color="auto" w:fill="E8F3F2"/>
            <w:noWrap/>
            <w:vAlign w:val="bottom"/>
            <w:hideMark/>
          </w:tcPr>
          <w:p w14:paraId="1C63B07F" w14:textId="77777777" w:rsidR="007C15BA" w:rsidRPr="00B704CD" w:rsidRDefault="007C15BA" w:rsidP="004409E0">
            <w:pPr>
              <w:pStyle w:val="Heading7"/>
              <w:rPr>
                <w:b/>
                <w:bCs/>
              </w:rPr>
            </w:pPr>
            <w:r w:rsidRPr="00B704CD">
              <w:rPr>
                <w:b/>
                <w:bCs/>
              </w:rPr>
              <w:t>Total income and endowments</w:t>
            </w:r>
          </w:p>
        </w:tc>
        <w:tc>
          <w:tcPr>
            <w:tcW w:w="510" w:type="dxa"/>
            <w:tcBorders>
              <w:top w:val="single" w:sz="8" w:space="0" w:color="auto"/>
              <w:left w:val="nil"/>
              <w:bottom w:val="single" w:sz="8" w:space="0" w:color="000000" w:themeColor="text1"/>
              <w:right w:val="nil"/>
            </w:tcBorders>
            <w:shd w:val="clear" w:color="auto" w:fill="E8F3F2"/>
            <w:noWrap/>
            <w:vAlign w:val="bottom"/>
            <w:hideMark/>
          </w:tcPr>
          <w:p w14:paraId="3776C563" w14:textId="77777777" w:rsidR="007C15BA" w:rsidRPr="00342442" w:rsidRDefault="007C15BA" w:rsidP="004409E0">
            <w:pPr>
              <w:pStyle w:val="NoSpacing"/>
              <w:rPr>
                <w:szCs w:val="18"/>
              </w:rPr>
            </w:pPr>
          </w:p>
        </w:tc>
        <w:tc>
          <w:tcPr>
            <w:tcW w:w="1304" w:type="dxa"/>
            <w:tcBorders>
              <w:top w:val="single" w:sz="8" w:space="0" w:color="auto"/>
              <w:left w:val="nil"/>
              <w:bottom w:val="single" w:sz="8" w:space="0" w:color="auto"/>
              <w:right w:val="nil"/>
            </w:tcBorders>
            <w:shd w:val="clear" w:color="auto" w:fill="E8F3F2"/>
            <w:noWrap/>
            <w:vAlign w:val="bottom"/>
          </w:tcPr>
          <w:p w14:paraId="627F4B38" w14:textId="1EB6DDB6" w:rsidR="007C15BA" w:rsidRPr="00B704CD" w:rsidRDefault="007C15BA" w:rsidP="004409E0">
            <w:pPr>
              <w:pStyle w:val="NoSpacing"/>
              <w:rPr>
                <w:b/>
                <w:szCs w:val="18"/>
              </w:rPr>
            </w:pPr>
            <w:r w:rsidRPr="00B704CD">
              <w:rPr>
                <w:b/>
                <w:szCs w:val="18"/>
              </w:rPr>
              <w:t>4</w:t>
            </w:r>
            <w:r w:rsidR="009A1FC3" w:rsidRPr="00B704CD">
              <w:rPr>
                <w:b/>
                <w:szCs w:val="18"/>
              </w:rPr>
              <w:t>5</w:t>
            </w:r>
            <w:r w:rsidRPr="00B704CD">
              <w:rPr>
                <w:b/>
                <w:szCs w:val="18"/>
              </w:rPr>
              <w:t>,</w:t>
            </w:r>
            <w:r w:rsidR="009A1FC3" w:rsidRPr="00B704CD">
              <w:rPr>
                <w:b/>
                <w:szCs w:val="18"/>
              </w:rPr>
              <w:t>182</w:t>
            </w:r>
          </w:p>
        </w:tc>
        <w:tc>
          <w:tcPr>
            <w:tcW w:w="1191" w:type="dxa"/>
            <w:tcBorders>
              <w:top w:val="single" w:sz="8" w:space="0" w:color="auto"/>
              <w:left w:val="nil"/>
              <w:bottom w:val="single" w:sz="8" w:space="0" w:color="auto"/>
              <w:right w:val="nil"/>
            </w:tcBorders>
            <w:shd w:val="clear" w:color="auto" w:fill="E8F3F2"/>
            <w:noWrap/>
            <w:vAlign w:val="bottom"/>
          </w:tcPr>
          <w:p w14:paraId="48757E88" w14:textId="77777777" w:rsidR="007C15BA" w:rsidRPr="00B704CD" w:rsidRDefault="007C15BA" w:rsidP="004409E0">
            <w:pPr>
              <w:pStyle w:val="NoSpacing"/>
              <w:rPr>
                <w:b/>
                <w:szCs w:val="18"/>
              </w:rPr>
            </w:pPr>
            <w:r w:rsidRPr="00B704CD">
              <w:rPr>
                <w:b/>
                <w:szCs w:val="18"/>
              </w:rPr>
              <w:t>1,989</w:t>
            </w:r>
          </w:p>
        </w:tc>
        <w:tc>
          <w:tcPr>
            <w:tcW w:w="1134" w:type="dxa"/>
            <w:tcBorders>
              <w:top w:val="single" w:sz="8" w:space="0" w:color="auto"/>
              <w:left w:val="nil"/>
              <w:bottom w:val="single" w:sz="8" w:space="0" w:color="auto"/>
              <w:right w:val="nil"/>
            </w:tcBorders>
            <w:shd w:val="clear" w:color="auto" w:fill="E8F3F2"/>
            <w:noWrap/>
            <w:vAlign w:val="bottom"/>
          </w:tcPr>
          <w:p w14:paraId="5E84036B" w14:textId="68F6F76A" w:rsidR="007C15BA" w:rsidRPr="00B704CD" w:rsidRDefault="007C15BA" w:rsidP="004409E0">
            <w:pPr>
              <w:pStyle w:val="NoSpacing"/>
              <w:rPr>
                <w:b/>
                <w:szCs w:val="18"/>
              </w:rPr>
            </w:pPr>
            <w:r w:rsidRPr="00B704CD">
              <w:rPr>
                <w:b/>
                <w:szCs w:val="18"/>
              </w:rPr>
              <w:t>4</w:t>
            </w:r>
            <w:r w:rsidR="009A1FC3" w:rsidRPr="00B704CD">
              <w:rPr>
                <w:b/>
                <w:szCs w:val="18"/>
              </w:rPr>
              <w:t>7</w:t>
            </w:r>
            <w:r w:rsidRPr="00B704CD">
              <w:rPr>
                <w:b/>
                <w:szCs w:val="18"/>
              </w:rPr>
              <w:t>,</w:t>
            </w:r>
            <w:r w:rsidR="009A1FC3" w:rsidRPr="00B704CD">
              <w:rPr>
                <w:b/>
                <w:szCs w:val="18"/>
              </w:rPr>
              <w:t>171</w:t>
            </w:r>
          </w:p>
        </w:tc>
        <w:tc>
          <w:tcPr>
            <w:tcW w:w="1304" w:type="dxa"/>
            <w:tcBorders>
              <w:top w:val="single" w:sz="8" w:space="0" w:color="auto"/>
              <w:left w:val="nil"/>
              <w:bottom w:val="single" w:sz="8" w:space="0" w:color="auto"/>
              <w:right w:val="nil"/>
            </w:tcBorders>
            <w:shd w:val="clear" w:color="auto" w:fill="E8F3F2"/>
            <w:noWrap/>
            <w:vAlign w:val="bottom"/>
            <w:hideMark/>
          </w:tcPr>
          <w:p w14:paraId="0983FBD0" w14:textId="77777777" w:rsidR="007C15BA" w:rsidRPr="00B704CD" w:rsidRDefault="007C15BA" w:rsidP="004409E0">
            <w:pPr>
              <w:pStyle w:val="NoSpacing"/>
              <w:rPr>
                <w:b/>
                <w:szCs w:val="18"/>
              </w:rPr>
            </w:pPr>
            <w:r w:rsidRPr="00B704CD">
              <w:rPr>
                <w:b/>
                <w:szCs w:val="18"/>
              </w:rPr>
              <w:t>40,452</w:t>
            </w:r>
          </w:p>
        </w:tc>
        <w:tc>
          <w:tcPr>
            <w:tcW w:w="1191" w:type="dxa"/>
            <w:tcBorders>
              <w:top w:val="single" w:sz="8" w:space="0" w:color="auto"/>
              <w:left w:val="nil"/>
              <w:bottom w:val="single" w:sz="8" w:space="0" w:color="auto"/>
              <w:right w:val="nil"/>
            </w:tcBorders>
            <w:shd w:val="clear" w:color="auto" w:fill="E8F3F2"/>
            <w:noWrap/>
            <w:vAlign w:val="bottom"/>
          </w:tcPr>
          <w:p w14:paraId="2760092B" w14:textId="77777777" w:rsidR="007C15BA" w:rsidRPr="00B704CD" w:rsidRDefault="007C15BA" w:rsidP="004409E0">
            <w:pPr>
              <w:pStyle w:val="NoSpacing"/>
              <w:rPr>
                <w:b/>
                <w:szCs w:val="18"/>
              </w:rPr>
            </w:pPr>
            <w:r w:rsidRPr="00B704CD">
              <w:rPr>
                <w:b/>
                <w:szCs w:val="18"/>
              </w:rPr>
              <w:t>3,605</w:t>
            </w:r>
          </w:p>
        </w:tc>
        <w:tc>
          <w:tcPr>
            <w:tcW w:w="1134" w:type="dxa"/>
            <w:tcBorders>
              <w:top w:val="single" w:sz="8" w:space="0" w:color="auto"/>
              <w:left w:val="nil"/>
              <w:bottom w:val="single" w:sz="8" w:space="0" w:color="auto"/>
              <w:right w:val="nil"/>
            </w:tcBorders>
            <w:shd w:val="clear" w:color="auto" w:fill="E8F3F2"/>
            <w:noWrap/>
            <w:vAlign w:val="bottom"/>
          </w:tcPr>
          <w:p w14:paraId="2A4C8FB6" w14:textId="77777777" w:rsidR="007C15BA" w:rsidRPr="00B704CD" w:rsidRDefault="007C15BA" w:rsidP="004409E0">
            <w:pPr>
              <w:pStyle w:val="NoSpacing"/>
              <w:rPr>
                <w:b/>
                <w:szCs w:val="18"/>
              </w:rPr>
            </w:pPr>
            <w:r w:rsidRPr="00B704CD">
              <w:rPr>
                <w:b/>
                <w:szCs w:val="18"/>
              </w:rPr>
              <w:t>44,057</w:t>
            </w:r>
          </w:p>
        </w:tc>
      </w:tr>
      <w:tr w:rsidR="007C15BA" w:rsidRPr="00737A0B" w14:paraId="439F5615" w14:textId="77777777" w:rsidTr="004409E0">
        <w:trPr>
          <w:trHeight w:val="260"/>
        </w:trPr>
        <w:tc>
          <w:tcPr>
            <w:tcW w:w="2381" w:type="dxa"/>
            <w:tcBorders>
              <w:top w:val="nil"/>
              <w:left w:val="nil"/>
              <w:bottom w:val="nil"/>
              <w:right w:val="nil"/>
            </w:tcBorders>
            <w:shd w:val="clear" w:color="auto" w:fill="E8F3F2"/>
            <w:noWrap/>
            <w:vAlign w:val="bottom"/>
            <w:hideMark/>
          </w:tcPr>
          <w:p w14:paraId="59E2F49D" w14:textId="77777777" w:rsidR="007C15BA" w:rsidRPr="00A81032" w:rsidRDefault="007C15BA" w:rsidP="004409E0">
            <w:pPr>
              <w:pStyle w:val="Heading7"/>
              <w:rPr>
                <w:b/>
                <w:bCs/>
              </w:rPr>
            </w:pPr>
            <w:r w:rsidRPr="00A81032">
              <w:rPr>
                <w:b/>
                <w:bCs/>
              </w:rPr>
              <w:t>Expenditure on:</w:t>
            </w:r>
          </w:p>
        </w:tc>
        <w:tc>
          <w:tcPr>
            <w:tcW w:w="510" w:type="dxa"/>
            <w:tcBorders>
              <w:top w:val="nil"/>
              <w:left w:val="nil"/>
              <w:bottom w:val="nil"/>
              <w:right w:val="nil"/>
            </w:tcBorders>
            <w:shd w:val="clear" w:color="auto" w:fill="E8F3F2"/>
            <w:noWrap/>
            <w:vAlign w:val="bottom"/>
            <w:hideMark/>
          </w:tcPr>
          <w:p w14:paraId="72CF1BE0" w14:textId="77777777" w:rsidR="007C15BA" w:rsidRPr="00737A0B" w:rsidRDefault="007C15BA" w:rsidP="004409E0">
            <w:pPr>
              <w:pStyle w:val="NoSpacing"/>
              <w:rPr>
                <w:szCs w:val="18"/>
              </w:rPr>
            </w:pPr>
          </w:p>
        </w:tc>
        <w:tc>
          <w:tcPr>
            <w:tcW w:w="1304" w:type="dxa"/>
            <w:tcBorders>
              <w:top w:val="nil"/>
              <w:left w:val="nil"/>
              <w:bottom w:val="nil"/>
              <w:right w:val="nil"/>
            </w:tcBorders>
            <w:shd w:val="clear" w:color="auto" w:fill="E8F3F2"/>
            <w:noWrap/>
            <w:vAlign w:val="bottom"/>
          </w:tcPr>
          <w:p w14:paraId="0E6D4F59" w14:textId="77777777" w:rsidR="007C15BA" w:rsidRPr="00737A0B" w:rsidRDefault="007C15BA" w:rsidP="004409E0">
            <w:pPr>
              <w:pStyle w:val="NoSpacing"/>
              <w:rPr>
                <w:szCs w:val="18"/>
              </w:rPr>
            </w:pPr>
          </w:p>
        </w:tc>
        <w:tc>
          <w:tcPr>
            <w:tcW w:w="1191" w:type="dxa"/>
            <w:tcBorders>
              <w:top w:val="nil"/>
              <w:left w:val="nil"/>
              <w:bottom w:val="nil"/>
              <w:right w:val="nil"/>
            </w:tcBorders>
            <w:shd w:val="clear" w:color="auto" w:fill="E8F3F2"/>
            <w:noWrap/>
            <w:vAlign w:val="bottom"/>
          </w:tcPr>
          <w:p w14:paraId="1289BD43" w14:textId="77777777" w:rsidR="007C15BA" w:rsidRPr="00737A0B" w:rsidRDefault="007C15BA" w:rsidP="004409E0">
            <w:pPr>
              <w:pStyle w:val="NoSpacing"/>
              <w:rPr>
                <w:szCs w:val="18"/>
              </w:rPr>
            </w:pPr>
          </w:p>
        </w:tc>
        <w:tc>
          <w:tcPr>
            <w:tcW w:w="1134" w:type="dxa"/>
            <w:tcBorders>
              <w:top w:val="nil"/>
              <w:left w:val="nil"/>
              <w:bottom w:val="nil"/>
              <w:right w:val="nil"/>
            </w:tcBorders>
            <w:shd w:val="clear" w:color="auto" w:fill="E8F3F2"/>
            <w:noWrap/>
            <w:vAlign w:val="bottom"/>
          </w:tcPr>
          <w:p w14:paraId="492E6218" w14:textId="77777777" w:rsidR="007C15BA" w:rsidRPr="00737A0B" w:rsidRDefault="007C15BA" w:rsidP="004409E0">
            <w:pPr>
              <w:pStyle w:val="NoSpacing"/>
              <w:rPr>
                <w:szCs w:val="18"/>
              </w:rPr>
            </w:pPr>
          </w:p>
        </w:tc>
        <w:tc>
          <w:tcPr>
            <w:tcW w:w="1304" w:type="dxa"/>
            <w:tcBorders>
              <w:top w:val="nil"/>
              <w:left w:val="nil"/>
              <w:bottom w:val="nil"/>
              <w:right w:val="nil"/>
            </w:tcBorders>
            <w:shd w:val="clear" w:color="auto" w:fill="E8F3F2"/>
            <w:noWrap/>
            <w:vAlign w:val="bottom"/>
            <w:hideMark/>
          </w:tcPr>
          <w:p w14:paraId="137619C0" w14:textId="77777777" w:rsidR="007C15BA" w:rsidRPr="00737A0B" w:rsidRDefault="007C15BA" w:rsidP="004409E0">
            <w:pPr>
              <w:pStyle w:val="NoSpacing"/>
              <w:rPr>
                <w:szCs w:val="18"/>
              </w:rPr>
            </w:pPr>
            <w:r w:rsidRPr="00737A0B">
              <w:rPr>
                <w:szCs w:val="18"/>
              </w:rPr>
              <w:t> </w:t>
            </w:r>
          </w:p>
        </w:tc>
        <w:tc>
          <w:tcPr>
            <w:tcW w:w="1191" w:type="dxa"/>
            <w:tcBorders>
              <w:top w:val="nil"/>
              <w:left w:val="nil"/>
              <w:bottom w:val="nil"/>
              <w:right w:val="nil"/>
            </w:tcBorders>
            <w:shd w:val="clear" w:color="auto" w:fill="E8F3F2"/>
            <w:noWrap/>
            <w:vAlign w:val="bottom"/>
            <w:hideMark/>
          </w:tcPr>
          <w:p w14:paraId="34C684DC" w14:textId="77777777" w:rsidR="007C15BA" w:rsidRPr="00737A0B" w:rsidRDefault="007C15BA" w:rsidP="004409E0">
            <w:pPr>
              <w:pStyle w:val="NoSpacing"/>
              <w:rPr>
                <w:szCs w:val="18"/>
              </w:rPr>
            </w:pPr>
            <w:r w:rsidRPr="00737A0B">
              <w:rPr>
                <w:szCs w:val="18"/>
              </w:rPr>
              <w:t> </w:t>
            </w:r>
          </w:p>
        </w:tc>
        <w:tc>
          <w:tcPr>
            <w:tcW w:w="1134" w:type="dxa"/>
            <w:tcBorders>
              <w:top w:val="nil"/>
              <w:left w:val="nil"/>
              <w:bottom w:val="nil"/>
              <w:right w:val="nil"/>
            </w:tcBorders>
            <w:shd w:val="clear" w:color="auto" w:fill="E8F3F2"/>
            <w:noWrap/>
            <w:vAlign w:val="bottom"/>
            <w:hideMark/>
          </w:tcPr>
          <w:p w14:paraId="3EE3C8E9" w14:textId="77777777" w:rsidR="007C15BA" w:rsidRPr="00737A0B" w:rsidRDefault="007C15BA" w:rsidP="004409E0">
            <w:pPr>
              <w:pStyle w:val="NoSpacing"/>
              <w:rPr>
                <w:szCs w:val="18"/>
              </w:rPr>
            </w:pPr>
            <w:r w:rsidRPr="00737A0B">
              <w:rPr>
                <w:szCs w:val="18"/>
              </w:rPr>
              <w:t> </w:t>
            </w:r>
          </w:p>
        </w:tc>
      </w:tr>
      <w:tr w:rsidR="007C15BA" w:rsidRPr="00737A0B" w14:paraId="1BFC1B14" w14:textId="77777777" w:rsidTr="004409E0">
        <w:trPr>
          <w:trHeight w:val="260"/>
        </w:trPr>
        <w:tc>
          <w:tcPr>
            <w:tcW w:w="2381" w:type="dxa"/>
            <w:tcBorders>
              <w:top w:val="nil"/>
              <w:left w:val="nil"/>
              <w:bottom w:val="nil"/>
              <w:right w:val="nil"/>
            </w:tcBorders>
            <w:shd w:val="clear" w:color="auto" w:fill="E8F3F2"/>
            <w:noWrap/>
            <w:vAlign w:val="bottom"/>
            <w:hideMark/>
          </w:tcPr>
          <w:p w14:paraId="52B62963" w14:textId="77777777" w:rsidR="007C15BA" w:rsidRPr="00737A0B" w:rsidRDefault="007C15BA" w:rsidP="004409E0">
            <w:pPr>
              <w:pStyle w:val="Heading7"/>
            </w:pPr>
            <w:r w:rsidRPr="00737A0B">
              <w:t>Raising funds</w:t>
            </w:r>
          </w:p>
        </w:tc>
        <w:tc>
          <w:tcPr>
            <w:tcW w:w="510" w:type="dxa"/>
            <w:tcBorders>
              <w:top w:val="nil"/>
              <w:left w:val="nil"/>
              <w:bottom w:val="nil"/>
              <w:right w:val="nil"/>
            </w:tcBorders>
            <w:shd w:val="clear" w:color="auto" w:fill="E8F3F2"/>
            <w:noWrap/>
            <w:vAlign w:val="bottom"/>
            <w:hideMark/>
          </w:tcPr>
          <w:p w14:paraId="315E98ED"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151D8D66" w14:textId="657E940B" w:rsidR="007C15BA" w:rsidRPr="00737A0B" w:rsidRDefault="007C15BA" w:rsidP="004409E0">
            <w:pPr>
              <w:pStyle w:val="NoSpacing"/>
              <w:rPr>
                <w:szCs w:val="18"/>
              </w:rPr>
            </w:pPr>
            <w:r>
              <w:rPr>
                <w:szCs w:val="18"/>
              </w:rPr>
              <w:t>31,</w:t>
            </w:r>
            <w:r w:rsidR="002A4CB3">
              <w:rPr>
                <w:szCs w:val="18"/>
              </w:rPr>
              <w:t>2</w:t>
            </w:r>
            <w:r w:rsidR="00917054">
              <w:rPr>
                <w:szCs w:val="18"/>
              </w:rPr>
              <w:t>17</w:t>
            </w:r>
          </w:p>
        </w:tc>
        <w:tc>
          <w:tcPr>
            <w:tcW w:w="1191" w:type="dxa"/>
            <w:tcBorders>
              <w:top w:val="nil"/>
              <w:left w:val="nil"/>
              <w:bottom w:val="nil"/>
              <w:right w:val="nil"/>
            </w:tcBorders>
            <w:shd w:val="clear" w:color="auto" w:fill="E8F3F2"/>
            <w:noWrap/>
            <w:vAlign w:val="bottom"/>
          </w:tcPr>
          <w:p w14:paraId="29C6389B" w14:textId="645C65BD"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34764EC7" w14:textId="44025179" w:rsidR="007C15BA" w:rsidRPr="00737A0B" w:rsidRDefault="007C15BA" w:rsidP="004409E0">
            <w:pPr>
              <w:pStyle w:val="NoSpacing"/>
              <w:rPr>
                <w:szCs w:val="18"/>
              </w:rPr>
            </w:pPr>
            <w:r>
              <w:rPr>
                <w:szCs w:val="18"/>
              </w:rPr>
              <w:t>31,</w:t>
            </w:r>
            <w:r w:rsidR="002A4CB3">
              <w:rPr>
                <w:szCs w:val="18"/>
              </w:rPr>
              <w:t>2</w:t>
            </w:r>
            <w:r w:rsidR="00917054">
              <w:rPr>
                <w:szCs w:val="18"/>
              </w:rPr>
              <w:t>17</w:t>
            </w:r>
          </w:p>
        </w:tc>
        <w:tc>
          <w:tcPr>
            <w:tcW w:w="1304" w:type="dxa"/>
            <w:tcBorders>
              <w:top w:val="nil"/>
              <w:left w:val="nil"/>
              <w:bottom w:val="nil"/>
              <w:right w:val="nil"/>
            </w:tcBorders>
            <w:shd w:val="clear" w:color="auto" w:fill="E8F3F2"/>
            <w:noWrap/>
            <w:vAlign w:val="bottom"/>
          </w:tcPr>
          <w:p w14:paraId="39B8F22C" w14:textId="77777777" w:rsidR="007C15BA" w:rsidRPr="00737A0B" w:rsidRDefault="007C15BA" w:rsidP="004409E0">
            <w:pPr>
              <w:pStyle w:val="NoSpacing"/>
              <w:rPr>
                <w:szCs w:val="18"/>
              </w:rPr>
            </w:pPr>
            <w:r>
              <w:rPr>
                <w:szCs w:val="18"/>
              </w:rPr>
              <w:t>32,527</w:t>
            </w:r>
          </w:p>
        </w:tc>
        <w:tc>
          <w:tcPr>
            <w:tcW w:w="1191" w:type="dxa"/>
            <w:tcBorders>
              <w:top w:val="nil"/>
              <w:left w:val="nil"/>
              <w:bottom w:val="nil"/>
              <w:right w:val="nil"/>
            </w:tcBorders>
            <w:shd w:val="clear" w:color="auto" w:fill="E8F3F2"/>
            <w:noWrap/>
            <w:vAlign w:val="bottom"/>
          </w:tcPr>
          <w:p w14:paraId="072F5F93" w14:textId="3132EF91"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3F7238DC" w14:textId="77777777" w:rsidR="007C15BA" w:rsidRPr="00737A0B" w:rsidRDefault="007C15BA" w:rsidP="004409E0">
            <w:pPr>
              <w:pStyle w:val="NoSpacing"/>
              <w:rPr>
                <w:szCs w:val="18"/>
              </w:rPr>
            </w:pPr>
            <w:r w:rsidRPr="007872C8">
              <w:rPr>
                <w:szCs w:val="18"/>
              </w:rPr>
              <w:t>3</w:t>
            </w:r>
            <w:r>
              <w:rPr>
                <w:szCs w:val="18"/>
              </w:rPr>
              <w:t>2,527</w:t>
            </w:r>
          </w:p>
        </w:tc>
      </w:tr>
      <w:tr w:rsidR="007C15BA" w:rsidRPr="00737A0B" w14:paraId="184539FF" w14:textId="77777777" w:rsidTr="004409E0">
        <w:trPr>
          <w:trHeight w:val="260"/>
        </w:trPr>
        <w:tc>
          <w:tcPr>
            <w:tcW w:w="2381" w:type="dxa"/>
            <w:tcBorders>
              <w:top w:val="nil"/>
              <w:left w:val="nil"/>
              <w:bottom w:val="nil"/>
              <w:right w:val="nil"/>
            </w:tcBorders>
            <w:shd w:val="clear" w:color="auto" w:fill="E8F3F2"/>
            <w:noWrap/>
            <w:vAlign w:val="bottom"/>
            <w:hideMark/>
          </w:tcPr>
          <w:p w14:paraId="31A788DC" w14:textId="77777777" w:rsidR="007C15BA" w:rsidRPr="00737A0B" w:rsidRDefault="007C15BA" w:rsidP="004409E0">
            <w:pPr>
              <w:pStyle w:val="Heading7"/>
            </w:pPr>
            <w:r w:rsidRPr="00737A0B">
              <w:t>Charitable activities:</w:t>
            </w:r>
          </w:p>
        </w:tc>
        <w:tc>
          <w:tcPr>
            <w:tcW w:w="510" w:type="dxa"/>
            <w:tcBorders>
              <w:top w:val="nil"/>
              <w:left w:val="nil"/>
              <w:bottom w:val="nil"/>
              <w:right w:val="nil"/>
            </w:tcBorders>
            <w:shd w:val="clear" w:color="auto" w:fill="E8F3F2"/>
            <w:noWrap/>
            <w:vAlign w:val="bottom"/>
            <w:hideMark/>
          </w:tcPr>
          <w:p w14:paraId="033A3B6A" w14:textId="77777777" w:rsidR="007C15BA" w:rsidRPr="00737A0B" w:rsidRDefault="007C15BA" w:rsidP="004409E0">
            <w:pPr>
              <w:pStyle w:val="NoSpacing"/>
              <w:rPr>
                <w:szCs w:val="18"/>
              </w:rPr>
            </w:pPr>
          </w:p>
        </w:tc>
        <w:tc>
          <w:tcPr>
            <w:tcW w:w="1304" w:type="dxa"/>
            <w:tcBorders>
              <w:top w:val="nil"/>
              <w:left w:val="nil"/>
              <w:bottom w:val="nil"/>
              <w:right w:val="nil"/>
            </w:tcBorders>
            <w:shd w:val="clear" w:color="auto" w:fill="E8F3F2"/>
            <w:noWrap/>
            <w:vAlign w:val="bottom"/>
          </w:tcPr>
          <w:p w14:paraId="6C05FCAA" w14:textId="77777777" w:rsidR="007C15BA" w:rsidRPr="00737A0B" w:rsidRDefault="007C15BA" w:rsidP="004409E0">
            <w:pPr>
              <w:pStyle w:val="NoSpacing"/>
              <w:rPr>
                <w:szCs w:val="18"/>
              </w:rPr>
            </w:pPr>
          </w:p>
        </w:tc>
        <w:tc>
          <w:tcPr>
            <w:tcW w:w="1191" w:type="dxa"/>
            <w:tcBorders>
              <w:top w:val="nil"/>
              <w:left w:val="nil"/>
              <w:bottom w:val="nil"/>
              <w:right w:val="nil"/>
            </w:tcBorders>
            <w:shd w:val="clear" w:color="auto" w:fill="E8F3F2"/>
            <w:noWrap/>
            <w:vAlign w:val="bottom"/>
          </w:tcPr>
          <w:p w14:paraId="3CBAF794" w14:textId="77777777" w:rsidR="007C15BA" w:rsidRPr="00737A0B" w:rsidRDefault="007C15BA" w:rsidP="004409E0">
            <w:pPr>
              <w:pStyle w:val="NoSpacing"/>
              <w:rPr>
                <w:szCs w:val="18"/>
              </w:rPr>
            </w:pPr>
          </w:p>
        </w:tc>
        <w:tc>
          <w:tcPr>
            <w:tcW w:w="1134" w:type="dxa"/>
            <w:tcBorders>
              <w:top w:val="nil"/>
              <w:left w:val="nil"/>
              <w:bottom w:val="nil"/>
              <w:right w:val="nil"/>
            </w:tcBorders>
            <w:shd w:val="clear" w:color="auto" w:fill="E8F3F2"/>
            <w:noWrap/>
            <w:vAlign w:val="bottom"/>
          </w:tcPr>
          <w:p w14:paraId="6BB8AFDF" w14:textId="77777777" w:rsidR="007C15BA" w:rsidRPr="00737A0B" w:rsidRDefault="007C15BA" w:rsidP="004409E0">
            <w:pPr>
              <w:pStyle w:val="NoSpacing"/>
              <w:rPr>
                <w:szCs w:val="18"/>
              </w:rPr>
            </w:pPr>
          </w:p>
        </w:tc>
        <w:tc>
          <w:tcPr>
            <w:tcW w:w="1304" w:type="dxa"/>
            <w:tcBorders>
              <w:top w:val="nil"/>
              <w:left w:val="nil"/>
              <w:bottom w:val="nil"/>
              <w:right w:val="nil"/>
            </w:tcBorders>
            <w:shd w:val="clear" w:color="auto" w:fill="E8F3F2"/>
            <w:noWrap/>
            <w:vAlign w:val="bottom"/>
          </w:tcPr>
          <w:p w14:paraId="273FE650" w14:textId="77777777" w:rsidR="007C15BA" w:rsidRPr="00737A0B" w:rsidRDefault="007C15BA" w:rsidP="004409E0">
            <w:pPr>
              <w:pStyle w:val="NoSpacing"/>
              <w:rPr>
                <w:szCs w:val="18"/>
              </w:rPr>
            </w:pPr>
          </w:p>
        </w:tc>
        <w:tc>
          <w:tcPr>
            <w:tcW w:w="1191" w:type="dxa"/>
            <w:tcBorders>
              <w:top w:val="nil"/>
              <w:left w:val="nil"/>
              <w:bottom w:val="nil"/>
              <w:right w:val="nil"/>
            </w:tcBorders>
            <w:shd w:val="clear" w:color="auto" w:fill="E8F3F2"/>
            <w:noWrap/>
            <w:vAlign w:val="bottom"/>
          </w:tcPr>
          <w:p w14:paraId="59735EE8" w14:textId="77777777" w:rsidR="007C15BA" w:rsidRPr="00737A0B" w:rsidRDefault="007C15BA" w:rsidP="004409E0">
            <w:pPr>
              <w:pStyle w:val="NoSpacing"/>
              <w:rPr>
                <w:szCs w:val="18"/>
              </w:rPr>
            </w:pPr>
          </w:p>
        </w:tc>
        <w:tc>
          <w:tcPr>
            <w:tcW w:w="1134" w:type="dxa"/>
            <w:tcBorders>
              <w:top w:val="nil"/>
              <w:left w:val="nil"/>
              <w:bottom w:val="nil"/>
              <w:right w:val="nil"/>
            </w:tcBorders>
            <w:shd w:val="clear" w:color="auto" w:fill="E8F3F2"/>
            <w:noWrap/>
            <w:vAlign w:val="bottom"/>
          </w:tcPr>
          <w:p w14:paraId="3A0CCDF0" w14:textId="77777777" w:rsidR="007C15BA" w:rsidRPr="00737A0B" w:rsidRDefault="007C15BA" w:rsidP="004409E0">
            <w:pPr>
              <w:pStyle w:val="NoSpacing"/>
              <w:rPr>
                <w:szCs w:val="18"/>
              </w:rPr>
            </w:pPr>
          </w:p>
        </w:tc>
      </w:tr>
      <w:tr w:rsidR="007C15BA" w:rsidRPr="00737A0B" w14:paraId="74BD7418" w14:textId="77777777" w:rsidTr="004409E0">
        <w:trPr>
          <w:trHeight w:val="260"/>
        </w:trPr>
        <w:tc>
          <w:tcPr>
            <w:tcW w:w="2381" w:type="dxa"/>
            <w:tcBorders>
              <w:top w:val="nil"/>
              <w:left w:val="nil"/>
              <w:bottom w:val="nil"/>
              <w:right w:val="nil"/>
            </w:tcBorders>
            <w:shd w:val="clear" w:color="auto" w:fill="E8F3F2"/>
            <w:noWrap/>
            <w:vAlign w:val="bottom"/>
            <w:hideMark/>
          </w:tcPr>
          <w:p w14:paraId="32CE9BE4" w14:textId="77777777" w:rsidR="007C15BA" w:rsidRPr="00737A0B" w:rsidRDefault="007C15BA" w:rsidP="004409E0">
            <w:pPr>
              <w:pStyle w:val="Heading7"/>
            </w:pPr>
            <w:r>
              <w:t>Community engagement</w:t>
            </w:r>
          </w:p>
        </w:tc>
        <w:tc>
          <w:tcPr>
            <w:tcW w:w="510" w:type="dxa"/>
            <w:tcBorders>
              <w:top w:val="nil"/>
              <w:left w:val="nil"/>
              <w:bottom w:val="nil"/>
              <w:right w:val="nil"/>
            </w:tcBorders>
            <w:shd w:val="clear" w:color="auto" w:fill="E8F3F2"/>
            <w:noWrap/>
            <w:vAlign w:val="bottom"/>
            <w:hideMark/>
          </w:tcPr>
          <w:p w14:paraId="3B3F52C5"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07571A59" w14:textId="0B227907" w:rsidR="007C15BA" w:rsidRPr="00737A0B" w:rsidRDefault="007C15BA" w:rsidP="004409E0">
            <w:pPr>
              <w:pStyle w:val="NoSpacing"/>
              <w:rPr>
                <w:szCs w:val="18"/>
              </w:rPr>
            </w:pPr>
            <w:r>
              <w:rPr>
                <w:szCs w:val="18"/>
              </w:rPr>
              <w:t>1,</w:t>
            </w:r>
            <w:r w:rsidR="002A4CB3">
              <w:rPr>
                <w:szCs w:val="18"/>
              </w:rPr>
              <w:t>4</w:t>
            </w:r>
            <w:r w:rsidR="00D3619D">
              <w:rPr>
                <w:szCs w:val="18"/>
              </w:rPr>
              <w:t>29</w:t>
            </w:r>
          </w:p>
        </w:tc>
        <w:tc>
          <w:tcPr>
            <w:tcW w:w="1191" w:type="dxa"/>
            <w:tcBorders>
              <w:top w:val="nil"/>
              <w:left w:val="nil"/>
              <w:bottom w:val="nil"/>
              <w:right w:val="nil"/>
            </w:tcBorders>
            <w:shd w:val="clear" w:color="auto" w:fill="E8F3F2"/>
            <w:noWrap/>
            <w:vAlign w:val="bottom"/>
          </w:tcPr>
          <w:p w14:paraId="339A8673" w14:textId="3A2BA464" w:rsidR="007C15BA" w:rsidRPr="00737A0B" w:rsidRDefault="007C735B"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4A24B382" w14:textId="1B69AD97" w:rsidR="007C15BA" w:rsidRPr="00737A0B" w:rsidRDefault="007C735B" w:rsidP="004409E0">
            <w:pPr>
              <w:pStyle w:val="NoSpacing"/>
              <w:rPr>
                <w:szCs w:val="18"/>
              </w:rPr>
            </w:pPr>
            <w:r>
              <w:rPr>
                <w:szCs w:val="18"/>
              </w:rPr>
              <w:t>1,429</w:t>
            </w:r>
          </w:p>
        </w:tc>
        <w:tc>
          <w:tcPr>
            <w:tcW w:w="1304" w:type="dxa"/>
            <w:tcBorders>
              <w:top w:val="nil"/>
              <w:left w:val="nil"/>
              <w:bottom w:val="nil"/>
              <w:right w:val="nil"/>
            </w:tcBorders>
            <w:shd w:val="clear" w:color="auto" w:fill="E8F3F2"/>
            <w:noWrap/>
            <w:vAlign w:val="bottom"/>
          </w:tcPr>
          <w:p w14:paraId="7D0751DF" w14:textId="77777777" w:rsidR="007C15BA" w:rsidRPr="00737A0B" w:rsidRDefault="007C15BA" w:rsidP="004409E0">
            <w:pPr>
              <w:pStyle w:val="NoSpacing"/>
              <w:rPr>
                <w:szCs w:val="18"/>
              </w:rPr>
            </w:pPr>
            <w:r>
              <w:rPr>
                <w:szCs w:val="18"/>
              </w:rPr>
              <w:t>1,531</w:t>
            </w:r>
          </w:p>
        </w:tc>
        <w:tc>
          <w:tcPr>
            <w:tcW w:w="1191" w:type="dxa"/>
            <w:tcBorders>
              <w:top w:val="nil"/>
              <w:left w:val="nil"/>
              <w:bottom w:val="nil"/>
              <w:right w:val="nil"/>
            </w:tcBorders>
            <w:shd w:val="clear" w:color="auto" w:fill="E8F3F2"/>
            <w:noWrap/>
            <w:vAlign w:val="bottom"/>
          </w:tcPr>
          <w:p w14:paraId="1CDCDB70" w14:textId="77777777" w:rsidR="007C15BA" w:rsidRPr="00737A0B" w:rsidRDefault="007C15BA" w:rsidP="004409E0">
            <w:pPr>
              <w:pStyle w:val="NoSpacing"/>
              <w:rPr>
                <w:szCs w:val="18"/>
              </w:rPr>
            </w:pPr>
            <w:r>
              <w:rPr>
                <w:szCs w:val="18"/>
              </w:rPr>
              <w:t>2,103</w:t>
            </w:r>
          </w:p>
        </w:tc>
        <w:tc>
          <w:tcPr>
            <w:tcW w:w="1134" w:type="dxa"/>
            <w:tcBorders>
              <w:top w:val="nil"/>
              <w:left w:val="nil"/>
              <w:bottom w:val="nil"/>
              <w:right w:val="nil"/>
            </w:tcBorders>
            <w:shd w:val="clear" w:color="auto" w:fill="E8F3F2"/>
            <w:noWrap/>
            <w:vAlign w:val="bottom"/>
          </w:tcPr>
          <w:p w14:paraId="5FDB223D" w14:textId="77777777" w:rsidR="007C15BA" w:rsidRPr="00737A0B" w:rsidRDefault="007C15BA" w:rsidP="004409E0">
            <w:pPr>
              <w:pStyle w:val="NoSpacing"/>
              <w:rPr>
                <w:szCs w:val="18"/>
              </w:rPr>
            </w:pPr>
            <w:r>
              <w:rPr>
                <w:szCs w:val="18"/>
              </w:rPr>
              <w:t>3,634</w:t>
            </w:r>
          </w:p>
        </w:tc>
      </w:tr>
      <w:tr w:rsidR="007C15BA" w:rsidRPr="00737A0B" w14:paraId="34DA7FE1" w14:textId="77777777" w:rsidTr="004409E0">
        <w:trPr>
          <w:trHeight w:val="260"/>
        </w:trPr>
        <w:tc>
          <w:tcPr>
            <w:tcW w:w="2381" w:type="dxa"/>
            <w:tcBorders>
              <w:top w:val="nil"/>
              <w:left w:val="nil"/>
              <w:bottom w:val="nil"/>
              <w:right w:val="nil"/>
            </w:tcBorders>
            <w:shd w:val="clear" w:color="auto" w:fill="E8F3F2"/>
            <w:noWrap/>
            <w:vAlign w:val="bottom"/>
            <w:hideMark/>
          </w:tcPr>
          <w:p w14:paraId="231BB92D" w14:textId="77777777" w:rsidR="007C15BA" w:rsidRPr="00737A0B" w:rsidRDefault="007C15BA" w:rsidP="004409E0">
            <w:pPr>
              <w:pStyle w:val="Heading7"/>
            </w:pPr>
            <w:r>
              <w:t>Employment services</w:t>
            </w:r>
          </w:p>
        </w:tc>
        <w:tc>
          <w:tcPr>
            <w:tcW w:w="510" w:type="dxa"/>
            <w:tcBorders>
              <w:top w:val="nil"/>
              <w:left w:val="nil"/>
              <w:bottom w:val="nil"/>
              <w:right w:val="nil"/>
            </w:tcBorders>
            <w:shd w:val="clear" w:color="auto" w:fill="E8F3F2"/>
            <w:noWrap/>
            <w:vAlign w:val="bottom"/>
            <w:hideMark/>
          </w:tcPr>
          <w:p w14:paraId="799BC1F2"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676C4F82" w14:textId="553C62BE" w:rsidR="007C15BA" w:rsidRPr="00737A0B" w:rsidRDefault="007C15BA" w:rsidP="004409E0">
            <w:pPr>
              <w:pStyle w:val="NoSpacing"/>
              <w:rPr>
                <w:szCs w:val="18"/>
              </w:rPr>
            </w:pPr>
            <w:r>
              <w:rPr>
                <w:szCs w:val="18"/>
              </w:rPr>
              <w:t>1,</w:t>
            </w:r>
            <w:r w:rsidR="00A02340">
              <w:rPr>
                <w:szCs w:val="18"/>
              </w:rPr>
              <w:t>67</w:t>
            </w:r>
            <w:r w:rsidR="00E46FED">
              <w:rPr>
                <w:szCs w:val="18"/>
              </w:rPr>
              <w:t>4</w:t>
            </w:r>
          </w:p>
        </w:tc>
        <w:tc>
          <w:tcPr>
            <w:tcW w:w="1191" w:type="dxa"/>
            <w:tcBorders>
              <w:top w:val="nil"/>
              <w:left w:val="nil"/>
              <w:bottom w:val="nil"/>
              <w:right w:val="nil"/>
            </w:tcBorders>
            <w:shd w:val="clear" w:color="auto" w:fill="E8F3F2"/>
            <w:noWrap/>
            <w:vAlign w:val="bottom"/>
          </w:tcPr>
          <w:p w14:paraId="41330BF6" w14:textId="51039F59" w:rsidR="007C15BA" w:rsidRPr="00737A0B" w:rsidRDefault="00E46FED" w:rsidP="004409E0">
            <w:pPr>
              <w:pStyle w:val="NoSpacing"/>
              <w:rPr>
                <w:szCs w:val="18"/>
              </w:rPr>
            </w:pPr>
            <w:r>
              <w:rPr>
                <w:szCs w:val="18"/>
              </w:rPr>
              <w:t>840</w:t>
            </w:r>
          </w:p>
        </w:tc>
        <w:tc>
          <w:tcPr>
            <w:tcW w:w="1134" w:type="dxa"/>
            <w:tcBorders>
              <w:top w:val="nil"/>
              <w:left w:val="nil"/>
              <w:bottom w:val="nil"/>
              <w:right w:val="nil"/>
            </w:tcBorders>
            <w:shd w:val="clear" w:color="auto" w:fill="E8F3F2"/>
            <w:noWrap/>
            <w:vAlign w:val="bottom"/>
          </w:tcPr>
          <w:p w14:paraId="5E5EBF1F" w14:textId="387C8850" w:rsidR="007C15BA" w:rsidRPr="00737A0B" w:rsidRDefault="007C15BA" w:rsidP="004409E0">
            <w:pPr>
              <w:pStyle w:val="NoSpacing"/>
              <w:rPr>
                <w:szCs w:val="18"/>
              </w:rPr>
            </w:pPr>
            <w:r>
              <w:rPr>
                <w:szCs w:val="18"/>
              </w:rPr>
              <w:t>2,</w:t>
            </w:r>
            <w:r w:rsidR="00E46FED">
              <w:rPr>
                <w:szCs w:val="18"/>
              </w:rPr>
              <w:t>514</w:t>
            </w:r>
          </w:p>
        </w:tc>
        <w:tc>
          <w:tcPr>
            <w:tcW w:w="1304" w:type="dxa"/>
            <w:tcBorders>
              <w:top w:val="nil"/>
              <w:left w:val="nil"/>
              <w:bottom w:val="nil"/>
              <w:right w:val="nil"/>
            </w:tcBorders>
            <w:shd w:val="clear" w:color="auto" w:fill="E8F3F2"/>
            <w:noWrap/>
            <w:vAlign w:val="bottom"/>
          </w:tcPr>
          <w:p w14:paraId="73D6F188" w14:textId="77777777" w:rsidR="007C15BA" w:rsidRPr="00737A0B" w:rsidRDefault="007C15BA" w:rsidP="004409E0">
            <w:pPr>
              <w:pStyle w:val="NoSpacing"/>
              <w:rPr>
                <w:szCs w:val="18"/>
              </w:rPr>
            </w:pPr>
            <w:r>
              <w:rPr>
                <w:szCs w:val="18"/>
              </w:rPr>
              <w:t>1,549</w:t>
            </w:r>
          </w:p>
        </w:tc>
        <w:tc>
          <w:tcPr>
            <w:tcW w:w="1191" w:type="dxa"/>
            <w:tcBorders>
              <w:top w:val="nil"/>
              <w:left w:val="nil"/>
              <w:bottom w:val="nil"/>
              <w:right w:val="nil"/>
            </w:tcBorders>
            <w:shd w:val="clear" w:color="auto" w:fill="E8F3F2"/>
            <w:noWrap/>
            <w:vAlign w:val="bottom"/>
          </w:tcPr>
          <w:p w14:paraId="17FCF67B" w14:textId="77777777" w:rsidR="007C15BA" w:rsidRPr="00737A0B" w:rsidRDefault="007C15BA" w:rsidP="004409E0">
            <w:pPr>
              <w:pStyle w:val="NoSpacing"/>
              <w:rPr>
                <w:szCs w:val="18"/>
              </w:rPr>
            </w:pPr>
            <w:r>
              <w:rPr>
                <w:szCs w:val="18"/>
              </w:rPr>
              <w:t>1,305</w:t>
            </w:r>
          </w:p>
        </w:tc>
        <w:tc>
          <w:tcPr>
            <w:tcW w:w="1134" w:type="dxa"/>
            <w:tcBorders>
              <w:top w:val="nil"/>
              <w:left w:val="nil"/>
              <w:bottom w:val="nil"/>
              <w:right w:val="nil"/>
            </w:tcBorders>
            <w:shd w:val="clear" w:color="auto" w:fill="E8F3F2"/>
            <w:noWrap/>
            <w:vAlign w:val="bottom"/>
          </w:tcPr>
          <w:p w14:paraId="5E887AC3" w14:textId="77777777" w:rsidR="007C15BA" w:rsidRPr="00737A0B" w:rsidRDefault="007C15BA" w:rsidP="004409E0">
            <w:pPr>
              <w:pStyle w:val="NoSpacing"/>
              <w:rPr>
                <w:szCs w:val="18"/>
              </w:rPr>
            </w:pPr>
            <w:r>
              <w:rPr>
                <w:szCs w:val="18"/>
              </w:rPr>
              <w:t>2,854</w:t>
            </w:r>
          </w:p>
        </w:tc>
      </w:tr>
      <w:tr w:rsidR="007C15BA" w:rsidRPr="00737A0B" w14:paraId="4BDA6B02" w14:textId="77777777" w:rsidTr="004409E0">
        <w:trPr>
          <w:trHeight w:val="260"/>
        </w:trPr>
        <w:tc>
          <w:tcPr>
            <w:tcW w:w="2381" w:type="dxa"/>
            <w:tcBorders>
              <w:top w:val="nil"/>
              <w:left w:val="nil"/>
              <w:bottom w:val="nil"/>
              <w:right w:val="nil"/>
            </w:tcBorders>
            <w:shd w:val="clear" w:color="auto" w:fill="E8F3F2"/>
            <w:noWrap/>
            <w:vAlign w:val="bottom"/>
            <w:hideMark/>
          </w:tcPr>
          <w:p w14:paraId="3D68A9F0" w14:textId="77777777" w:rsidR="007C15BA" w:rsidRPr="00737A0B" w:rsidRDefault="007C15BA" w:rsidP="004409E0">
            <w:pPr>
              <w:pStyle w:val="Heading7"/>
            </w:pPr>
            <w:r>
              <w:t>Family services</w:t>
            </w:r>
          </w:p>
        </w:tc>
        <w:tc>
          <w:tcPr>
            <w:tcW w:w="510" w:type="dxa"/>
            <w:tcBorders>
              <w:top w:val="nil"/>
              <w:left w:val="nil"/>
              <w:bottom w:val="nil"/>
              <w:right w:val="nil"/>
            </w:tcBorders>
            <w:shd w:val="clear" w:color="auto" w:fill="E8F3F2"/>
            <w:noWrap/>
            <w:vAlign w:val="bottom"/>
            <w:hideMark/>
          </w:tcPr>
          <w:p w14:paraId="734C35CD"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4DB8DC9A" w14:textId="1A2E8833" w:rsidR="007C15BA" w:rsidRPr="00737A0B" w:rsidRDefault="00E46FED" w:rsidP="004409E0">
            <w:pPr>
              <w:pStyle w:val="NoSpacing"/>
              <w:rPr>
                <w:szCs w:val="18"/>
              </w:rPr>
            </w:pPr>
            <w:r>
              <w:rPr>
                <w:szCs w:val="18"/>
              </w:rPr>
              <w:t>1,</w:t>
            </w:r>
            <w:r w:rsidR="006B7F7D">
              <w:rPr>
                <w:szCs w:val="18"/>
              </w:rPr>
              <w:t>622</w:t>
            </w:r>
          </w:p>
        </w:tc>
        <w:tc>
          <w:tcPr>
            <w:tcW w:w="1191" w:type="dxa"/>
            <w:tcBorders>
              <w:top w:val="nil"/>
              <w:left w:val="nil"/>
              <w:bottom w:val="nil"/>
              <w:right w:val="nil"/>
            </w:tcBorders>
            <w:shd w:val="clear" w:color="auto" w:fill="E8F3F2"/>
            <w:noWrap/>
            <w:vAlign w:val="bottom"/>
          </w:tcPr>
          <w:p w14:paraId="47F3E5C6" w14:textId="5AA8A289" w:rsidR="007C15BA" w:rsidRPr="00737A0B" w:rsidRDefault="006B7F7D" w:rsidP="004409E0">
            <w:pPr>
              <w:pStyle w:val="NoSpacing"/>
              <w:rPr>
                <w:szCs w:val="18"/>
              </w:rPr>
            </w:pPr>
            <w:r>
              <w:rPr>
                <w:szCs w:val="18"/>
              </w:rPr>
              <w:t>237</w:t>
            </w:r>
          </w:p>
        </w:tc>
        <w:tc>
          <w:tcPr>
            <w:tcW w:w="1134" w:type="dxa"/>
            <w:tcBorders>
              <w:top w:val="nil"/>
              <w:left w:val="nil"/>
              <w:bottom w:val="nil"/>
              <w:right w:val="nil"/>
            </w:tcBorders>
            <w:shd w:val="clear" w:color="auto" w:fill="E8F3F2"/>
            <w:noWrap/>
            <w:vAlign w:val="bottom"/>
          </w:tcPr>
          <w:p w14:paraId="72C2B0FF" w14:textId="7B003732" w:rsidR="007C15BA" w:rsidRPr="00737A0B" w:rsidRDefault="006B7F7D" w:rsidP="004409E0">
            <w:pPr>
              <w:pStyle w:val="NoSpacing"/>
              <w:rPr>
                <w:szCs w:val="18"/>
              </w:rPr>
            </w:pPr>
            <w:r>
              <w:rPr>
                <w:szCs w:val="18"/>
              </w:rPr>
              <w:t>1,859</w:t>
            </w:r>
          </w:p>
        </w:tc>
        <w:tc>
          <w:tcPr>
            <w:tcW w:w="1304" w:type="dxa"/>
            <w:tcBorders>
              <w:top w:val="nil"/>
              <w:left w:val="nil"/>
              <w:bottom w:val="nil"/>
              <w:right w:val="nil"/>
            </w:tcBorders>
            <w:shd w:val="clear" w:color="auto" w:fill="E8F3F2"/>
            <w:noWrap/>
            <w:vAlign w:val="bottom"/>
          </w:tcPr>
          <w:p w14:paraId="320D1F33" w14:textId="77777777" w:rsidR="007C15BA" w:rsidRPr="00737A0B" w:rsidRDefault="007C15BA" w:rsidP="004409E0">
            <w:pPr>
              <w:pStyle w:val="NoSpacing"/>
              <w:rPr>
                <w:szCs w:val="18"/>
              </w:rPr>
            </w:pPr>
            <w:r>
              <w:rPr>
                <w:szCs w:val="18"/>
              </w:rPr>
              <w:t>2,127</w:t>
            </w:r>
          </w:p>
        </w:tc>
        <w:tc>
          <w:tcPr>
            <w:tcW w:w="1191" w:type="dxa"/>
            <w:tcBorders>
              <w:top w:val="nil"/>
              <w:left w:val="nil"/>
              <w:bottom w:val="nil"/>
              <w:right w:val="nil"/>
            </w:tcBorders>
            <w:shd w:val="clear" w:color="auto" w:fill="E8F3F2"/>
            <w:noWrap/>
            <w:vAlign w:val="bottom"/>
          </w:tcPr>
          <w:p w14:paraId="3C72A50B" w14:textId="77777777" w:rsidR="007C15BA" w:rsidRPr="00737A0B" w:rsidRDefault="007C15BA" w:rsidP="004409E0">
            <w:pPr>
              <w:pStyle w:val="NoSpacing"/>
              <w:rPr>
                <w:szCs w:val="18"/>
              </w:rPr>
            </w:pPr>
            <w:r>
              <w:rPr>
                <w:szCs w:val="18"/>
              </w:rPr>
              <w:t>218</w:t>
            </w:r>
          </w:p>
        </w:tc>
        <w:tc>
          <w:tcPr>
            <w:tcW w:w="1134" w:type="dxa"/>
            <w:tcBorders>
              <w:top w:val="nil"/>
              <w:left w:val="nil"/>
              <w:bottom w:val="nil"/>
              <w:right w:val="nil"/>
            </w:tcBorders>
            <w:shd w:val="clear" w:color="auto" w:fill="E8F3F2"/>
            <w:noWrap/>
            <w:vAlign w:val="bottom"/>
          </w:tcPr>
          <w:p w14:paraId="153275B5" w14:textId="77777777" w:rsidR="007C15BA" w:rsidRPr="00737A0B" w:rsidRDefault="007C15BA" w:rsidP="004409E0">
            <w:pPr>
              <w:pStyle w:val="NoSpacing"/>
              <w:rPr>
                <w:szCs w:val="18"/>
              </w:rPr>
            </w:pPr>
            <w:r>
              <w:rPr>
                <w:szCs w:val="18"/>
              </w:rPr>
              <w:t>2,345</w:t>
            </w:r>
          </w:p>
        </w:tc>
      </w:tr>
      <w:tr w:rsidR="007C15BA" w:rsidRPr="00737A0B" w14:paraId="66757594" w14:textId="77777777" w:rsidTr="004409E0">
        <w:trPr>
          <w:trHeight w:val="260"/>
        </w:trPr>
        <w:tc>
          <w:tcPr>
            <w:tcW w:w="2381" w:type="dxa"/>
            <w:tcBorders>
              <w:top w:val="nil"/>
              <w:left w:val="nil"/>
              <w:bottom w:val="nil"/>
              <w:right w:val="nil"/>
            </w:tcBorders>
            <w:shd w:val="clear" w:color="auto" w:fill="E8F3F2"/>
            <w:noWrap/>
            <w:vAlign w:val="bottom"/>
            <w:hideMark/>
          </w:tcPr>
          <w:p w14:paraId="154805CB" w14:textId="77777777" w:rsidR="007C15BA" w:rsidRPr="00737A0B" w:rsidRDefault="007C15BA" w:rsidP="004409E0">
            <w:pPr>
              <w:pStyle w:val="Heading7"/>
            </w:pPr>
            <w:r w:rsidRPr="00737A0B">
              <w:t>Information and advice</w:t>
            </w:r>
          </w:p>
        </w:tc>
        <w:tc>
          <w:tcPr>
            <w:tcW w:w="510" w:type="dxa"/>
            <w:tcBorders>
              <w:top w:val="nil"/>
              <w:left w:val="nil"/>
              <w:bottom w:val="nil"/>
              <w:right w:val="nil"/>
            </w:tcBorders>
            <w:shd w:val="clear" w:color="auto" w:fill="E8F3F2"/>
            <w:noWrap/>
            <w:vAlign w:val="bottom"/>
            <w:hideMark/>
          </w:tcPr>
          <w:p w14:paraId="0712FCF7"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7E7F3664" w14:textId="4D1396E2" w:rsidR="007C15BA" w:rsidRPr="00737A0B" w:rsidRDefault="0075231A" w:rsidP="004409E0">
            <w:pPr>
              <w:pStyle w:val="NoSpacing"/>
              <w:rPr>
                <w:szCs w:val="18"/>
              </w:rPr>
            </w:pPr>
            <w:r>
              <w:rPr>
                <w:szCs w:val="18"/>
              </w:rPr>
              <w:t>4,157</w:t>
            </w:r>
          </w:p>
        </w:tc>
        <w:tc>
          <w:tcPr>
            <w:tcW w:w="1191" w:type="dxa"/>
            <w:tcBorders>
              <w:top w:val="nil"/>
              <w:left w:val="nil"/>
              <w:bottom w:val="nil"/>
              <w:right w:val="nil"/>
            </w:tcBorders>
            <w:shd w:val="clear" w:color="auto" w:fill="E8F3F2"/>
            <w:noWrap/>
            <w:vAlign w:val="bottom"/>
          </w:tcPr>
          <w:p w14:paraId="7156900A" w14:textId="4D0755BD" w:rsidR="007C15BA" w:rsidRPr="00737A0B" w:rsidRDefault="0075231A" w:rsidP="004409E0">
            <w:pPr>
              <w:pStyle w:val="NoSpacing"/>
              <w:rPr>
                <w:szCs w:val="18"/>
              </w:rPr>
            </w:pPr>
            <w:r>
              <w:rPr>
                <w:szCs w:val="18"/>
              </w:rPr>
              <w:t>1,078</w:t>
            </w:r>
          </w:p>
        </w:tc>
        <w:tc>
          <w:tcPr>
            <w:tcW w:w="1134" w:type="dxa"/>
            <w:tcBorders>
              <w:top w:val="nil"/>
              <w:left w:val="nil"/>
              <w:bottom w:val="nil"/>
              <w:right w:val="nil"/>
            </w:tcBorders>
            <w:shd w:val="clear" w:color="auto" w:fill="E8F3F2"/>
            <w:noWrap/>
            <w:vAlign w:val="bottom"/>
          </w:tcPr>
          <w:p w14:paraId="20E0B743" w14:textId="4D2B490F" w:rsidR="007C15BA" w:rsidRPr="00737A0B" w:rsidRDefault="006B7F7D" w:rsidP="004409E0">
            <w:pPr>
              <w:pStyle w:val="NoSpacing"/>
              <w:rPr>
                <w:szCs w:val="18"/>
              </w:rPr>
            </w:pPr>
            <w:r>
              <w:rPr>
                <w:szCs w:val="18"/>
              </w:rPr>
              <w:t>5,23</w:t>
            </w:r>
            <w:r w:rsidR="00095ABE">
              <w:rPr>
                <w:szCs w:val="18"/>
              </w:rPr>
              <w:t>5</w:t>
            </w:r>
          </w:p>
        </w:tc>
        <w:tc>
          <w:tcPr>
            <w:tcW w:w="1304" w:type="dxa"/>
            <w:tcBorders>
              <w:top w:val="nil"/>
              <w:left w:val="nil"/>
              <w:bottom w:val="nil"/>
              <w:right w:val="nil"/>
            </w:tcBorders>
            <w:shd w:val="clear" w:color="auto" w:fill="E8F3F2"/>
            <w:noWrap/>
            <w:vAlign w:val="bottom"/>
          </w:tcPr>
          <w:p w14:paraId="67E340E8" w14:textId="77777777" w:rsidR="007C15BA" w:rsidRPr="00737A0B" w:rsidRDefault="007C15BA" w:rsidP="004409E0">
            <w:pPr>
              <w:pStyle w:val="NoSpacing"/>
              <w:rPr>
                <w:szCs w:val="18"/>
              </w:rPr>
            </w:pPr>
            <w:r>
              <w:rPr>
                <w:szCs w:val="18"/>
              </w:rPr>
              <w:t>2,749</w:t>
            </w:r>
          </w:p>
        </w:tc>
        <w:tc>
          <w:tcPr>
            <w:tcW w:w="1191" w:type="dxa"/>
            <w:tcBorders>
              <w:top w:val="nil"/>
              <w:left w:val="nil"/>
              <w:bottom w:val="nil"/>
              <w:right w:val="nil"/>
            </w:tcBorders>
            <w:shd w:val="clear" w:color="auto" w:fill="E8F3F2"/>
            <w:noWrap/>
            <w:vAlign w:val="bottom"/>
          </w:tcPr>
          <w:p w14:paraId="143DEDA2" w14:textId="021E8915"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26D2222A" w14:textId="77777777" w:rsidR="007C15BA" w:rsidRPr="00737A0B" w:rsidRDefault="007C15BA" w:rsidP="004409E0">
            <w:pPr>
              <w:pStyle w:val="NoSpacing"/>
              <w:rPr>
                <w:szCs w:val="18"/>
              </w:rPr>
            </w:pPr>
            <w:r w:rsidRPr="007872C8">
              <w:rPr>
                <w:szCs w:val="18"/>
              </w:rPr>
              <w:t>2,7</w:t>
            </w:r>
            <w:r>
              <w:rPr>
                <w:szCs w:val="18"/>
              </w:rPr>
              <w:t>49</w:t>
            </w:r>
          </w:p>
        </w:tc>
      </w:tr>
      <w:tr w:rsidR="007C15BA" w:rsidRPr="00737A0B" w14:paraId="08BCCB82" w14:textId="77777777" w:rsidTr="004409E0">
        <w:trPr>
          <w:trHeight w:val="260"/>
        </w:trPr>
        <w:tc>
          <w:tcPr>
            <w:tcW w:w="2381" w:type="dxa"/>
            <w:tcBorders>
              <w:top w:val="nil"/>
              <w:left w:val="nil"/>
              <w:bottom w:val="nil"/>
              <w:right w:val="nil"/>
            </w:tcBorders>
            <w:shd w:val="clear" w:color="auto" w:fill="E8F3F2"/>
            <w:noWrap/>
            <w:vAlign w:val="bottom"/>
            <w:hideMark/>
          </w:tcPr>
          <w:p w14:paraId="432CA42E" w14:textId="77777777" w:rsidR="007C15BA" w:rsidRPr="00737A0B" w:rsidRDefault="007C15BA" w:rsidP="004409E0">
            <w:pPr>
              <w:pStyle w:val="Heading7"/>
            </w:pPr>
            <w:r w:rsidRPr="00737A0B">
              <w:t>Influencing and campaigning</w:t>
            </w:r>
          </w:p>
        </w:tc>
        <w:tc>
          <w:tcPr>
            <w:tcW w:w="510" w:type="dxa"/>
            <w:tcBorders>
              <w:top w:val="nil"/>
              <w:left w:val="nil"/>
              <w:bottom w:val="nil"/>
              <w:right w:val="nil"/>
            </w:tcBorders>
            <w:shd w:val="clear" w:color="auto" w:fill="E8F3F2"/>
            <w:noWrap/>
            <w:vAlign w:val="bottom"/>
            <w:hideMark/>
          </w:tcPr>
          <w:p w14:paraId="22A34464"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6C837556" w14:textId="690D4046" w:rsidR="007C15BA" w:rsidRPr="00737A0B" w:rsidRDefault="007C15BA" w:rsidP="004409E0">
            <w:pPr>
              <w:pStyle w:val="NoSpacing"/>
              <w:rPr>
                <w:szCs w:val="18"/>
              </w:rPr>
            </w:pPr>
            <w:r>
              <w:rPr>
                <w:szCs w:val="18"/>
              </w:rPr>
              <w:t>5,</w:t>
            </w:r>
            <w:r w:rsidR="0073311D">
              <w:rPr>
                <w:szCs w:val="18"/>
              </w:rPr>
              <w:t>77</w:t>
            </w:r>
            <w:r w:rsidR="00821474">
              <w:rPr>
                <w:szCs w:val="18"/>
              </w:rPr>
              <w:t>4</w:t>
            </w:r>
          </w:p>
        </w:tc>
        <w:tc>
          <w:tcPr>
            <w:tcW w:w="1191" w:type="dxa"/>
            <w:tcBorders>
              <w:top w:val="nil"/>
              <w:left w:val="nil"/>
              <w:bottom w:val="nil"/>
              <w:right w:val="nil"/>
            </w:tcBorders>
            <w:shd w:val="clear" w:color="auto" w:fill="E8F3F2"/>
            <w:noWrap/>
            <w:vAlign w:val="bottom"/>
          </w:tcPr>
          <w:p w14:paraId="0A394940" w14:textId="07DB2437"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52BBCA08" w14:textId="3C679BC4" w:rsidR="007C15BA" w:rsidRPr="00737A0B" w:rsidRDefault="007C15BA" w:rsidP="004409E0">
            <w:pPr>
              <w:pStyle w:val="NoSpacing"/>
              <w:rPr>
                <w:szCs w:val="18"/>
              </w:rPr>
            </w:pPr>
            <w:r>
              <w:rPr>
                <w:szCs w:val="18"/>
              </w:rPr>
              <w:t>5,</w:t>
            </w:r>
            <w:r w:rsidR="00095ABE">
              <w:rPr>
                <w:szCs w:val="18"/>
              </w:rPr>
              <w:t>77</w:t>
            </w:r>
            <w:r w:rsidR="00E45617">
              <w:rPr>
                <w:szCs w:val="18"/>
              </w:rPr>
              <w:t>4</w:t>
            </w:r>
          </w:p>
        </w:tc>
        <w:tc>
          <w:tcPr>
            <w:tcW w:w="1304" w:type="dxa"/>
            <w:tcBorders>
              <w:top w:val="nil"/>
              <w:left w:val="nil"/>
              <w:bottom w:val="nil"/>
              <w:right w:val="nil"/>
            </w:tcBorders>
            <w:shd w:val="clear" w:color="auto" w:fill="E8F3F2"/>
            <w:noWrap/>
            <w:vAlign w:val="bottom"/>
          </w:tcPr>
          <w:p w14:paraId="09426E13" w14:textId="77777777" w:rsidR="007C15BA" w:rsidRPr="00737A0B" w:rsidRDefault="007C15BA" w:rsidP="004409E0">
            <w:pPr>
              <w:pStyle w:val="NoSpacing"/>
              <w:rPr>
                <w:szCs w:val="18"/>
              </w:rPr>
            </w:pPr>
            <w:r>
              <w:rPr>
                <w:szCs w:val="18"/>
              </w:rPr>
              <w:t>6,563</w:t>
            </w:r>
          </w:p>
        </w:tc>
        <w:tc>
          <w:tcPr>
            <w:tcW w:w="1191" w:type="dxa"/>
            <w:tcBorders>
              <w:top w:val="nil"/>
              <w:left w:val="nil"/>
              <w:bottom w:val="nil"/>
              <w:right w:val="nil"/>
            </w:tcBorders>
            <w:shd w:val="clear" w:color="auto" w:fill="E8F3F2"/>
            <w:noWrap/>
            <w:vAlign w:val="bottom"/>
          </w:tcPr>
          <w:p w14:paraId="54858839" w14:textId="06542DD9"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21C7CAD3" w14:textId="77777777" w:rsidR="007C15BA" w:rsidRPr="00737A0B" w:rsidRDefault="007C15BA" w:rsidP="004409E0">
            <w:pPr>
              <w:pStyle w:val="NoSpacing"/>
              <w:rPr>
                <w:szCs w:val="18"/>
              </w:rPr>
            </w:pPr>
            <w:r>
              <w:rPr>
                <w:szCs w:val="18"/>
              </w:rPr>
              <w:t>6,563</w:t>
            </w:r>
          </w:p>
        </w:tc>
      </w:tr>
      <w:tr w:rsidR="007C15BA" w:rsidRPr="00737A0B" w14:paraId="6A2F3CB0" w14:textId="77777777" w:rsidTr="004409E0">
        <w:trPr>
          <w:trHeight w:val="260"/>
        </w:trPr>
        <w:tc>
          <w:tcPr>
            <w:tcW w:w="2381" w:type="dxa"/>
            <w:tcBorders>
              <w:top w:val="nil"/>
              <w:left w:val="nil"/>
              <w:bottom w:val="nil"/>
              <w:right w:val="nil"/>
            </w:tcBorders>
            <w:shd w:val="clear" w:color="auto" w:fill="E8F3F2"/>
            <w:noWrap/>
            <w:vAlign w:val="bottom"/>
            <w:hideMark/>
          </w:tcPr>
          <w:p w14:paraId="4DD7FF4F" w14:textId="77777777" w:rsidR="007C15BA" w:rsidRPr="00737A0B" w:rsidRDefault="007C15BA" w:rsidP="004409E0">
            <w:pPr>
              <w:pStyle w:val="Heading7"/>
            </w:pPr>
            <w:r w:rsidRPr="00737A0B">
              <w:t>Strategic spend</w:t>
            </w:r>
          </w:p>
        </w:tc>
        <w:tc>
          <w:tcPr>
            <w:tcW w:w="510" w:type="dxa"/>
            <w:tcBorders>
              <w:top w:val="nil"/>
              <w:left w:val="nil"/>
              <w:bottom w:val="nil"/>
              <w:right w:val="nil"/>
            </w:tcBorders>
            <w:shd w:val="clear" w:color="auto" w:fill="E8F3F2"/>
            <w:noWrap/>
            <w:vAlign w:val="bottom"/>
            <w:hideMark/>
          </w:tcPr>
          <w:p w14:paraId="726A65AB" w14:textId="77777777" w:rsidR="007C15BA" w:rsidRPr="00737A0B" w:rsidRDefault="007C15BA" w:rsidP="004409E0">
            <w:pPr>
              <w:pStyle w:val="NoSpacing"/>
              <w:rPr>
                <w:szCs w:val="18"/>
              </w:rPr>
            </w:pPr>
            <w:r>
              <w:rPr>
                <w:szCs w:val="18"/>
              </w:rPr>
              <w:t>9</w:t>
            </w:r>
          </w:p>
        </w:tc>
        <w:tc>
          <w:tcPr>
            <w:tcW w:w="1304" w:type="dxa"/>
            <w:tcBorders>
              <w:top w:val="nil"/>
              <w:left w:val="nil"/>
              <w:bottom w:val="nil"/>
              <w:right w:val="nil"/>
            </w:tcBorders>
            <w:shd w:val="clear" w:color="auto" w:fill="E8F3F2"/>
            <w:noWrap/>
            <w:vAlign w:val="bottom"/>
          </w:tcPr>
          <w:p w14:paraId="76CB4781" w14:textId="6DCF7BFA" w:rsidR="007C15BA" w:rsidRPr="00737A0B" w:rsidRDefault="007C15BA" w:rsidP="004409E0">
            <w:pPr>
              <w:pStyle w:val="NoSpacing"/>
              <w:rPr>
                <w:szCs w:val="18"/>
              </w:rPr>
            </w:pPr>
            <w:r>
              <w:rPr>
                <w:szCs w:val="18"/>
              </w:rPr>
              <w:t>56</w:t>
            </w:r>
            <w:r w:rsidR="0073311D">
              <w:rPr>
                <w:szCs w:val="18"/>
              </w:rPr>
              <w:t>5</w:t>
            </w:r>
          </w:p>
        </w:tc>
        <w:tc>
          <w:tcPr>
            <w:tcW w:w="1191" w:type="dxa"/>
            <w:tcBorders>
              <w:top w:val="nil"/>
              <w:left w:val="nil"/>
              <w:bottom w:val="nil"/>
              <w:right w:val="nil"/>
            </w:tcBorders>
            <w:shd w:val="clear" w:color="auto" w:fill="E8F3F2"/>
            <w:noWrap/>
            <w:vAlign w:val="bottom"/>
          </w:tcPr>
          <w:p w14:paraId="6F831FC3" w14:textId="103D225A"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14667E71" w14:textId="4BD4147D" w:rsidR="007C15BA" w:rsidRPr="00737A0B" w:rsidRDefault="007C15BA" w:rsidP="004409E0">
            <w:pPr>
              <w:pStyle w:val="NoSpacing"/>
              <w:rPr>
                <w:szCs w:val="18"/>
              </w:rPr>
            </w:pPr>
            <w:r>
              <w:rPr>
                <w:szCs w:val="18"/>
              </w:rPr>
              <w:t>56</w:t>
            </w:r>
            <w:r w:rsidR="00095ABE">
              <w:rPr>
                <w:szCs w:val="18"/>
              </w:rPr>
              <w:t>5</w:t>
            </w:r>
          </w:p>
        </w:tc>
        <w:tc>
          <w:tcPr>
            <w:tcW w:w="1304" w:type="dxa"/>
            <w:tcBorders>
              <w:top w:val="nil"/>
              <w:left w:val="nil"/>
              <w:bottom w:val="nil"/>
              <w:right w:val="nil"/>
            </w:tcBorders>
            <w:shd w:val="clear" w:color="auto" w:fill="E8F3F2"/>
            <w:noWrap/>
            <w:vAlign w:val="bottom"/>
          </w:tcPr>
          <w:p w14:paraId="3B0D7F9B" w14:textId="77777777" w:rsidR="007C15BA" w:rsidRPr="00737A0B" w:rsidRDefault="007C15BA" w:rsidP="004409E0">
            <w:pPr>
              <w:pStyle w:val="NoSpacing"/>
              <w:rPr>
                <w:szCs w:val="18"/>
              </w:rPr>
            </w:pPr>
            <w:r w:rsidRPr="001A1B9C">
              <w:rPr>
                <w:szCs w:val="18"/>
              </w:rPr>
              <w:t>1,</w:t>
            </w:r>
            <w:r>
              <w:rPr>
                <w:szCs w:val="18"/>
              </w:rPr>
              <w:t>174</w:t>
            </w:r>
          </w:p>
        </w:tc>
        <w:tc>
          <w:tcPr>
            <w:tcW w:w="1191" w:type="dxa"/>
            <w:tcBorders>
              <w:top w:val="nil"/>
              <w:left w:val="nil"/>
              <w:bottom w:val="nil"/>
              <w:right w:val="nil"/>
            </w:tcBorders>
            <w:shd w:val="clear" w:color="auto" w:fill="E8F3F2"/>
            <w:noWrap/>
            <w:vAlign w:val="bottom"/>
          </w:tcPr>
          <w:p w14:paraId="0FE52CE3" w14:textId="145B8AB3" w:rsidR="007C15BA" w:rsidRPr="00737A0B" w:rsidRDefault="007C15BA" w:rsidP="004409E0">
            <w:pPr>
              <w:pStyle w:val="NoSpacing"/>
              <w:rPr>
                <w:szCs w:val="18"/>
              </w:rPr>
            </w:pPr>
            <w:r>
              <w:rPr>
                <w:szCs w:val="18"/>
              </w:rPr>
              <w:t>–</w:t>
            </w:r>
          </w:p>
        </w:tc>
        <w:tc>
          <w:tcPr>
            <w:tcW w:w="1134" w:type="dxa"/>
            <w:tcBorders>
              <w:top w:val="nil"/>
              <w:left w:val="nil"/>
              <w:bottom w:val="nil"/>
              <w:right w:val="nil"/>
            </w:tcBorders>
            <w:shd w:val="clear" w:color="auto" w:fill="E8F3F2"/>
            <w:noWrap/>
            <w:vAlign w:val="bottom"/>
          </w:tcPr>
          <w:p w14:paraId="65F7B031" w14:textId="77777777" w:rsidR="007C15BA" w:rsidRPr="00737A0B" w:rsidRDefault="007C15BA" w:rsidP="004409E0">
            <w:pPr>
              <w:pStyle w:val="NoSpacing"/>
              <w:rPr>
                <w:szCs w:val="18"/>
              </w:rPr>
            </w:pPr>
            <w:r w:rsidRPr="007872C8">
              <w:rPr>
                <w:szCs w:val="18"/>
              </w:rPr>
              <w:t>1,</w:t>
            </w:r>
            <w:r>
              <w:rPr>
                <w:szCs w:val="18"/>
              </w:rPr>
              <w:t>174</w:t>
            </w:r>
          </w:p>
        </w:tc>
      </w:tr>
      <w:tr w:rsidR="007C15BA" w:rsidRPr="00737A0B" w14:paraId="451A7961" w14:textId="77777777" w:rsidTr="004409E0">
        <w:trPr>
          <w:trHeight w:val="270"/>
        </w:trPr>
        <w:tc>
          <w:tcPr>
            <w:tcW w:w="2381" w:type="dxa"/>
            <w:tcBorders>
              <w:top w:val="nil"/>
              <w:left w:val="nil"/>
              <w:bottom w:val="nil"/>
              <w:right w:val="nil"/>
            </w:tcBorders>
            <w:shd w:val="clear" w:color="auto" w:fill="E8F3F2"/>
            <w:noWrap/>
            <w:vAlign w:val="bottom"/>
            <w:hideMark/>
          </w:tcPr>
          <w:p w14:paraId="31381391" w14:textId="77777777" w:rsidR="007C15BA" w:rsidRPr="00737A0B" w:rsidRDefault="007C15BA" w:rsidP="004409E0">
            <w:pPr>
              <w:pStyle w:val="Heading7"/>
            </w:pPr>
            <w:r w:rsidRPr="00737A0B">
              <w:t>Governance</w:t>
            </w:r>
          </w:p>
        </w:tc>
        <w:tc>
          <w:tcPr>
            <w:tcW w:w="510" w:type="dxa"/>
            <w:tcBorders>
              <w:top w:val="nil"/>
              <w:left w:val="nil"/>
              <w:bottom w:val="nil"/>
              <w:right w:val="nil"/>
            </w:tcBorders>
            <w:shd w:val="clear" w:color="auto" w:fill="E8F3F2"/>
            <w:noWrap/>
            <w:vAlign w:val="bottom"/>
            <w:hideMark/>
          </w:tcPr>
          <w:p w14:paraId="4F535D2B" w14:textId="77777777" w:rsidR="007C15BA" w:rsidRPr="00737A0B" w:rsidRDefault="007C15BA" w:rsidP="004409E0">
            <w:pPr>
              <w:pStyle w:val="NoSpacing"/>
              <w:rPr>
                <w:szCs w:val="18"/>
              </w:rPr>
            </w:pPr>
            <w:r>
              <w:rPr>
                <w:szCs w:val="18"/>
              </w:rPr>
              <w:t>9</w:t>
            </w:r>
          </w:p>
        </w:tc>
        <w:tc>
          <w:tcPr>
            <w:tcW w:w="1304" w:type="dxa"/>
            <w:tcBorders>
              <w:top w:val="nil"/>
              <w:left w:val="nil"/>
              <w:bottom w:val="single" w:sz="8" w:space="0" w:color="auto"/>
              <w:right w:val="nil"/>
            </w:tcBorders>
            <w:shd w:val="clear" w:color="auto" w:fill="E8F3F2"/>
            <w:noWrap/>
            <w:vAlign w:val="bottom"/>
          </w:tcPr>
          <w:p w14:paraId="4C2A1D00" w14:textId="2222E431" w:rsidR="007C15BA" w:rsidRPr="00737A0B" w:rsidRDefault="007C15BA" w:rsidP="004409E0">
            <w:pPr>
              <w:pStyle w:val="NoSpacing"/>
              <w:rPr>
                <w:szCs w:val="18"/>
              </w:rPr>
            </w:pPr>
            <w:r>
              <w:rPr>
                <w:szCs w:val="18"/>
              </w:rPr>
              <w:t>14</w:t>
            </w:r>
            <w:r w:rsidR="00917054">
              <w:rPr>
                <w:szCs w:val="18"/>
              </w:rPr>
              <w:t>5</w:t>
            </w:r>
          </w:p>
        </w:tc>
        <w:tc>
          <w:tcPr>
            <w:tcW w:w="1191" w:type="dxa"/>
            <w:tcBorders>
              <w:top w:val="nil"/>
              <w:left w:val="nil"/>
              <w:bottom w:val="single" w:sz="8" w:space="0" w:color="auto"/>
              <w:right w:val="nil"/>
            </w:tcBorders>
            <w:shd w:val="clear" w:color="auto" w:fill="E8F3F2"/>
            <w:noWrap/>
            <w:vAlign w:val="bottom"/>
          </w:tcPr>
          <w:p w14:paraId="06A775CD" w14:textId="0AC36449" w:rsidR="007C15BA" w:rsidRPr="00737A0B" w:rsidRDefault="007C15BA" w:rsidP="004409E0">
            <w:pPr>
              <w:pStyle w:val="NoSpacing"/>
              <w:rPr>
                <w:szCs w:val="18"/>
              </w:rPr>
            </w:pPr>
            <w:r>
              <w:rPr>
                <w:szCs w:val="18"/>
              </w:rPr>
              <w:t>–</w:t>
            </w:r>
          </w:p>
        </w:tc>
        <w:tc>
          <w:tcPr>
            <w:tcW w:w="1134" w:type="dxa"/>
            <w:tcBorders>
              <w:top w:val="nil"/>
              <w:left w:val="nil"/>
              <w:bottom w:val="single" w:sz="8" w:space="0" w:color="auto"/>
              <w:right w:val="nil"/>
            </w:tcBorders>
            <w:shd w:val="clear" w:color="auto" w:fill="E8F3F2"/>
            <w:noWrap/>
            <w:vAlign w:val="bottom"/>
          </w:tcPr>
          <w:p w14:paraId="615EE30E" w14:textId="2F98EB0B" w:rsidR="007C15BA" w:rsidRPr="00737A0B" w:rsidRDefault="007C15BA" w:rsidP="004409E0">
            <w:pPr>
              <w:pStyle w:val="NoSpacing"/>
              <w:rPr>
                <w:szCs w:val="18"/>
              </w:rPr>
            </w:pPr>
            <w:r>
              <w:rPr>
                <w:szCs w:val="18"/>
              </w:rPr>
              <w:t>14</w:t>
            </w:r>
            <w:r w:rsidR="00917054">
              <w:rPr>
                <w:szCs w:val="18"/>
              </w:rPr>
              <w:t>5</w:t>
            </w:r>
          </w:p>
        </w:tc>
        <w:tc>
          <w:tcPr>
            <w:tcW w:w="1304" w:type="dxa"/>
            <w:tcBorders>
              <w:top w:val="nil"/>
              <w:left w:val="nil"/>
              <w:bottom w:val="single" w:sz="8" w:space="0" w:color="auto"/>
              <w:right w:val="nil"/>
            </w:tcBorders>
            <w:shd w:val="clear" w:color="auto" w:fill="E8F3F2"/>
            <w:noWrap/>
            <w:vAlign w:val="bottom"/>
          </w:tcPr>
          <w:p w14:paraId="10398906" w14:textId="77777777" w:rsidR="007C15BA" w:rsidRPr="00737A0B" w:rsidRDefault="007C15BA" w:rsidP="004409E0">
            <w:pPr>
              <w:pStyle w:val="NoSpacing"/>
              <w:rPr>
                <w:szCs w:val="18"/>
              </w:rPr>
            </w:pPr>
            <w:r>
              <w:rPr>
                <w:szCs w:val="18"/>
              </w:rPr>
              <w:t>139</w:t>
            </w:r>
          </w:p>
        </w:tc>
        <w:tc>
          <w:tcPr>
            <w:tcW w:w="1191" w:type="dxa"/>
            <w:tcBorders>
              <w:top w:val="nil"/>
              <w:left w:val="nil"/>
              <w:bottom w:val="single" w:sz="8" w:space="0" w:color="auto"/>
              <w:right w:val="nil"/>
            </w:tcBorders>
            <w:shd w:val="clear" w:color="auto" w:fill="E8F3F2"/>
            <w:noWrap/>
            <w:vAlign w:val="bottom"/>
          </w:tcPr>
          <w:p w14:paraId="0A4A651A" w14:textId="2EAAC591" w:rsidR="007C15BA" w:rsidRPr="00737A0B" w:rsidRDefault="007C15BA" w:rsidP="004409E0">
            <w:pPr>
              <w:pStyle w:val="NoSpacing"/>
              <w:rPr>
                <w:szCs w:val="18"/>
              </w:rPr>
            </w:pPr>
            <w:r>
              <w:rPr>
                <w:szCs w:val="18"/>
              </w:rPr>
              <w:t>–</w:t>
            </w:r>
          </w:p>
        </w:tc>
        <w:tc>
          <w:tcPr>
            <w:tcW w:w="1134" w:type="dxa"/>
            <w:tcBorders>
              <w:top w:val="nil"/>
              <w:left w:val="nil"/>
              <w:bottom w:val="single" w:sz="8" w:space="0" w:color="auto"/>
              <w:right w:val="nil"/>
            </w:tcBorders>
            <w:shd w:val="clear" w:color="auto" w:fill="E8F3F2"/>
            <w:noWrap/>
            <w:vAlign w:val="bottom"/>
          </w:tcPr>
          <w:p w14:paraId="63155994" w14:textId="77777777" w:rsidR="007C15BA" w:rsidRPr="00737A0B" w:rsidRDefault="007C15BA" w:rsidP="004409E0">
            <w:pPr>
              <w:pStyle w:val="NoSpacing"/>
              <w:rPr>
                <w:szCs w:val="18"/>
              </w:rPr>
            </w:pPr>
            <w:r w:rsidRPr="007872C8">
              <w:rPr>
                <w:szCs w:val="18"/>
              </w:rPr>
              <w:t>139</w:t>
            </w:r>
          </w:p>
        </w:tc>
      </w:tr>
      <w:tr w:rsidR="007C15BA" w:rsidRPr="00342442" w14:paraId="67D31B78" w14:textId="77777777" w:rsidTr="004409E0">
        <w:trPr>
          <w:trHeight w:val="270"/>
        </w:trPr>
        <w:tc>
          <w:tcPr>
            <w:tcW w:w="2381" w:type="dxa"/>
            <w:tcBorders>
              <w:top w:val="single" w:sz="8" w:space="0" w:color="000000" w:themeColor="text1"/>
              <w:left w:val="nil"/>
              <w:bottom w:val="single" w:sz="8" w:space="0" w:color="000000" w:themeColor="text1"/>
              <w:right w:val="nil"/>
            </w:tcBorders>
            <w:shd w:val="clear" w:color="auto" w:fill="E8F3F2"/>
            <w:noWrap/>
            <w:vAlign w:val="bottom"/>
            <w:hideMark/>
          </w:tcPr>
          <w:p w14:paraId="23AF4652" w14:textId="77777777" w:rsidR="007C15BA" w:rsidRPr="00B704CD" w:rsidRDefault="007C15BA" w:rsidP="004409E0">
            <w:pPr>
              <w:pStyle w:val="Heading7"/>
              <w:rPr>
                <w:b/>
                <w:bCs/>
              </w:rPr>
            </w:pPr>
            <w:r w:rsidRPr="00B704CD">
              <w:rPr>
                <w:b/>
                <w:bCs/>
              </w:rPr>
              <w:t>Total expenditure</w:t>
            </w:r>
          </w:p>
        </w:tc>
        <w:tc>
          <w:tcPr>
            <w:tcW w:w="510" w:type="dxa"/>
            <w:tcBorders>
              <w:top w:val="single" w:sz="8" w:space="0" w:color="000000" w:themeColor="text1"/>
              <w:left w:val="nil"/>
              <w:bottom w:val="single" w:sz="8" w:space="0" w:color="000000" w:themeColor="text1"/>
              <w:right w:val="nil"/>
            </w:tcBorders>
            <w:shd w:val="clear" w:color="auto" w:fill="E8F3F2"/>
            <w:noWrap/>
            <w:vAlign w:val="bottom"/>
            <w:hideMark/>
          </w:tcPr>
          <w:p w14:paraId="16298797" w14:textId="77777777" w:rsidR="007C15BA" w:rsidRPr="00342442" w:rsidRDefault="007C15BA" w:rsidP="004409E0">
            <w:pPr>
              <w:pStyle w:val="NoSpacing"/>
              <w:rPr>
                <w:szCs w:val="18"/>
              </w:rPr>
            </w:pPr>
            <w:r w:rsidRPr="00342442">
              <w:rPr>
                <w:szCs w:val="18"/>
              </w:rPr>
              <w:t>9</w:t>
            </w:r>
          </w:p>
        </w:tc>
        <w:tc>
          <w:tcPr>
            <w:tcW w:w="1304" w:type="dxa"/>
            <w:tcBorders>
              <w:top w:val="single" w:sz="8" w:space="0" w:color="auto"/>
              <w:left w:val="nil"/>
              <w:bottom w:val="single" w:sz="8" w:space="0" w:color="auto"/>
              <w:right w:val="nil"/>
            </w:tcBorders>
            <w:shd w:val="clear" w:color="auto" w:fill="E8F3F2"/>
            <w:noWrap/>
            <w:vAlign w:val="bottom"/>
          </w:tcPr>
          <w:p w14:paraId="5243707D" w14:textId="1768919F" w:rsidR="007C15BA" w:rsidRPr="00B704CD" w:rsidRDefault="007C15BA" w:rsidP="004409E0">
            <w:pPr>
              <w:pStyle w:val="NoSpacing"/>
              <w:rPr>
                <w:b/>
                <w:szCs w:val="18"/>
              </w:rPr>
            </w:pPr>
            <w:r w:rsidRPr="00B704CD">
              <w:rPr>
                <w:b/>
                <w:szCs w:val="18"/>
              </w:rPr>
              <w:t>4</w:t>
            </w:r>
            <w:r w:rsidR="00095ABE" w:rsidRPr="00B704CD">
              <w:rPr>
                <w:b/>
                <w:szCs w:val="18"/>
              </w:rPr>
              <w:t>6</w:t>
            </w:r>
            <w:r w:rsidRPr="00B704CD">
              <w:rPr>
                <w:b/>
                <w:szCs w:val="18"/>
              </w:rPr>
              <w:t>,</w:t>
            </w:r>
            <w:r w:rsidR="00095ABE" w:rsidRPr="00B704CD">
              <w:rPr>
                <w:b/>
                <w:szCs w:val="18"/>
              </w:rPr>
              <w:t>5</w:t>
            </w:r>
            <w:r w:rsidRPr="00B704CD">
              <w:rPr>
                <w:b/>
                <w:szCs w:val="18"/>
              </w:rPr>
              <w:t>8</w:t>
            </w:r>
            <w:r w:rsidR="00095ABE" w:rsidRPr="00B704CD">
              <w:rPr>
                <w:b/>
                <w:szCs w:val="18"/>
              </w:rPr>
              <w:t>4</w:t>
            </w:r>
          </w:p>
        </w:tc>
        <w:tc>
          <w:tcPr>
            <w:tcW w:w="1191" w:type="dxa"/>
            <w:tcBorders>
              <w:top w:val="single" w:sz="8" w:space="0" w:color="auto"/>
              <w:left w:val="nil"/>
              <w:bottom w:val="single" w:sz="8" w:space="0" w:color="auto"/>
              <w:right w:val="nil"/>
            </w:tcBorders>
            <w:shd w:val="clear" w:color="auto" w:fill="E8F3F2"/>
            <w:noWrap/>
            <w:vAlign w:val="bottom"/>
          </w:tcPr>
          <w:p w14:paraId="003F53F0" w14:textId="07A3EDA9" w:rsidR="007C15BA" w:rsidRPr="00B704CD" w:rsidRDefault="007C15BA" w:rsidP="004409E0">
            <w:pPr>
              <w:pStyle w:val="NoSpacing"/>
              <w:rPr>
                <w:b/>
                <w:szCs w:val="18"/>
              </w:rPr>
            </w:pPr>
            <w:r w:rsidRPr="00B704CD">
              <w:rPr>
                <w:b/>
                <w:szCs w:val="18"/>
              </w:rPr>
              <w:t>2,</w:t>
            </w:r>
            <w:r w:rsidR="00E45617" w:rsidRPr="00B704CD">
              <w:rPr>
                <w:b/>
                <w:szCs w:val="18"/>
              </w:rPr>
              <w:t>155</w:t>
            </w:r>
          </w:p>
        </w:tc>
        <w:tc>
          <w:tcPr>
            <w:tcW w:w="1134" w:type="dxa"/>
            <w:tcBorders>
              <w:top w:val="single" w:sz="8" w:space="0" w:color="auto"/>
              <w:left w:val="nil"/>
              <w:bottom w:val="single" w:sz="8" w:space="0" w:color="auto"/>
              <w:right w:val="nil"/>
            </w:tcBorders>
            <w:shd w:val="clear" w:color="auto" w:fill="E8F3F2"/>
            <w:noWrap/>
            <w:vAlign w:val="bottom"/>
          </w:tcPr>
          <w:p w14:paraId="1883E094" w14:textId="21A73AC2" w:rsidR="007C15BA" w:rsidRPr="00B704CD" w:rsidRDefault="007C15BA" w:rsidP="004409E0">
            <w:pPr>
              <w:pStyle w:val="NoSpacing"/>
              <w:rPr>
                <w:b/>
                <w:szCs w:val="18"/>
              </w:rPr>
            </w:pPr>
            <w:r w:rsidRPr="00B704CD">
              <w:rPr>
                <w:b/>
                <w:szCs w:val="18"/>
              </w:rPr>
              <w:t>4</w:t>
            </w:r>
            <w:r w:rsidR="00E45617" w:rsidRPr="00B704CD">
              <w:rPr>
                <w:b/>
                <w:szCs w:val="18"/>
              </w:rPr>
              <w:t>8</w:t>
            </w:r>
            <w:r w:rsidRPr="00B704CD">
              <w:rPr>
                <w:b/>
                <w:szCs w:val="18"/>
              </w:rPr>
              <w:t>,</w:t>
            </w:r>
            <w:r w:rsidR="00095ABE" w:rsidRPr="00B704CD">
              <w:rPr>
                <w:b/>
                <w:szCs w:val="18"/>
              </w:rPr>
              <w:t>739</w:t>
            </w:r>
          </w:p>
        </w:tc>
        <w:tc>
          <w:tcPr>
            <w:tcW w:w="1304" w:type="dxa"/>
            <w:tcBorders>
              <w:top w:val="single" w:sz="8" w:space="0" w:color="auto"/>
              <w:left w:val="nil"/>
              <w:bottom w:val="single" w:sz="8" w:space="0" w:color="auto"/>
              <w:right w:val="nil"/>
            </w:tcBorders>
            <w:shd w:val="clear" w:color="auto" w:fill="E8F3F2"/>
            <w:noWrap/>
            <w:vAlign w:val="bottom"/>
          </w:tcPr>
          <w:p w14:paraId="164B3EB3" w14:textId="77777777" w:rsidR="007C15BA" w:rsidRPr="00B704CD" w:rsidRDefault="007C15BA" w:rsidP="004409E0">
            <w:pPr>
              <w:pStyle w:val="NoSpacing"/>
              <w:rPr>
                <w:b/>
                <w:szCs w:val="18"/>
              </w:rPr>
            </w:pPr>
            <w:r w:rsidRPr="00B704CD">
              <w:rPr>
                <w:b/>
                <w:szCs w:val="18"/>
              </w:rPr>
              <w:t>48,359</w:t>
            </w:r>
          </w:p>
        </w:tc>
        <w:tc>
          <w:tcPr>
            <w:tcW w:w="1191" w:type="dxa"/>
            <w:tcBorders>
              <w:top w:val="single" w:sz="8" w:space="0" w:color="auto"/>
              <w:left w:val="nil"/>
              <w:bottom w:val="single" w:sz="8" w:space="0" w:color="auto"/>
              <w:right w:val="nil"/>
            </w:tcBorders>
            <w:shd w:val="clear" w:color="auto" w:fill="E8F3F2"/>
            <w:noWrap/>
            <w:vAlign w:val="bottom"/>
          </w:tcPr>
          <w:p w14:paraId="5FB10BF5" w14:textId="77777777" w:rsidR="007C15BA" w:rsidRPr="00B704CD" w:rsidRDefault="007C15BA" w:rsidP="004409E0">
            <w:pPr>
              <w:pStyle w:val="NoSpacing"/>
              <w:rPr>
                <w:b/>
                <w:szCs w:val="18"/>
              </w:rPr>
            </w:pPr>
            <w:r w:rsidRPr="00B704CD">
              <w:rPr>
                <w:b/>
                <w:szCs w:val="18"/>
              </w:rPr>
              <w:t>3,626</w:t>
            </w:r>
          </w:p>
        </w:tc>
        <w:tc>
          <w:tcPr>
            <w:tcW w:w="1134" w:type="dxa"/>
            <w:tcBorders>
              <w:top w:val="single" w:sz="8" w:space="0" w:color="auto"/>
              <w:left w:val="nil"/>
              <w:bottom w:val="single" w:sz="8" w:space="0" w:color="auto"/>
              <w:right w:val="nil"/>
            </w:tcBorders>
            <w:shd w:val="clear" w:color="auto" w:fill="E8F3F2"/>
            <w:noWrap/>
            <w:vAlign w:val="bottom"/>
          </w:tcPr>
          <w:p w14:paraId="2624AB7A" w14:textId="77777777" w:rsidR="007C15BA" w:rsidRPr="00B704CD" w:rsidRDefault="007C15BA" w:rsidP="004409E0">
            <w:pPr>
              <w:pStyle w:val="NoSpacing"/>
              <w:rPr>
                <w:b/>
                <w:szCs w:val="18"/>
              </w:rPr>
            </w:pPr>
            <w:r w:rsidRPr="00B704CD">
              <w:rPr>
                <w:b/>
                <w:szCs w:val="18"/>
              </w:rPr>
              <w:t>51,985</w:t>
            </w:r>
          </w:p>
        </w:tc>
      </w:tr>
      <w:tr w:rsidR="007C15BA" w:rsidRPr="00737A0B" w14:paraId="29E60AC5" w14:textId="77777777" w:rsidTr="004409E0">
        <w:trPr>
          <w:trHeight w:val="270"/>
        </w:trPr>
        <w:tc>
          <w:tcPr>
            <w:tcW w:w="2381" w:type="dxa"/>
            <w:tcBorders>
              <w:top w:val="nil"/>
              <w:left w:val="nil"/>
              <w:bottom w:val="single" w:sz="8" w:space="0" w:color="000000" w:themeColor="text1"/>
              <w:right w:val="nil"/>
            </w:tcBorders>
            <w:shd w:val="clear" w:color="auto" w:fill="E8F3F2"/>
            <w:noWrap/>
            <w:vAlign w:val="bottom"/>
            <w:hideMark/>
          </w:tcPr>
          <w:p w14:paraId="28D1B49E" w14:textId="65644123" w:rsidR="007C15BA" w:rsidRPr="00737A0B" w:rsidRDefault="007C15BA" w:rsidP="004409E0">
            <w:pPr>
              <w:pStyle w:val="Heading7"/>
            </w:pPr>
            <w:r w:rsidRPr="00737A0B">
              <w:t xml:space="preserve">Net </w:t>
            </w:r>
            <w:r w:rsidR="008E7545">
              <w:t>gains</w:t>
            </w:r>
            <w:r>
              <w:t>/</w:t>
            </w:r>
            <w:r w:rsidR="008E7545">
              <w:t>(los</w:t>
            </w:r>
            <w:r w:rsidR="00C9121D">
              <w:t>ses)</w:t>
            </w:r>
            <w:r w:rsidRPr="00737A0B">
              <w:t xml:space="preserve"> on investments</w:t>
            </w:r>
          </w:p>
        </w:tc>
        <w:tc>
          <w:tcPr>
            <w:tcW w:w="510" w:type="dxa"/>
            <w:tcBorders>
              <w:top w:val="nil"/>
              <w:left w:val="nil"/>
              <w:bottom w:val="single" w:sz="8" w:space="0" w:color="000000" w:themeColor="text1"/>
              <w:right w:val="nil"/>
            </w:tcBorders>
            <w:shd w:val="clear" w:color="auto" w:fill="E8F3F2"/>
            <w:noWrap/>
            <w:vAlign w:val="bottom"/>
            <w:hideMark/>
          </w:tcPr>
          <w:p w14:paraId="100AEC11" w14:textId="77777777" w:rsidR="007C15BA" w:rsidRPr="00737A0B" w:rsidRDefault="007C15BA" w:rsidP="004409E0">
            <w:pPr>
              <w:pStyle w:val="NoSpacing"/>
              <w:rPr>
                <w:szCs w:val="18"/>
              </w:rPr>
            </w:pPr>
            <w:r w:rsidRPr="00737A0B">
              <w:rPr>
                <w:szCs w:val="18"/>
              </w:rPr>
              <w:t>1</w:t>
            </w:r>
            <w:r>
              <w:rPr>
                <w:szCs w:val="18"/>
              </w:rPr>
              <w:t>4</w:t>
            </w:r>
          </w:p>
        </w:tc>
        <w:tc>
          <w:tcPr>
            <w:tcW w:w="1304" w:type="dxa"/>
            <w:tcBorders>
              <w:top w:val="nil"/>
              <w:left w:val="nil"/>
              <w:bottom w:val="single" w:sz="8" w:space="0" w:color="auto"/>
              <w:right w:val="nil"/>
            </w:tcBorders>
            <w:shd w:val="clear" w:color="auto" w:fill="E8F3F2"/>
            <w:noWrap/>
            <w:vAlign w:val="bottom"/>
          </w:tcPr>
          <w:p w14:paraId="0E0EF36A" w14:textId="77777777" w:rsidR="007C15BA" w:rsidRPr="00737A0B" w:rsidRDefault="007C15BA" w:rsidP="004409E0">
            <w:pPr>
              <w:pStyle w:val="NoSpacing"/>
              <w:rPr>
                <w:szCs w:val="18"/>
              </w:rPr>
            </w:pPr>
            <w:r>
              <w:rPr>
                <w:szCs w:val="18"/>
              </w:rPr>
              <w:t>1,483</w:t>
            </w:r>
          </w:p>
        </w:tc>
        <w:tc>
          <w:tcPr>
            <w:tcW w:w="1191" w:type="dxa"/>
            <w:tcBorders>
              <w:top w:val="nil"/>
              <w:left w:val="nil"/>
              <w:bottom w:val="single" w:sz="8" w:space="0" w:color="auto"/>
              <w:right w:val="nil"/>
            </w:tcBorders>
            <w:shd w:val="clear" w:color="auto" w:fill="E8F3F2"/>
            <w:noWrap/>
            <w:vAlign w:val="bottom"/>
          </w:tcPr>
          <w:p w14:paraId="6E9CD590" w14:textId="6ECD6864" w:rsidR="007C15BA" w:rsidRPr="00737A0B" w:rsidRDefault="007C15BA" w:rsidP="004409E0">
            <w:pPr>
              <w:pStyle w:val="NoSpacing"/>
              <w:rPr>
                <w:szCs w:val="18"/>
              </w:rPr>
            </w:pPr>
            <w:r>
              <w:rPr>
                <w:szCs w:val="18"/>
              </w:rPr>
              <w:t>–</w:t>
            </w:r>
          </w:p>
        </w:tc>
        <w:tc>
          <w:tcPr>
            <w:tcW w:w="1134" w:type="dxa"/>
            <w:tcBorders>
              <w:top w:val="nil"/>
              <w:left w:val="nil"/>
              <w:bottom w:val="single" w:sz="8" w:space="0" w:color="auto"/>
              <w:right w:val="nil"/>
            </w:tcBorders>
            <w:shd w:val="clear" w:color="auto" w:fill="E8F3F2"/>
            <w:noWrap/>
            <w:vAlign w:val="bottom"/>
          </w:tcPr>
          <w:p w14:paraId="11B9EE06" w14:textId="77777777" w:rsidR="007C15BA" w:rsidRPr="00A81032" w:rsidRDefault="007C15BA" w:rsidP="004409E0">
            <w:pPr>
              <w:pStyle w:val="NoSpacing"/>
              <w:rPr>
                <w:bCs/>
                <w:szCs w:val="18"/>
              </w:rPr>
            </w:pPr>
            <w:r>
              <w:rPr>
                <w:bCs/>
                <w:szCs w:val="18"/>
              </w:rPr>
              <w:t>1,483</w:t>
            </w:r>
          </w:p>
        </w:tc>
        <w:tc>
          <w:tcPr>
            <w:tcW w:w="1304" w:type="dxa"/>
            <w:tcBorders>
              <w:top w:val="nil"/>
              <w:left w:val="nil"/>
              <w:bottom w:val="single" w:sz="8" w:space="0" w:color="auto"/>
              <w:right w:val="nil"/>
            </w:tcBorders>
            <w:shd w:val="clear" w:color="auto" w:fill="E8F3F2"/>
            <w:noWrap/>
            <w:vAlign w:val="bottom"/>
          </w:tcPr>
          <w:p w14:paraId="24ED27A2" w14:textId="77777777" w:rsidR="007C15BA" w:rsidRPr="00737A0B" w:rsidRDefault="007C15BA" w:rsidP="004409E0">
            <w:pPr>
              <w:pStyle w:val="NoSpacing"/>
              <w:rPr>
                <w:szCs w:val="18"/>
              </w:rPr>
            </w:pPr>
            <w:r>
              <w:rPr>
                <w:szCs w:val="18"/>
              </w:rPr>
              <w:t>(1,558)</w:t>
            </w:r>
          </w:p>
        </w:tc>
        <w:tc>
          <w:tcPr>
            <w:tcW w:w="1191" w:type="dxa"/>
            <w:tcBorders>
              <w:top w:val="nil"/>
              <w:left w:val="nil"/>
              <w:bottom w:val="single" w:sz="8" w:space="0" w:color="auto"/>
              <w:right w:val="nil"/>
            </w:tcBorders>
            <w:shd w:val="clear" w:color="auto" w:fill="E8F3F2"/>
            <w:noWrap/>
            <w:vAlign w:val="bottom"/>
          </w:tcPr>
          <w:p w14:paraId="39164852" w14:textId="3232A90D" w:rsidR="007C15BA" w:rsidRPr="00737A0B" w:rsidRDefault="007C15BA" w:rsidP="004409E0">
            <w:pPr>
              <w:pStyle w:val="NoSpacing"/>
              <w:rPr>
                <w:szCs w:val="18"/>
              </w:rPr>
            </w:pPr>
            <w:r w:rsidRPr="00737A0B">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26E13CCB" w14:textId="77777777" w:rsidR="007C15BA" w:rsidRPr="00737A0B" w:rsidRDefault="007C15BA" w:rsidP="004409E0">
            <w:pPr>
              <w:pStyle w:val="NoSpacing"/>
              <w:rPr>
                <w:szCs w:val="18"/>
              </w:rPr>
            </w:pPr>
            <w:r w:rsidRPr="00A81032">
              <w:rPr>
                <w:bCs/>
                <w:szCs w:val="18"/>
              </w:rPr>
              <w:t>(1,558)</w:t>
            </w:r>
          </w:p>
        </w:tc>
      </w:tr>
      <w:tr w:rsidR="007C15BA" w:rsidRPr="00737A0B" w14:paraId="15460EF3" w14:textId="77777777" w:rsidTr="004409E0">
        <w:trPr>
          <w:trHeight w:val="270"/>
        </w:trPr>
        <w:tc>
          <w:tcPr>
            <w:tcW w:w="2381" w:type="dxa"/>
            <w:tcBorders>
              <w:top w:val="nil"/>
              <w:left w:val="nil"/>
              <w:bottom w:val="single" w:sz="8" w:space="0" w:color="auto"/>
              <w:right w:val="nil"/>
            </w:tcBorders>
            <w:shd w:val="clear" w:color="auto" w:fill="E8F3F2"/>
            <w:noWrap/>
            <w:vAlign w:val="bottom"/>
            <w:hideMark/>
          </w:tcPr>
          <w:p w14:paraId="7937E4EE" w14:textId="77777777" w:rsidR="007C15BA" w:rsidRPr="00342442" w:rsidRDefault="007C15BA" w:rsidP="004409E0">
            <w:pPr>
              <w:pStyle w:val="Heading7"/>
            </w:pPr>
            <w:r w:rsidRPr="00B704CD">
              <w:rPr>
                <w:b/>
                <w:bCs/>
              </w:rPr>
              <w:t>Net income/(expenditure</w:t>
            </w:r>
            <w:r w:rsidRPr="00342442">
              <w:t>)</w:t>
            </w:r>
          </w:p>
        </w:tc>
        <w:tc>
          <w:tcPr>
            <w:tcW w:w="510" w:type="dxa"/>
            <w:tcBorders>
              <w:top w:val="nil"/>
              <w:left w:val="nil"/>
              <w:bottom w:val="single" w:sz="8" w:space="0" w:color="auto"/>
              <w:right w:val="nil"/>
            </w:tcBorders>
            <w:shd w:val="clear" w:color="auto" w:fill="E8F3F2"/>
            <w:noWrap/>
            <w:vAlign w:val="bottom"/>
            <w:hideMark/>
          </w:tcPr>
          <w:p w14:paraId="70567598" w14:textId="77777777" w:rsidR="007C15BA" w:rsidRPr="00342442" w:rsidRDefault="007C15BA" w:rsidP="004409E0">
            <w:pPr>
              <w:pStyle w:val="NoSpacing"/>
              <w:rPr>
                <w:szCs w:val="18"/>
              </w:rPr>
            </w:pPr>
          </w:p>
        </w:tc>
        <w:tc>
          <w:tcPr>
            <w:tcW w:w="1304" w:type="dxa"/>
            <w:tcBorders>
              <w:top w:val="nil"/>
              <w:left w:val="nil"/>
              <w:bottom w:val="single" w:sz="8" w:space="0" w:color="auto"/>
              <w:right w:val="nil"/>
            </w:tcBorders>
            <w:shd w:val="clear" w:color="auto" w:fill="E8F3F2"/>
            <w:noWrap/>
            <w:vAlign w:val="bottom"/>
          </w:tcPr>
          <w:p w14:paraId="3FEA413A" w14:textId="2785EE95" w:rsidR="007C15BA" w:rsidRPr="00B704CD" w:rsidRDefault="008C20AE" w:rsidP="004409E0">
            <w:pPr>
              <w:pStyle w:val="NoSpacing"/>
              <w:rPr>
                <w:b/>
                <w:szCs w:val="18"/>
              </w:rPr>
            </w:pPr>
            <w:r w:rsidRPr="00B704CD">
              <w:rPr>
                <w:b/>
                <w:szCs w:val="18"/>
              </w:rPr>
              <w:t>81</w:t>
            </w:r>
          </w:p>
        </w:tc>
        <w:tc>
          <w:tcPr>
            <w:tcW w:w="1191" w:type="dxa"/>
            <w:tcBorders>
              <w:top w:val="nil"/>
              <w:left w:val="nil"/>
              <w:bottom w:val="single" w:sz="8" w:space="0" w:color="auto"/>
              <w:right w:val="nil"/>
            </w:tcBorders>
            <w:shd w:val="clear" w:color="auto" w:fill="E8F3F2"/>
            <w:noWrap/>
            <w:vAlign w:val="bottom"/>
          </w:tcPr>
          <w:p w14:paraId="18D53566" w14:textId="40D604CA" w:rsidR="007C15BA" w:rsidRPr="00B704CD" w:rsidRDefault="007C15BA" w:rsidP="004409E0">
            <w:pPr>
              <w:pStyle w:val="NoSpacing"/>
              <w:rPr>
                <w:b/>
                <w:szCs w:val="18"/>
              </w:rPr>
            </w:pPr>
            <w:r w:rsidRPr="00B704CD">
              <w:rPr>
                <w:b/>
                <w:szCs w:val="18"/>
              </w:rPr>
              <w:t>(</w:t>
            </w:r>
            <w:r w:rsidR="00917D5E" w:rsidRPr="00B704CD">
              <w:rPr>
                <w:b/>
                <w:szCs w:val="18"/>
              </w:rPr>
              <w:t>166</w:t>
            </w:r>
            <w:r w:rsidRPr="00B704CD">
              <w:rPr>
                <w:b/>
                <w:szCs w:val="18"/>
              </w:rPr>
              <w:t>)</w:t>
            </w:r>
          </w:p>
        </w:tc>
        <w:tc>
          <w:tcPr>
            <w:tcW w:w="1134" w:type="dxa"/>
            <w:tcBorders>
              <w:top w:val="nil"/>
              <w:left w:val="nil"/>
              <w:bottom w:val="single" w:sz="8" w:space="0" w:color="auto"/>
              <w:right w:val="nil"/>
            </w:tcBorders>
            <w:shd w:val="clear" w:color="auto" w:fill="E8F3F2"/>
            <w:noWrap/>
            <w:vAlign w:val="bottom"/>
          </w:tcPr>
          <w:p w14:paraId="466E500A" w14:textId="581E9641" w:rsidR="007C15BA" w:rsidRPr="00B704CD" w:rsidRDefault="007C15BA" w:rsidP="004409E0">
            <w:pPr>
              <w:pStyle w:val="NoSpacing"/>
              <w:rPr>
                <w:b/>
                <w:szCs w:val="18"/>
              </w:rPr>
            </w:pPr>
            <w:r w:rsidRPr="00B704CD">
              <w:rPr>
                <w:b/>
                <w:szCs w:val="18"/>
              </w:rPr>
              <w:t>(</w:t>
            </w:r>
            <w:r w:rsidR="002E4DC5" w:rsidRPr="00B704CD">
              <w:rPr>
                <w:b/>
                <w:szCs w:val="18"/>
              </w:rPr>
              <w:t>85</w:t>
            </w:r>
            <w:r w:rsidRPr="00B704CD">
              <w:rPr>
                <w:b/>
                <w:szCs w:val="18"/>
              </w:rPr>
              <w:t>)</w:t>
            </w:r>
          </w:p>
        </w:tc>
        <w:tc>
          <w:tcPr>
            <w:tcW w:w="1304" w:type="dxa"/>
            <w:tcBorders>
              <w:top w:val="nil"/>
              <w:left w:val="nil"/>
              <w:bottom w:val="single" w:sz="8" w:space="0" w:color="auto"/>
              <w:right w:val="nil"/>
            </w:tcBorders>
            <w:shd w:val="clear" w:color="auto" w:fill="E8F3F2"/>
            <w:noWrap/>
            <w:vAlign w:val="bottom"/>
          </w:tcPr>
          <w:p w14:paraId="11015C23" w14:textId="77777777" w:rsidR="007C15BA" w:rsidRPr="00B704CD" w:rsidRDefault="007C15BA" w:rsidP="004409E0">
            <w:pPr>
              <w:pStyle w:val="NoSpacing"/>
              <w:rPr>
                <w:b/>
                <w:szCs w:val="18"/>
              </w:rPr>
            </w:pPr>
            <w:r w:rsidRPr="00B704CD">
              <w:rPr>
                <w:b/>
                <w:szCs w:val="18"/>
              </w:rPr>
              <w:t>(9,465)</w:t>
            </w:r>
          </w:p>
        </w:tc>
        <w:tc>
          <w:tcPr>
            <w:tcW w:w="1191" w:type="dxa"/>
            <w:tcBorders>
              <w:top w:val="nil"/>
              <w:left w:val="nil"/>
              <w:bottom w:val="single" w:sz="8" w:space="0" w:color="auto"/>
              <w:right w:val="nil"/>
            </w:tcBorders>
            <w:shd w:val="clear" w:color="auto" w:fill="E8F3F2"/>
            <w:noWrap/>
            <w:vAlign w:val="bottom"/>
          </w:tcPr>
          <w:p w14:paraId="7C386FA5" w14:textId="77777777" w:rsidR="007C15BA" w:rsidRPr="00B704CD" w:rsidRDefault="007C15BA" w:rsidP="004409E0">
            <w:pPr>
              <w:pStyle w:val="NoSpacing"/>
              <w:rPr>
                <w:b/>
                <w:szCs w:val="18"/>
              </w:rPr>
            </w:pPr>
            <w:r w:rsidRPr="00B704CD">
              <w:rPr>
                <w:b/>
                <w:szCs w:val="18"/>
              </w:rPr>
              <w:t>(21)</w:t>
            </w:r>
          </w:p>
        </w:tc>
        <w:tc>
          <w:tcPr>
            <w:tcW w:w="1134" w:type="dxa"/>
            <w:tcBorders>
              <w:top w:val="nil"/>
              <w:left w:val="nil"/>
              <w:bottom w:val="single" w:sz="8" w:space="0" w:color="auto"/>
              <w:right w:val="nil"/>
            </w:tcBorders>
            <w:shd w:val="clear" w:color="auto" w:fill="E8F3F2"/>
            <w:noWrap/>
            <w:vAlign w:val="bottom"/>
          </w:tcPr>
          <w:p w14:paraId="1C201158" w14:textId="77777777" w:rsidR="007C15BA" w:rsidRPr="00B704CD" w:rsidRDefault="007C15BA" w:rsidP="004409E0">
            <w:pPr>
              <w:pStyle w:val="NoSpacing"/>
              <w:rPr>
                <w:b/>
                <w:szCs w:val="18"/>
              </w:rPr>
            </w:pPr>
            <w:r w:rsidRPr="00B704CD">
              <w:rPr>
                <w:b/>
                <w:szCs w:val="18"/>
              </w:rPr>
              <w:t>(9,486)</w:t>
            </w:r>
          </w:p>
        </w:tc>
      </w:tr>
      <w:tr w:rsidR="007C15BA" w:rsidRPr="00737A0B" w14:paraId="389B5C98" w14:textId="77777777" w:rsidTr="004409E0">
        <w:trPr>
          <w:trHeight w:val="290"/>
        </w:trPr>
        <w:tc>
          <w:tcPr>
            <w:tcW w:w="2381" w:type="dxa"/>
            <w:tcBorders>
              <w:top w:val="nil"/>
              <w:left w:val="nil"/>
              <w:bottom w:val="nil"/>
              <w:right w:val="nil"/>
            </w:tcBorders>
            <w:shd w:val="clear" w:color="auto" w:fill="E8F3F2"/>
            <w:noWrap/>
            <w:vAlign w:val="bottom"/>
            <w:hideMark/>
          </w:tcPr>
          <w:p w14:paraId="3BB839AC" w14:textId="77777777" w:rsidR="007C15BA" w:rsidRPr="00737A0B" w:rsidRDefault="007C15BA" w:rsidP="004409E0">
            <w:pPr>
              <w:pStyle w:val="Heading7"/>
            </w:pPr>
            <w:r w:rsidRPr="00737A0B">
              <w:t>Transfers between funds</w:t>
            </w:r>
          </w:p>
        </w:tc>
        <w:tc>
          <w:tcPr>
            <w:tcW w:w="510" w:type="dxa"/>
            <w:tcBorders>
              <w:top w:val="nil"/>
              <w:left w:val="nil"/>
              <w:bottom w:val="nil"/>
              <w:right w:val="nil"/>
            </w:tcBorders>
            <w:shd w:val="clear" w:color="auto" w:fill="E8F3F2"/>
            <w:noWrap/>
            <w:vAlign w:val="bottom"/>
            <w:hideMark/>
          </w:tcPr>
          <w:p w14:paraId="25895A92" w14:textId="77777777" w:rsidR="007C15BA" w:rsidRPr="00737A0B" w:rsidRDefault="007C15BA" w:rsidP="004409E0">
            <w:pPr>
              <w:pStyle w:val="NoSpacing"/>
              <w:rPr>
                <w:szCs w:val="18"/>
              </w:rPr>
            </w:pPr>
            <w:r w:rsidRPr="00737A0B">
              <w:rPr>
                <w:szCs w:val="18"/>
              </w:rPr>
              <w:t>2</w:t>
            </w:r>
            <w:r>
              <w:rPr>
                <w:szCs w:val="18"/>
              </w:rPr>
              <w:t>0</w:t>
            </w:r>
          </w:p>
        </w:tc>
        <w:tc>
          <w:tcPr>
            <w:tcW w:w="1304" w:type="dxa"/>
            <w:tcBorders>
              <w:top w:val="nil"/>
              <w:left w:val="nil"/>
              <w:bottom w:val="nil"/>
              <w:right w:val="nil"/>
            </w:tcBorders>
            <w:shd w:val="clear" w:color="auto" w:fill="E8F3F2"/>
            <w:noWrap/>
            <w:vAlign w:val="bottom"/>
          </w:tcPr>
          <w:p w14:paraId="216459C6" w14:textId="77777777" w:rsidR="007C15BA" w:rsidRPr="00737A0B" w:rsidRDefault="007C15BA" w:rsidP="004409E0">
            <w:pPr>
              <w:pStyle w:val="NoSpacing"/>
              <w:rPr>
                <w:szCs w:val="18"/>
              </w:rPr>
            </w:pPr>
            <w:r>
              <w:rPr>
                <w:szCs w:val="18"/>
              </w:rPr>
              <w:t>297</w:t>
            </w:r>
          </w:p>
        </w:tc>
        <w:tc>
          <w:tcPr>
            <w:tcW w:w="1191" w:type="dxa"/>
            <w:tcBorders>
              <w:top w:val="nil"/>
              <w:left w:val="nil"/>
              <w:bottom w:val="nil"/>
              <w:right w:val="nil"/>
            </w:tcBorders>
            <w:shd w:val="clear" w:color="auto" w:fill="E8F3F2"/>
            <w:noWrap/>
            <w:vAlign w:val="bottom"/>
          </w:tcPr>
          <w:p w14:paraId="21D4C664" w14:textId="5340BFA8" w:rsidR="007C15BA" w:rsidRPr="00737A0B" w:rsidRDefault="007C15BA" w:rsidP="004409E0">
            <w:pPr>
              <w:pStyle w:val="NoSpacing"/>
              <w:rPr>
                <w:szCs w:val="18"/>
              </w:rPr>
            </w:pPr>
            <w:r>
              <w:rPr>
                <w:szCs w:val="18"/>
              </w:rPr>
              <w:t>(297)</w:t>
            </w:r>
          </w:p>
        </w:tc>
        <w:tc>
          <w:tcPr>
            <w:tcW w:w="1134" w:type="dxa"/>
            <w:tcBorders>
              <w:top w:val="nil"/>
              <w:left w:val="nil"/>
              <w:bottom w:val="nil"/>
              <w:right w:val="nil"/>
            </w:tcBorders>
            <w:shd w:val="clear" w:color="auto" w:fill="E8F3F2"/>
            <w:noWrap/>
            <w:vAlign w:val="bottom"/>
          </w:tcPr>
          <w:p w14:paraId="7ACBAC69" w14:textId="7963CB9B" w:rsidR="007C15BA" w:rsidRPr="00737A0B" w:rsidRDefault="007C15BA" w:rsidP="004409E0">
            <w:pPr>
              <w:pStyle w:val="NoSpacing"/>
              <w:rPr>
                <w:szCs w:val="18"/>
              </w:rPr>
            </w:pPr>
            <w:r>
              <w:rPr>
                <w:szCs w:val="18"/>
              </w:rPr>
              <w:t>–</w:t>
            </w:r>
          </w:p>
        </w:tc>
        <w:tc>
          <w:tcPr>
            <w:tcW w:w="1304" w:type="dxa"/>
            <w:tcBorders>
              <w:top w:val="nil"/>
              <w:left w:val="nil"/>
              <w:bottom w:val="nil"/>
              <w:right w:val="nil"/>
            </w:tcBorders>
            <w:shd w:val="clear" w:color="auto" w:fill="E8F3F2"/>
            <w:noWrap/>
            <w:vAlign w:val="bottom"/>
          </w:tcPr>
          <w:p w14:paraId="72A24049" w14:textId="77777777" w:rsidR="007C15BA" w:rsidRPr="00737A0B" w:rsidRDefault="007C15BA" w:rsidP="004409E0">
            <w:pPr>
              <w:pStyle w:val="NoSpacing"/>
              <w:rPr>
                <w:szCs w:val="18"/>
              </w:rPr>
            </w:pPr>
            <w:r>
              <w:rPr>
                <w:szCs w:val="18"/>
              </w:rPr>
              <w:t>86</w:t>
            </w:r>
          </w:p>
        </w:tc>
        <w:tc>
          <w:tcPr>
            <w:tcW w:w="1191" w:type="dxa"/>
            <w:tcBorders>
              <w:top w:val="nil"/>
              <w:left w:val="nil"/>
              <w:bottom w:val="nil"/>
              <w:right w:val="nil"/>
            </w:tcBorders>
            <w:shd w:val="clear" w:color="auto" w:fill="E8F3F2"/>
            <w:noWrap/>
            <w:vAlign w:val="bottom"/>
          </w:tcPr>
          <w:p w14:paraId="5589325F" w14:textId="77777777" w:rsidR="007C15BA" w:rsidRPr="00737A0B" w:rsidRDefault="007C15BA" w:rsidP="004409E0">
            <w:pPr>
              <w:pStyle w:val="NoSpacing"/>
              <w:rPr>
                <w:szCs w:val="18"/>
              </w:rPr>
            </w:pPr>
            <w:r w:rsidRPr="00737A0B">
              <w:rPr>
                <w:szCs w:val="18"/>
              </w:rPr>
              <w:t>(</w:t>
            </w:r>
            <w:r>
              <w:rPr>
                <w:szCs w:val="18"/>
              </w:rPr>
              <w:t>86</w:t>
            </w:r>
            <w:r w:rsidRPr="00737A0B">
              <w:rPr>
                <w:szCs w:val="18"/>
              </w:rPr>
              <w:t>)</w:t>
            </w:r>
          </w:p>
        </w:tc>
        <w:tc>
          <w:tcPr>
            <w:tcW w:w="1134" w:type="dxa"/>
            <w:tcBorders>
              <w:top w:val="nil"/>
              <w:left w:val="nil"/>
              <w:bottom w:val="nil"/>
              <w:right w:val="nil"/>
            </w:tcBorders>
            <w:shd w:val="clear" w:color="auto" w:fill="E8F3F2"/>
            <w:noWrap/>
            <w:vAlign w:val="bottom"/>
          </w:tcPr>
          <w:p w14:paraId="0B5E381D" w14:textId="5A44E4C3" w:rsidR="007C15BA" w:rsidRPr="00737A0B" w:rsidRDefault="007C15BA" w:rsidP="004409E0">
            <w:pPr>
              <w:pStyle w:val="NoSpacing"/>
              <w:rPr>
                <w:szCs w:val="18"/>
              </w:rPr>
            </w:pPr>
            <w:r w:rsidRPr="00737A0B">
              <w:rPr>
                <w:rFonts w:eastAsia="Hargreaves"/>
                <w:szCs w:val="18"/>
              </w:rPr>
              <w:t>–</w:t>
            </w:r>
          </w:p>
        </w:tc>
      </w:tr>
      <w:tr w:rsidR="007C15BA" w:rsidRPr="00737A0B" w14:paraId="30C0DF14" w14:textId="77777777" w:rsidTr="004409E0">
        <w:trPr>
          <w:trHeight w:val="530"/>
        </w:trPr>
        <w:tc>
          <w:tcPr>
            <w:tcW w:w="2381" w:type="dxa"/>
            <w:tcBorders>
              <w:top w:val="nil"/>
              <w:left w:val="nil"/>
              <w:bottom w:val="single" w:sz="8" w:space="0" w:color="auto"/>
              <w:right w:val="nil"/>
            </w:tcBorders>
            <w:shd w:val="clear" w:color="auto" w:fill="E8F3F2"/>
            <w:noWrap/>
            <w:vAlign w:val="bottom"/>
            <w:hideMark/>
          </w:tcPr>
          <w:p w14:paraId="3B3C0591" w14:textId="28772A6F" w:rsidR="007C15BA" w:rsidRPr="00880A3A" w:rsidRDefault="007C15BA" w:rsidP="004409E0">
            <w:pPr>
              <w:pStyle w:val="Heading7"/>
            </w:pPr>
            <w:r w:rsidRPr="00880A3A">
              <w:t xml:space="preserve">Actuarial </w:t>
            </w:r>
            <w:r w:rsidR="00FF558B">
              <w:t>(loss)</w:t>
            </w:r>
            <w:r w:rsidR="00F712EF">
              <w:t>/</w:t>
            </w:r>
            <w:r w:rsidRPr="00880A3A">
              <w:t>gain on defined benefit pension schemes</w:t>
            </w:r>
          </w:p>
        </w:tc>
        <w:tc>
          <w:tcPr>
            <w:tcW w:w="510" w:type="dxa"/>
            <w:tcBorders>
              <w:top w:val="nil"/>
              <w:left w:val="nil"/>
              <w:bottom w:val="single" w:sz="8" w:space="0" w:color="auto"/>
              <w:right w:val="nil"/>
            </w:tcBorders>
            <w:shd w:val="clear" w:color="auto" w:fill="E8F3F2"/>
            <w:noWrap/>
            <w:vAlign w:val="bottom"/>
            <w:hideMark/>
          </w:tcPr>
          <w:p w14:paraId="08AE570F" w14:textId="77777777" w:rsidR="007C15BA" w:rsidRPr="00880A3A" w:rsidRDefault="007C15BA" w:rsidP="004409E0">
            <w:pPr>
              <w:pStyle w:val="NoSpacing"/>
              <w:rPr>
                <w:szCs w:val="18"/>
              </w:rPr>
            </w:pPr>
            <w:r w:rsidRPr="00880A3A">
              <w:rPr>
                <w:szCs w:val="18"/>
              </w:rPr>
              <w:t>28</w:t>
            </w:r>
          </w:p>
        </w:tc>
        <w:tc>
          <w:tcPr>
            <w:tcW w:w="1304" w:type="dxa"/>
            <w:tcBorders>
              <w:top w:val="nil"/>
              <w:left w:val="nil"/>
              <w:bottom w:val="single" w:sz="8" w:space="0" w:color="auto"/>
              <w:right w:val="nil"/>
            </w:tcBorders>
            <w:shd w:val="clear" w:color="auto" w:fill="E8F3F2"/>
            <w:noWrap/>
            <w:vAlign w:val="bottom"/>
          </w:tcPr>
          <w:p w14:paraId="234E8396" w14:textId="7EA3B099" w:rsidR="007C15BA" w:rsidRPr="00880A3A" w:rsidRDefault="00FD3BAF" w:rsidP="004409E0">
            <w:pPr>
              <w:pStyle w:val="NoSpacing"/>
              <w:rPr>
                <w:szCs w:val="18"/>
              </w:rPr>
            </w:pPr>
            <w:r>
              <w:rPr>
                <w:szCs w:val="18"/>
              </w:rPr>
              <w:t>(172)</w:t>
            </w:r>
          </w:p>
        </w:tc>
        <w:tc>
          <w:tcPr>
            <w:tcW w:w="1191" w:type="dxa"/>
            <w:tcBorders>
              <w:top w:val="nil"/>
              <w:left w:val="nil"/>
              <w:bottom w:val="single" w:sz="8" w:space="0" w:color="auto"/>
              <w:right w:val="nil"/>
            </w:tcBorders>
            <w:shd w:val="clear" w:color="auto" w:fill="E8F3F2"/>
            <w:noWrap/>
            <w:vAlign w:val="bottom"/>
          </w:tcPr>
          <w:p w14:paraId="161AE09F" w14:textId="53F7FBFD" w:rsidR="007C15BA" w:rsidRPr="00880A3A" w:rsidRDefault="007C15BA" w:rsidP="004409E0">
            <w:pPr>
              <w:pStyle w:val="NoSpacing"/>
              <w:rPr>
                <w:szCs w:val="18"/>
              </w:rPr>
            </w:pPr>
            <w:r>
              <w:rPr>
                <w:szCs w:val="18"/>
              </w:rPr>
              <w:t>–</w:t>
            </w:r>
          </w:p>
        </w:tc>
        <w:tc>
          <w:tcPr>
            <w:tcW w:w="1134" w:type="dxa"/>
            <w:tcBorders>
              <w:top w:val="nil"/>
              <w:left w:val="nil"/>
              <w:bottom w:val="single" w:sz="8" w:space="0" w:color="auto"/>
              <w:right w:val="nil"/>
            </w:tcBorders>
            <w:shd w:val="clear" w:color="auto" w:fill="E8F3F2"/>
            <w:noWrap/>
            <w:vAlign w:val="bottom"/>
          </w:tcPr>
          <w:p w14:paraId="2027E00C" w14:textId="68BADA56" w:rsidR="007C15BA" w:rsidRPr="00880A3A" w:rsidRDefault="00FD3BAF" w:rsidP="004409E0">
            <w:pPr>
              <w:pStyle w:val="NoSpacing"/>
              <w:rPr>
                <w:szCs w:val="18"/>
              </w:rPr>
            </w:pPr>
            <w:r>
              <w:rPr>
                <w:szCs w:val="18"/>
              </w:rPr>
              <w:t>(172)</w:t>
            </w:r>
          </w:p>
        </w:tc>
        <w:tc>
          <w:tcPr>
            <w:tcW w:w="1304" w:type="dxa"/>
            <w:tcBorders>
              <w:top w:val="nil"/>
              <w:left w:val="nil"/>
              <w:bottom w:val="single" w:sz="8" w:space="0" w:color="auto"/>
              <w:right w:val="nil"/>
            </w:tcBorders>
            <w:shd w:val="clear" w:color="auto" w:fill="E8F3F2"/>
            <w:noWrap/>
            <w:vAlign w:val="bottom"/>
          </w:tcPr>
          <w:p w14:paraId="34CAED40" w14:textId="77777777" w:rsidR="007C15BA" w:rsidRPr="00880A3A" w:rsidRDefault="007C15BA" w:rsidP="004409E0">
            <w:pPr>
              <w:pStyle w:val="NoSpacing"/>
              <w:rPr>
                <w:szCs w:val="18"/>
              </w:rPr>
            </w:pPr>
            <w:r w:rsidRPr="00880A3A">
              <w:rPr>
                <w:szCs w:val="18"/>
              </w:rPr>
              <w:t>582</w:t>
            </w:r>
          </w:p>
        </w:tc>
        <w:tc>
          <w:tcPr>
            <w:tcW w:w="1191" w:type="dxa"/>
            <w:tcBorders>
              <w:top w:val="nil"/>
              <w:left w:val="nil"/>
              <w:bottom w:val="single" w:sz="8" w:space="0" w:color="auto"/>
              <w:right w:val="nil"/>
            </w:tcBorders>
            <w:shd w:val="clear" w:color="auto" w:fill="E8F3F2"/>
            <w:noWrap/>
            <w:vAlign w:val="bottom"/>
          </w:tcPr>
          <w:p w14:paraId="67FC6F43" w14:textId="03808500" w:rsidR="007C15BA" w:rsidRPr="00880A3A" w:rsidRDefault="007C15BA" w:rsidP="004409E0">
            <w:pPr>
              <w:pStyle w:val="NoSpacing"/>
              <w:rPr>
                <w:szCs w:val="18"/>
              </w:rPr>
            </w:pPr>
            <w:r w:rsidRPr="00880A3A">
              <w:rPr>
                <w:rFonts w:eastAsia="Hargreaves"/>
                <w:szCs w:val="18"/>
              </w:rPr>
              <w:t>–</w:t>
            </w:r>
          </w:p>
        </w:tc>
        <w:tc>
          <w:tcPr>
            <w:tcW w:w="1134" w:type="dxa"/>
            <w:tcBorders>
              <w:top w:val="nil"/>
              <w:left w:val="nil"/>
              <w:bottom w:val="single" w:sz="8" w:space="0" w:color="auto"/>
              <w:right w:val="nil"/>
            </w:tcBorders>
            <w:shd w:val="clear" w:color="auto" w:fill="E8F3F2"/>
            <w:noWrap/>
            <w:vAlign w:val="bottom"/>
          </w:tcPr>
          <w:p w14:paraId="5A455453" w14:textId="77777777" w:rsidR="007C15BA" w:rsidRPr="00880A3A" w:rsidRDefault="007C15BA" w:rsidP="004409E0">
            <w:pPr>
              <w:pStyle w:val="NoSpacing"/>
              <w:rPr>
                <w:szCs w:val="18"/>
              </w:rPr>
            </w:pPr>
            <w:r w:rsidRPr="00880A3A">
              <w:rPr>
                <w:szCs w:val="18"/>
              </w:rPr>
              <w:t>582</w:t>
            </w:r>
          </w:p>
        </w:tc>
      </w:tr>
      <w:tr w:rsidR="007C15BA" w:rsidRPr="00342442" w14:paraId="4CD822A3" w14:textId="77777777" w:rsidTr="004409E0">
        <w:trPr>
          <w:trHeight w:val="283"/>
        </w:trPr>
        <w:tc>
          <w:tcPr>
            <w:tcW w:w="2381" w:type="dxa"/>
            <w:tcBorders>
              <w:top w:val="nil"/>
              <w:left w:val="nil"/>
              <w:bottom w:val="nil"/>
              <w:right w:val="nil"/>
            </w:tcBorders>
            <w:shd w:val="clear" w:color="auto" w:fill="E8F3F2"/>
            <w:noWrap/>
            <w:vAlign w:val="bottom"/>
            <w:hideMark/>
          </w:tcPr>
          <w:p w14:paraId="723ABD75" w14:textId="77777777" w:rsidR="007C15BA" w:rsidRPr="00B704CD" w:rsidRDefault="007C15BA" w:rsidP="004409E0">
            <w:pPr>
              <w:pStyle w:val="Heading7"/>
              <w:rPr>
                <w:b/>
                <w:bCs/>
              </w:rPr>
            </w:pPr>
            <w:r w:rsidRPr="00B704CD">
              <w:rPr>
                <w:b/>
                <w:bCs/>
              </w:rPr>
              <w:t>Net movement in funds</w:t>
            </w:r>
          </w:p>
        </w:tc>
        <w:tc>
          <w:tcPr>
            <w:tcW w:w="510" w:type="dxa"/>
            <w:tcBorders>
              <w:top w:val="nil"/>
              <w:left w:val="nil"/>
              <w:bottom w:val="nil"/>
              <w:right w:val="nil"/>
            </w:tcBorders>
            <w:shd w:val="clear" w:color="auto" w:fill="E8F3F2"/>
            <w:noWrap/>
            <w:vAlign w:val="bottom"/>
            <w:hideMark/>
          </w:tcPr>
          <w:p w14:paraId="52831E60" w14:textId="77777777" w:rsidR="007C15BA" w:rsidRPr="00342442" w:rsidRDefault="007C15BA" w:rsidP="004409E0">
            <w:pPr>
              <w:pStyle w:val="NoSpacing"/>
              <w:rPr>
                <w:szCs w:val="18"/>
              </w:rPr>
            </w:pPr>
          </w:p>
        </w:tc>
        <w:tc>
          <w:tcPr>
            <w:tcW w:w="1304" w:type="dxa"/>
            <w:tcBorders>
              <w:top w:val="nil"/>
              <w:left w:val="nil"/>
              <w:bottom w:val="nil"/>
              <w:right w:val="nil"/>
            </w:tcBorders>
            <w:shd w:val="clear" w:color="auto" w:fill="E8F3F2"/>
            <w:noWrap/>
            <w:vAlign w:val="bottom"/>
          </w:tcPr>
          <w:p w14:paraId="0B311FDF" w14:textId="463CB908" w:rsidR="007C15BA" w:rsidRPr="00432937" w:rsidRDefault="00F01C8F" w:rsidP="004409E0">
            <w:pPr>
              <w:pStyle w:val="NoSpacing"/>
              <w:rPr>
                <w:b/>
                <w:szCs w:val="18"/>
              </w:rPr>
            </w:pPr>
            <w:r w:rsidRPr="00432937">
              <w:rPr>
                <w:b/>
                <w:szCs w:val="18"/>
              </w:rPr>
              <w:t>206</w:t>
            </w:r>
          </w:p>
        </w:tc>
        <w:tc>
          <w:tcPr>
            <w:tcW w:w="1191" w:type="dxa"/>
            <w:tcBorders>
              <w:top w:val="nil"/>
              <w:left w:val="nil"/>
              <w:bottom w:val="nil"/>
              <w:right w:val="nil"/>
            </w:tcBorders>
            <w:shd w:val="clear" w:color="auto" w:fill="E8F3F2"/>
            <w:noWrap/>
            <w:vAlign w:val="bottom"/>
          </w:tcPr>
          <w:p w14:paraId="76A05D10" w14:textId="22935108" w:rsidR="007C15BA" w:rsidRPr="00432937" w:rsidRDefault="007C15BA" w:rsidP="004409E0">
            <w:pPr>
              <w:pStyle w:val="NoSpacing"/>
              <w:rPr>
                <w:b/>
                <w:szCs w:val="18"/>
              </w:rPr>
            </w:pPr>
            <w:r w:rsidRPr="00432937">
              <w:rPr>
                <w:b/>
                <w:szCs w:val="18"/>
              </w:rPr>
              <w:t>(</w:t>
            </w:r>
            <w:r w:rsidR="00F01C8F" w:rsidRPr="00432937">
              <w:rPr>
                <w:b/>
                <w:szCs w:val="18"/>
              </w:rPr>
              <w:t>463</w:t>
            </w:r>
            <w:r w:rsidRPr="00432937">
              <w:rPr>
                <w:b/>
                <w:szCs w:val="18"/>
              </w:rPr>
              <w:t>)</w:t>
            </w:r>
          </w:p>
        </w:tc>
        <w:tc>
          <w:tcPr>
            <w:tcW w:w="1134" w:type="dxa"/>
            <w:tcBorders>
              <w:top w:val="nil"/>
              <w:left w:val="nil"/>
              <w:bottom w:val="nil"/>
              <w:right w:val="nil"/>
            </w:tcBorders>
            <w:shd w:val="clear" w:color="auto" w:fill="E8F3F2"/>
            <w:noWrap/>
            <w:vAlign w:val="bottom"/>
          </w:tcPr>
          <w:p w14:paraId="011F31B7" w14:textId="089873AE" w:rsidR="007C15BA" w:rsidRPr="00432937" w:rsidRDefault="00F01C8F" w:rsidP="004409E0">
            <w:pPr>
              <w:pStyle w:val="NoSpacing"/>
              <w:rPr>
                <w:b/>
                <w:szCs w:val="18"/>
              </w:rPr>
            </w:pPr>
            <w:r w:rsidRPr="00432937">
              <w:rPr>
                <w:b/>
                <w:szCs w:val="18"/>
              </w:rPr>
              <w:t>(257)</w:t>
            </w:r>
          </w:p>
        </w:tc>
        <w:tc>
          <w:tcPr>
            <w:tcW w:w="1304" w:type="dxa"/>
            <w:tcBorders>
              <w:top w:val="nil"/>
              <w:left w:val="nil"/>
              <w:bottom w:val="nil"/>
              <w:right w:val="nil"/>
            </w:tcBorders>
            <w:shd w:val="clear" w:color="auto" w:fill="E8F3F2"/>
            <w:noWrap/>
            <w:vAlign w:val="bottom"/>
          </w:tcPr>
          <w:p w14:paraId="24C2F98C" w14:textId="77777777" w:rsidR="007C15BA" w:rsidRPr="00432937" w:rsidRDefault="007C15BA" w:rsidP="004409E0">
            <w:pPr>
              <w:pStyle w:val="NoSpacing"/>
              <w:rPr>
                <w:b/>
                <w:szCs w:val="18"/>
              </w:rPr>
            </w:pPr>
            <w:r w:rsidRPr="00432937">
              <w:rPr>
                <w:b/>
                <w:szCs w:val="18"/>
              </w:rPr>
              <w:t>(8,797)</w:t>
            </w:r>
          </w:p>
        </w:tc>
        <w:tc>
          <w:tcPr>
            <w:tcW w:w="1191" w:type="dxa"/>
            <w:tcBorders>
              <w:top w:val="nil"/>
              <w:left w:val="nil"/>
              <w:bottom w:val="nil"/>
              <w:right w:val="nil"/>
            </w:tcBorders>
            <w:shd w:val="clear" w:color="auto" w:fill="E8F3F2"/>
            <w:noWrap/>
            <w:vAlign w:val="bottom"/>
          </w:tcPr>
          <w:p w14:paraId="66EC2EF3" w14:textId="77777777" w:rsidR="007C15BA" w:rsidRPr="00432937" w:rsidRDefault="007C15BA" w:rsidP="004409E0">
            <w:pPr>
              <w:pStyle w:val="NoSpacing"/>
              <w:rPr>
                <w:b/>
                <w:szCs w:val="18"/>
              </w:rPr>
            </w:pPr>
            <w:r w:rsidRPr="00432937">
              <w:rPr>
                <w:b/>
                <w:szCs w:val="18"/>
              </w:rPr>
              <w:t>(107)</w:t>
            </w:r>
          </w:p>
        </w:tc>
        <w:tc>
          <w:tcPr>
            <w:tcW w:w="1134" w:type="dxa"/>
            <w:tcBorders>
              <w:top w:val="nil"/>
              <w:left w:val="nil"/>
              <w:bottom w:val="nil"/>
              <w:right w:val="nil"/>
            </w:tcBorders>
            <w:shd w:val="clear" w:color="auto" w:fill="E8F3F2"/>
            <w:noWrap/>
            <w:vAlign w:val="bottom"/>
          </w:tcPr>
          <w:p w14:paraId="0DD20360" w14:textId="77777777" w:rsidR="007C15BA" w:rsidRPr="00432937" w:rsidRDefault="007C15BA" w:rsidP="004409E0">
            <w:pPr>
              <w:pStyle w:val="NoSpacing"/>
              <w:rPr>
                <w:b/>
                <w:szCs w:val="18"/>
              </w:rPr>
            </w:pPr>
            <w:r w:rsidRPr="00432937">
              <w:rPr>
                <w:b/>
                <w:szCs w:val="18"/>
              </w:rPr>
              <w:t>(8,904)</w:t>
            </w:r>
          </w:p>
        </w:tc>
      </w:tr>
      <w:tr w:rsidR="007C15BA" w:rsidRPr="00342442" w14:paraId="78C36BBA" w14:textId="77777777" w:rsidTr="004409E0">
        <w:trPr>
          <w:trHeight w:val="283"/>
        </w:trPr>
        <w:tc>
          <w:tcPr>
            <w:tcW w:w="2381" w:type="dxa"/>
            <w:tcBorders>
              <w:top w:val="nil"/>
              <w:left w:val="nil"/>
              <w:bottom w:val="single" w:sz="8" w:space="0" w:color="auto"/>
              <w:right w:val="nil"/>
            </w:tcBorders>
            <w:shd w:val="clear" w:color="auto" w:fill="E8F3F2"/>
            <w:vAlign w:val="bottom"/>
            <w:hideMark/>
          </w:tcPr>
          <w:p w14:paraId="1AB599DD" w14:textId="77777777" w:rsidR="007C15BA" w:rsidRPr="00432937" w:rsidRDefault="007C15BA" w:rsidP="004409E0">
            <w:pPr>
              <w:pStyle w:val="Heading7"/>
              <w:rPr>
                <w:rFonts w:cs="Arial"/>
                <w:b/>
                <w:szCs w:val="18"/>
              </w:rPr>
            </w:pPr>
            <w:r w:rsidRPr="00432937">
              <w:rPr>
                <w:rFonts w:cs="Arial"/>
                <w:b/>
                <w:color w:val="340458"/>
                <w:szCs w:val="18"/>
              </w:rPr>
              <w:t>Fund balances brought forward at 1 April</w:t>
            </w:r>
          </w:p>
        </w:tc>
        <w:tc>
          <w:tcPr>
            <w:tcW w:w="510" w:type="dxa"/>
            <w:tcBorders>
              <w:top w:val="nil"/>
              <w:left w:val="nil"/>
              <w:bottom w:val="single" w:sz="8" w:space="0" w:color="auto"/>
              <w:right w:val="nil"/>
            </w:tcBorders>
            <w:shd w:val="clear" w:color="auto" w:fill="E8F3F2"/>
            <w:noWrap/>
            <w:vAlign w:val="bottom"/>
            <w:hideMark/>
          </w:tcPr>
          <w:p w14:paraId="43DC742C" w14:textId="77777777" w:rsidR="007C15BA" w:rsidRPr="00342442" w:rsidRDefault="007C15BA" w:rsidP="004409E0">
            <w:pPr>
              <w:pStyle w:val="NoSpacing"/>
              <w:rPr>
                <w:szCs w:val="18"/>
              </w:rPr>
            </w:pPr>
          </w:p>
        </w:tc>
        <w:tc>
          <w:tcPr>
            <w:tcW w:w="1304" w:type="dxa"/>
            <w:tcBorders>
              <w:top w:val="nil"/>
              <w:left w:val="nil"/>
              <w:bottom w:val="single" w:sz="8" w:space="0" w:color="auto"/>
              <w:right w:val="nil"/>
            </w:tcBorders>
            <w:shd w:val="clear" w:color="auto" w:fill="E8F3F2"/>
            <w:noWrap/>
            <w:vAlign w:val="bottom"/>
          </w:tcPr>
          <w:p w14:paraId="7B61A15C" w14:textId="77777777" w:rsidR="007C15BA" w:rsidRPr="00432937" w:rsidRDefault="007C15BA" w:rsidP="004409E0">
            <w:pPr>
              <w:pStyle w:val="NoSpacing"/>
              <w:rPr>
                <w:b/>
                <w:szCs w:val="18"/>
              </w:rPr>
            </w:pPr>
            <w:r w:rsidRPr="00432937">
              <w:rPr>
                <w:b/>
                <w:szCs w:val="18"/>
              </w:rPr>
              <w:t>33,302</w:t>
            </w:r>
          </w:p>
        </w:tc>
        <w:tc>
          <w:tcPr>
            <w:tcW w:w="1191" w:type="dxa"/>
            <w:tcBorders>
              <w:top w:val="nil"/>
              <w:left w:val="nil"/>
              <w:bottom w:val="single" w:sz="8" w:space="0" w:color="auto"/>
              <w:right w:val="nil"/>
            </w:tcBorders>
            <w:shd w:val="clear" w:color="auto" w:fill="E8F3F2"/>
            <w:noWrap/>
            <w:vAlign w:val="bottom"/>
          </w:tcPr>
          <w:p w14:paraId="6B783D68" w14:textId="77777777" w:rsidR="007C15BA" w:rsidRPr="00432937" w:rsidRDefault="007C15BA" w:rsidP="004409E0">
            <w:pPr>
              <w:pStyle w:val="NoSpacing"/>
              <w:rPr>
                <w:b/>
                <w:szCs w:val="18"/>
              </w:rPr>
            </w:pPr>
            <w:r w:rsidRPr="00432937">
              <w:rPr>
                <w:b/>
                <w:szCs w:val="18"/>
              </w:rPr>
              <w:t>1,405</w:t>
            </w:r>
          </w:p>
        </w:tc>
        <w:tc>
          <w:tcPr>
            <w:tcW w:w="1134" w:type="dxa"/>
            <w:tcBorders>
              <w:top w:val="nil"/>
              <w:left w:val="nil"/>
              <w:bottom w:val="single" w:sz="8" w:space="0" w:color="auto"/>
              <w:right w:val="nil"/>
            </w:tcBorders>
            <w:shd w:val="clear" w:color="auto" w:fill="E8F3F2"/>
            <w:noWrap/>
            <w:vAlign w:val="bottom"/>
          </w:tcPr>
          <w:p w14:paraId="7ED8A9B3" w14:textId="77777777" w:rsidR="007C15BA" w:rsidRPr="00432937" w:rsidRDefault="007C15BA" w:rsidP="004409E0">
            <w:pPr>
              <w:pStyle w:val="NoSpacing"/>
              <w:rPr>
                <w:b/>
                <w:szCs w:val="18"/>
              </w:rPr>
            </w:pPr>
            <w:r w:rsidRPr="00432937">
              <w:rPr>
                <w:b/>
                <w:szCs w:val="18"/>
              </w:rPr>
              <w:t>34,707</w:t>
            </w:r>
          </w:p>
        </w:tc>
        <w:tc>
          <w:tcPr>
            <w:tcW w:w="1304" w:type="dxa"/>
            <w:tcBorders>
              <w:top w:val="nil"/>
              <w:left w:val="nil"/>
              <w:bottom w:val="single" w:sz="8" w:space="0" w:color="auto"/>
              <w:right w:val="nil"/>
            </w:tcBorders>
            <w:shd w:val="clear" w:color="auto" w:fill="E8F3F2"/>
            <w:noWrap/>
            <w:vAlign w:val="bottom"/>
          </w:tcPr>
          <w:p w14:paraId="58F34005" w14:textId="77777777" w:rsidR="007C15BA" w:rsidRPr="00432937" w:rsidRDefault="007C15BA" w:rsidP="004409E0">
            <w:pPr>
              <w:pStyle w:val="NoSpacing"/>
              <w:rPr>
                <w:b/>
                <w:szCs w:val="18"/>
              </w:rPr>
            </w:pPr>
            <w:r w:rsidRPr="00432937">
              <w:rPr>
                <w:b/>
                <w:szCs w:val="18"/>
              </w:rPr>
              <w:t>42,099</w:t>
            </w:r>
          </w:p>
        </w:tc>
        <w:tc>
          <w:tcPr>
            <w:tcW w:w="1191" w:type="dxa"/>
            <w:tcBorders>
              <w:top w:val="nil"/>
              <w:left w:val="nil"/>
              <w:bottom w:val="single" w:sz="8" w:space="0" w:color="auto"/>
              <w:right w:val="nil"/>
            </w:tcBorders>
            <w:shd w:val="clear" w:color="auto" w:fill="E8F3F2"/>
            <w:noWrap/>
            <w:vAlign w:val="bottom"/>
          </w:tcPr>
          <w:p w14:paraId="06EBF3BC" w14:textId="77777777" w:rsidR="007C15BA" w:rsidRPr="00432937" w:rsidRDefault="007C15BA" w:rsidP="004409E0">
            <w:pPr>
              <w:pStyle w:val="NoSpacing"/>
              <w:rPr>
                <w:b/>
                <w:szCs w:val="18"/>
              </w:rPr>
            </w:pPr>
            <w:r w:rsidRPr="00432937">
              <w:rPr>
                <w:b/>
                <w:szCs w:val="18"/>
              </w:rPr>
              <w:t>1,512</w:t>
            </w:r>
          </w:p>
        </w:tc>
        <w:tc>
          <w:tcPr>
            <w:tcW w:w="1134" w:type="dxa"/>
            <w:tcBorders>
              <w:top w:val="nil"/>
              <w:left w:val="nil"/>
              <w:bottom w:val="single" w:sz="8" w:space="0" w:color="auto"/>
              <w:right w:val="nil"/>
            </w:tcBorders>
            <w:shd w:val="clear" w:color="auto" w:fill="E8F3F2"/>
            <w:noWrap/>
            <w:vAlign w:val="bottom"/>
          </w:tcPr>
          <w:p w14:paraId="24F226B3" w14:textId="77777777" w:rsidR="007C15BA" w:rsidRPr="00432937" w:rsidRDefault="007C15BA" w:rsidP="004409E0">
            <w:pPr>
              <w:pStyle w:val="NoSpacing"/>
              <w:rPr>
                <w:b/>
                <w:szCs w:val="18"/>
              </w:rPr>
            </w:pPr>
            <w:r w:rsidRPr="00432937">
              <w:rPr>
                <w:b/>
                <w:szCs w:val="18"/>
              </w:rPr>
              <w:t>43,611</w:t>
            </w:r>
          </w:p>
        </w:tc>
      </w:tr>
      <w:tr w:rsidR="007C15BA" w:rsidRPr="00342442" w14:paraId="113BA579" w14:textId="77777777" w:rsidTr="004409E0">
        <w:trPr>
          <w:trHeight w:val="283"/>
        </w:trPr>
        <w:tc>
          <w:tcPr>
            <w:tcW w:w="2381" w:type="dxa"/>
            <w:tcBorders>
              <w:bottom w:val="single" w:sz="8" w:space="0" w:color="auto"/>
            </w:tcBorders>
            <w:shd w:val="clear" w:color="auto" w:fill="E8F3F2"/>
            <w:noWrap/>
            <w:vAlign w:val="bottom"/>
            <w:hideMark/>
          </w:tcPr>
          <w:p w14:paraId="7C08C271" w14:textId="77777777" w:rsidR="007C15BA" w:rsidRPr="00432937" w:rsidRDefault="007C15BA" w:rsidP="004409E0">
            <w:pPr>
              <w:pStyle w:val="Heading7"/>
              <w:rPr>
                <w:b/>
                <w:bCs/>
              </w:rPr>
            </w:pPr>
            <w:r w:rsidRPr="00432937">
              <w:rPr>
                <w:b/>
                <w:bCs/>
              </w:rPr>
              <w:t>Fund balances carried forward at 31 March</w:t>
            </w:r>
          </w:p>
        </w:tc>
        <w:tc>
          <w:tcPr>
            <w:tcW w:w="510" w:type="dxa"/>
            <w:tcBorders>
              <w:bottom w:val="single" w:sz="8" w:space="0" w:color="auto"/>
            </w:tcBorders>
            <w:shd w:val="clear" w:color="auto" w:fill="E8F3F2"/>
            <w:vAlign w:val="bottom"/>
          </w:tcPr>
          <w:p w14:paraId="77185D43" w14:textId="77777777" w:rsidR="007C15BA" w:rsidRPr="00432937" w:rsidRDefault="007C15BA" w:rsidP="004409E0">
            <w:pPr>
              <w:ind w:left="-79" w:right="-52"/>
              <w:jc w:val="center"/>
              <w:rPr>
                <w:rFonts w:cs="Arial"/>
                <w:b/>
                <w:bCs/>
                <w:sz w:val="18"/>
                <w:szCs w:val="18"/>
              </w:rPr>
            </w:pPr>
          </w:p>
        </w:tc>
        <w:tc>
          <w:tcPr>
            <w:tcW w:w="1304" w:type="dxa"/>
            <w:tcBorders>
              <w:bottom w:val="single" w:sz="8" w:space="0" w:color="auto"/>
            </w:tcBorders>
            <w:shd w:val="clear" w:color="auto" w:fill="E8F3F2"/>
            <w:noWrap/>
            <w:vAlign w:val="bottom"/>
          </w:tcPr>
          <w:p w14:paraId="7CBEC90C" w14:textId="1B9CED98" w:rsidR="007C15BA" w:rsidRPr="00432937" w:rsidRDefault="007C15BA" w:rsidP="004409E0">
            <w:pPr>
              <w:pStyle w:val="NoSpacing"/>
              <w:rPr>
                <w:b/>
                <w:bCs/>
              </w:rPr>
            </w:pPr>
            <w:r w:rsidRPr="00432937">
              <w:rPr>
                <w:b/>
                <w:bCs/>
              </w:rPr>
              <w:t>3</w:t>
            </w:r>
            <w:r w:rsidR="00DE2C6B" w:rsidRPr="00432937">
              <w:rPr>
                <w:b/>
                <w:bCs/>
              </w:rPr>
              <w:t>3</w:t>
            </w:r>
            <w:r w:rsidRPr="00432937">
              <w:rPr>
                <w:b/>
                <w:bCs/>
              </w:rPr>
              <w:t>,</w:t>
            </w:r>
            <w:r w:rsidR="00DE2C6B" w:rsidRPr="00432937">
              <w:rPr>
                <w:b/>
                <w:bCs/>
              </w:rPr>
              <w:t>5</w:t>
            </w:r>
            <w:r w:rsidRPr="00432937">
              <w:rPr>
                <w:b/>
                <w:bCs/>
              </w:rPr>
              <w:t>0</w:t>
            </w:r>
            <w:r w:rsidR="009B5E7A" w:rsidRPr="00432937">
              <w:rPr>
                <w:b/>
                <w:bCs/>
              </w:rPr>
              <w:t>8</w:t>
            </w:r>
          </w:p>
        </w:tc>
        <w:tc>
          <w:tcPr>
            <w:tcW w:w="1191" w:type="dxa"/>
            <w:tcBorders>
              <w:bottom w:val="single" w:sz="8" w:space="0" w:color="auto"/>
            </w:tcBorders>
            <w:shd w:val="clear" w:color="auto" w:fill="E8F3F2"/>
            <w:noWrap/>
            <w:vAlign w:val="bottom"/>
          </w:tcPr>
          <w:p w14:paraId="3E33DF59" w14:textId="53A7A5B2" w:rsidR="007C15BA" w:rsidRPr="00432937" w:rsidRDefault="009B5E7A" w:rsidP="004409E0">
            <w:pPr>
              <w:pStyle w:val="NoSpacing"/>
              <w:rPr>
                <w:b/>
                <w:bCs/>
              </w:rPr>
            </w:pPr>
            <w:r w:rsidRPr="00432937">
              <w:rPr>
                <w:b/>
                <w:bCs/>
              </w:rPr>
              <w:t>942</w:t>
            </w:r>
          </w:p>
        </w:tc>
        <w:tc>
          <w:tcPr>
            <w:tcW w:w="1134" w:type="dxa"/>
            <w:tcBorders>
              <w:bottom w:val="single" w:sz="8" w:space="0" w:color="auto"/>
            </w:tcBorders>
            <w:shd w:val="clear" w:color="auto" w:fill="E8F3F2"/>
            <w:noWrap/>
            <w:vAlign w:val="bottom"/>
          </w:tcPr>
          <w:p w14:paraId="670C3B43" w14:textId="644767BE" w:rsidR="007C15BA" w:rsidRPr="00432937" w:rsidRDefault="007C15BA" w:rsidP="004409E0">
            <w:pPr>
              <w:pStyle w:val="NoSpacing"/>
              <w:rPr>
                <w:b/>
                <w:bCs/>
              </w:rPr>
            </w:pPr>
            <w:r w:rsidRPr="00432937">
              <w:rPr>
                <w:b/>
                <w:bCs/>
              </w:rPr>
              <w:t>3</w:t>
            </w:r>
            <w:r w:rsidR="009B5E7A" w:rsidRPr="00432937">
              <w:rPr>
                <w:b/>
                <w:bCs/>
              </w:rPr>
              <w:t>4</w:t>
            </w:r>
            <w:r w:rsidRPr="00432937">
              <w:rPr>
                <w:b/>
                <w:bCs/>
              </w:rPr>
              <w:t>,</w:t>
            </w:r>
            <w:r w:rsidR="009B5E7A" w:rsidRPr="00432937">
              <w:rPr>
                <w:b/>
                <w:bCs/>
              </w:rPr>
              <w:t>450</w:t>
            </w:r>
          </w:p>
        </w:tc>
        <w:tc>
          <w:tcPr>
            <w:tcW w:w="1304" w:type="dxa"/>
            <w:tcBorders>
              <w:bottom w:val="single" w:sz="8" w:space="0" w:color="auto"/>
            </w:tcBorders>
            <w:shd w:val="clear" w:color="auto" w:fill="E8F3F2"/>
            <w:noWrap/>
            <w:vAlign w:val="bottom"/>
          </w:tcPr>
          <w:p w14:paraId="5B4A62B0" w14:textId="77777777" w:rsidR="007C15BA" w:rsidRPr="00432937" w:rsidRDefault="007C15BA" w:rsidP="004409E0">
            <w:pPr>
              <w:pStyle w:val="NoSpacing"/>
              <w:rPr>
                <w:b/>
                <w:bCs/>
              </w:rPr>
            </w:pPr>
            <w:r w:rsidRPr="00432937">
              <w:rPr>
                <w:b/>
                <w:bCs/>
              </w:rPr>
              <w:t>33,302</w:t>
            </w:r>
          </w:p>
        </w:tc>
        <w:tc>
          <w:tcPr>
            <w:tcW w:w="1191" w:type="dxa"/>
            <w:tcBorders>
              <w:bottom w:val="single" w:sz="8" w:space="0" w:color="auto"/>
            </w:tcBorders>
            <w:shd w:val="clear" w:color="auto" w:fill="E8F3F2"/>
            <w:noWrap/>
            <w:vAlign w:val="bottom"/>
          </w:tcPr>
          <w:p w14:paraId="4FB8E29D" w14:textId="77777777" w:rsidR="007C15BA" w:rsidRPr="00432937" w:rsidRDefault="007C15BA" w:rsidP="004409E0">
            <w:pPr>
              <w:pStyle w:val="NoSpacing"/>
              <w:rPr>
                <w:b/>
                <w:bCs/>
              </w:rPr>
            </w:pPr>
            <w:r w:rsidRPr="00432937">
              <w:rPr>
                <w:b/>
                <w:bCs/>
              </w:rPr>
              <w:t>1,405</w:t>
            </w:r>
          </w:p>
        </w:tc>
        <w:tc>
          <w:tcPr>
            <w:tcW w:w="1134" w:type="dxa"/>
            <w:tcBorders>
              <w:bottom w:val="single" w:sz="8" w:space="0" w:color="auto"/>
            </w:tcBorders>
            <w:shd w:val="clear" w:color="auto" w:fill="E8F3F2"/>
            <w:noWrap/>
            <w:vAlign w:val="bottom"/>
          </w:tcPr>
          <w:p w14:paraId="02DA715D" w14:textId="77777777" w:rsidR="007C15BA" w:rsidRPr="00432937" w:rsidRDefault="007C15BA" w:rsidP="004409E0">
            <w:pPr>
              <w:pStyle w:val="NoSpacing"/>
              <w:rPr>
                <w:b/>
                <w:bCs/>
              </w:rPr>
            </w:pPr>
            <w:r w:rsidRPr="00432937">
              <w:rPr>
                <w:b/>
                <w:bCs/>
              </w:rPr>
              <w:t>34,707</w:t>
            </w:r>
          </w:p>
        </w:tc>
      </w:tr>
    </w:tbl>
    <w:p w14:paraId="3847DEA3" w14:textId="041CAA6C" w:rsidR="007C15BA" w:rsidRPr="00432937" w:rsidRDefault="007C15BA" w:rsidP="007C15BA">
      <w:pPr>
        <w:pStyle w:val="Normal1"/>
        <w:spacing w:before="160" w:line="276" w:lineRule="auto"/>
        <w:ind w:right="-28"/>
        <w:rPr>
          <w:rFonts w:ascii="Arial" w:hAnsi="Arial"/>
          <w:b/>
          <w:color w:val="000000" w:themeColor="text1"/>
        </w:rPr>
      </w:pPr>
      <w:r w:rsidRPr="00432937">
        <w:rPr>
          <w:rFonts w:ascii="Arial" w:eastAsia="Hargreaves" w:hAnsi="Arial"/>
          <w:color w:val="000000" w:themeColor="text1"/>
        </w:rPr>
        <w:t>There were no gains or losses during the year</w:t>
      </w:r>
      <w:r w:rsidR="00C37E93" w:rsidRPr="00432937">
        <w:rPr>
          <w:rFonts w:ascii="Arial" w:eastAsia="Hargreaves" w:hAnsi="Arial"/>
          <w:color w:val="000000" w:themeColor="text1"/>
        </w:rPr>
        <w:t>,</w:t>
      </w:r>
      <w:r w:rsidRPr="00432937">
        <w:rPr>
          <w:rFonts w:ascii="Arial" w:eastAsia="Hargreaves" w:hAnsi="Arial"/>
          <w:color w:val="000000" w:themeColor="text1"/>
        </w:rPr>
        <w:t xml:space="preserve"> </w:t>
      </w:r>
      <w:r w:rsidR="00C37E93" w:rsidRPr="00432937">
        <w:rPr>
          <w:rFonts w:ascii="Arial" w:eastAsia="Hargreaves" w:hAnsi="Arial"/>
          <w:color w:val="000000" w:themeColor="text1"/>
        </w:rPr>
        <w:t>except</w:t>
      </w:r>
      <w:r w:rsidRPr="00432937">
        <w:rPr>
          <w:rFonts w:ascii="Arial" w:eastAsia="Hargreaves" w:hAnsi="Arial"/>
          <w:color w:val="000000" w:themeColor="text1"/>
        </w:rPr>
        <w:t xml:space="preserve"> those included </w:t>
      </w:r>
      <w:r w:rsidR="00C37E93" w:rsidRPr="00432937">
        <w:rPr>
          <w:rFonts w:ascii="Arial" w:eastAsia="Hargreaves" w:hAnsi="Arial"/>
          <w:color w:val="000000" w:themeColor="text1"/>
        </w:rPr>
        <w:t>above as part of</w:t>
      </w:r>
      <w:r w:rsidRPr="00432937">
        <w:rPr>
          <w:rFonts w:ascii="Arial" w:eastAsia="Hargreaves" w:hAnsi="Arial"/>
          <w:color w:val="000000" w:themeColor="text1"/>
        </w:rPr>
        <w:t xml:space="preserve"> the statement of financial activities. </w:t>
      </w:r>
    </w:p>
    <w:p w14:paraId="3834EF3A" w14:textId="77777777" w:rsidR="007C15BA" w:rsidRPr="00737A0B" w:rsidRDefault="007C15BA" w:rsidP="007C15BA">
      <w:pPr>
        <w:pStyle w:val="Heading2"/>
        <w:rPr>
          <w:rFonts w:cs="Arial"/>
        </w:rPr>
        <w:sectPr w:rsidR="007C15BA" w:rsidRPr="00737A0B" w:rsidSect="00AE2A2F">
          <w:pgSz w:w="11910" w:h="16840"/>
          <w:pgMar w:top="1594" w:right="1080" w:bottom="1418" w:left="1080" w:header="851" w:footer="0" w:gutter="0"/>
          <w:cols w:space="720"/>
          <w:titlePg/>
          <w:docGrid w:linePitch="326"/>
        </w:sectPr>
      </w:pPr>
    </w:p>
    <w:p w14:paraId="61CA6001" w14:textId="77777777" w:rsidR="007C15BA" w:rsidRPr="00737A0B" w:rsidRDefault="007C15BA" w:rsidP="007C15BA">
      <w:pPr>
        <w:pStyle w:val="Heading2"/>
        <w:spacing w:before="0" w:line="276" w:lineRule="auto"/>
        <w:rPr>
          <w:rFonts w:cs="Arial"/>
        </w:rPr>
      </w:pPr>
      <w:bookmarkStart w:id="88" w:name="_Toc171939109"/>
      <w:r w:rsidRPr="00737A0B">
        <w:rPr>
          <w:rFonts w:cs="Arial"/>
        </w:rPr>
        <w:t>Group and parent charitable company balance sheets</w:t>
      </w:r>
      <w:bookmarkEnd w:id="88"/>
    </w:p>
    <w:p w14:paraId="2BD201B2" w14:textId="1DBC9326" w:rsidR="007C15BA" w:rsidRPr="00737A0B" w:rsidRDefault="007C15BA" w:rsidP="007C15BA">
      <w:pPr>
        <w:pStyle w:val="Normal1"/>
        <w:pBdr>
          <w:top w:val="nil"/>
          <w:left w:val="nil"/>
          <w:bottom w:val="nil"/>
          <w:right w:val="nil"/>
          <w:between w:val="nil"/>
        </w:pBdr>
        <w:spacing w:line="276" w:lineRule="auto"/>
        <w:rPr>
          <w:rFonts w:ascii="Arial" w:eastAsia="Hargreaves" w:hAnsi="Arial"/>
          <w:color w:val="340458"/>
        </w:rPr>
      </w:pPr>
      <w:r w:rsidRPr="00737A0B">
        <w:rPr>
          <w:rFonts w:ascii="Arial" w:eastAsia="Hargreaves" w:hAnsi="Arial"/>
          <w:color w:val="340458"/>
        </w:rPr>
        <w:t xml:space="preserve">As at 31 March </w:t>
      </w:r>
      <w:r>
        <w:rPr>
          <w:rFonts w:ascii="Arial" w:eastAsia="Hargreaves" w:hAnsi="Arial"/>
          <w:color w:val="340458"/>
        </w:rPr>
        <w:t>2024</w:t>
      </w:r>
    </w:p>
    <w:tbl>
      <w:tblPr>
        <w:tblpPr w:leftFromText="180" w:rightFromText="180" w:vertAnchor="text" w:horzAnchor="page" w:tblpX="998" w:tblpY="52"/>
        <w:tblW w:w="9850" w:type="dxa"/>
        <w:tblLook w:val="04A0" w:firstRow="1" w:lastRow="0" w:firstColumn="1" w:lastColumn="0" w:noHBand="0" w:noVBand="1"/>
      </w:tblPr>
      <w:tblGrid>
        <w:gridCol w:w="4711"/>
        <w:gridCol w:w="603"/>
        <w:gridCol w:w="1134"/>
        <w:gridCol w:w="1134"/>
        <w:gridCol w:w="1134"/>
        <w:gridCol w:w="1134"/>
      </w:tblGrid>
      <w:tr w:rsidR="007C15BA" w:rsidRPr="00737A0B" w14:paraId="34B96E2C" w14:textId="77777777" w:rsidTr="004409E0">
        <w:trPr>
          <w:trHeight w:val="283"/>
        </w:trPr>
        <w:tc>
          <w:tcPr>
            <w:tcW w:w="4711" w:type="dxa"/>
            <w:shd w:val="clear" w:color="000000" w:fill="E8F3F2"/>
            <w:noWrap/>
            <w:vAlign w:val="bottom"/>
            <w:hideMark/>
          </w:tcPr>
          <w:p w14:paraId="3297E2C1" w14:textId="77777777" w:rsidR="007C15BA" w:rsidRPr="00737A0B" w:rsidRDefault="007C15BA" w:rsidP="004409E0">
            <w:pPr>
              <w:spacing w:after="0" w:line="240" w:lineRule="auto"/>
              <w:rPr>
                <w:rFonts w:cs="Arial"/>
                <w:b/>
                <w:sz w:val="18"/>
                <w:szCs w:val="18"/>
              </w:rPr>
            </w:pPr>
            <w:r w:rsidRPr="00737A0B">
              <w:rPr>
                <w:rFonts w:cs="Arial"/>
                <w:b/>
                <w:sz w:val="18"/>
                <w:szCs w:val="18"/>
              </w:rPr>
              <w:t> </w:t>
            </w:r>
          </w:p>
        </w:tc>
        <w:tc>
          <w:tcPr>
            <w:tcW w:w="603" w:type="dxa"/>
            <w:shd w:val="clear" w:color="000000" w:fill="E8F3F2"/>
            <w:noWrap/>
            <w:vAlign w:val="center"/>
            <w:hideMark/>
          </w:tcPr>
          <w:p w14:paraId="07E2DED5" w14:textId="77777777" w:rsidR="007C15BA" w:rsidRPr="00737A0B" w:rsidRDefault="007C15BA" w:rsidP="004409E0">
            <w:pPr>
              <w:spacing w:after="0" w:line="240" w:lineRule="auto"/>
              <w:rPr>
                <w:rFonts w:cs="Arial"/>
                <w:b/>
                <w:sz w:val="18"/>
                <w:szCs w:val="18"/>
              </w:rPr>
            </w:pPr>
            <w:r w:rsidRPr="00737A0B">
              <w:rPr>
                <w:rFonts w:cs="Arial"/>
                <w:b/>
                <w:sz w:val="18"/>
                <w:szCs w:val="18"/>
              </w:rPr>
              <w:t> </w:t>
            </w:r>
          </w:p>
        </w:tc>
        <w:tc>
          <w:tcPr>
            <w:tcW w:w="1134" w:type="dxa"/>
            <w:tcBorders>
              <w:bottom w:val="single" w:sz="8" w:space="0" w:color="auto"/>
            </w:tcBorders>
            <w:shd w:val="clear" w:color="000000" w:fill="E8F3F2"/>
            <w:noWrap/>
            <w:vAlign w:val="bottom"/>
            <w:hideMark/>
          </w:tcPr>
          <w:p w14:paraId="258B4741"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 xml:space="preserve">Group </w:t>
            </w:r>
          </w:p>
        </w:tc>
        <w:tc>
          <w:tcPr>
            <w:tcW w:w="1134" w:type="dxa"/>
            <w:tcBorders>
              <w:bottom w:val="single" w:sz="8" w:space="0" w:color="auto"/>
            </w:tcBorders>
            <w:shd w:val="clear" w:color="000000" w:fill="E8F3F2"/>
            <w:vAlign w:val="bottom"/>
          </w:tcPr>
          <w:p w14:paraId="6B395317" w14:textId="77777777" w:rsidR="007C15BA" w:rsidRPr="00737A0B" w:rsidRDefault="007C15BA" w:rsidP="004409E0">
            <w:pPr>
              <w:spacing w:after="0" w:line="240" w:lineRule="auto"/>
              <w:jc w:val="right"/>
              <w:rPr>
                <w:rFonts w:cs="Arial"/>
                <w:b/>
                <w:sz w:val="18"/>
                <w:szCs w:val="18"/>
              </w:rPr>
            </w:pPr>
            <w:r>
              <w:rPr>
                <w:rFonts w:cs="Arial"/>
                <w:b/>
                <w:sz w:val="18"/>
                <w:szCs w:val="18"/>
              </w:rPr>
              <w:t>Group</w:t>
            </w:r>
          </w:p>
        </w:tc>
        <w:tc>
          <w:tcPr>
            <w:tcW w:w="1134" w:type="dxa"/>
            <w:tcBorders>
              <w:bottom w:val="single" w:sz="8" w:space="0" w:color="auto"/>
            </w:tcBorders>
            <w:shd w:val="clear" w:color="000000" w:fill="E8F3F2"/>
            <w:noWrap/>
            <w:vAlign w:val="bottom"/>
            <w:hideMark/>
          </w:tcPr>
          <w:p w14:paraId="11358854"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 xml:space="preserve">Charity </w:t>
            </w:r>
          </w:p>
        </w:tc>
        <w:tc>
          <w:tcPr>
            <w:tcW w:w="1134" w:type="dxa"/>
            <w:tcBorders>
              <w:bottom w:val="single" w:sz="8" w:space="0" w:color="auto"/>
            </w:tcBorders>
            <w:shd w:val="clear" w:color="000000" w:fill="E8F3F2"/>
            <w:vAlign w:val="bottom"/>
          </w:tcPr>
          <w:p w14:paraId="4DBBB271" w14:textId="77777777" w:rsidR="007C15BA" w:rsidRPr="00737A0B" w:rsidRDefault="007C15BA" w:rsidP="004409E0">
            <w:pPr>
              <w:spacing w:after="0" w:line="240" w:lineRule="auto"/>
              <w:jc w:val="right"/>
              <w:rPr>
                <w:rFonts w:cs="Arial"/>
                <w:b/>
                <w:sz w:val="18"/>
                <w:szCs w:val="18"/>
              </w:rPr>
            </w:pPr>
            <w:r>
              <w:rPr>
                <w:rFonts w:cs="Arial"/>
                <w:b/>
                <w:sz w:val="18"/>
                <w:szCs w:val="18"/>
              </w:rPr>
              <w:t>Charity</w:t>
            </w:r>
          </w:p>
        </w:tc>
      </w:tr>
      <w:tr w:rsidR="007C15BA" w:rsidRPr="00737A0B" w14:paraId="64BF67F4" w14:textId="77777777" w:rsidTr="004409E0">
        <w:trPr>
          <w:trHeight w:val="283"/>
        </w:trPr>
        <w:tc>
          <w:tcPr>
            <w:tcW w:w="4711" w:type="dxa"/>
            <w:shd w:val="clear" w:color="000000" w:fill="E8F3F2"/>
            <w:noWrap/>
            <w:vAlign w:val="bottom"/>
            <w:hideMark/>
          </w:tcPr>
          <w:p w14:paraId="48C44EA6" w14:textId="77777777" w:rsidR="007C15BA" w:rsidRPr="00737A0B" w:rsidRDefault="007C15BA" w:rsidP="004409E0">
            <w:pPr>
              <w:spacing w:after="0" w:line="240" w:lineRule="auto"/>
              <w:rPr>
                <w:rFonts w:cs="Arial"/>
                <w:sz w:val="18"/>
                <w:szCs w:val="18"/>
              </w:rPr>
            </w:pPr>
            <w:r w:rsidRPr="00737A0B">
              <w:rPr>
                <w:rFonts w:cs="Arial"/>
                <w:sz w:val="18"/>
                <w:szCs w:val="18"/>
              </w:rPr>
              <w:t> </w:t>
            </w:r>
          </w:p>
        </w:tc>
        <w:tc>
          <w:tcPr>
            <w:tcW w:w="603" w:type="dxa"/>
            <w:shd w:val="clear" w:color="000000" w:fill="E8F3F2"/>
            <w:noWrap/>
            <w:vAlign w:val="center"/>
            <w:hideMark/>
          </w:tcPr>
          <w:p w14:paraId="2E0A06C7" w14:textId="77777777" w:rsidR="007C15BA" w:rsidRPr="00737A0B" w:rsidRDefault="007C15BA" w:rsidP="004409E0">
            <w:pPr>
              <w:spacing w:after="0" w:line="240" w:lineRule="auto"/>
              <w:rPr>
                <w:rFonts w:cs="Arial"/>
                <w:sz w:val="18"/>
                <w:szCs w:val="18"/>
              </w:rPr>
            </w:pPr>
          </w:p>
        </w:tc>
        <w:tc>
          <w:tcPr>
            <w:tcW w:w="1134" w:type="dxa"/>
            <w:tcBorders>
              <w:top w:val="single" w:sz="8" w:space="0" w:color="auto"/>
            </w:tcBorders>
            <w:shd w:val="clear" w:color="000000" w:fill="E8F3F2"/>
            <w:vAlign w:val="bottom"/>
            <w:hideMark/>
          </w:tcPr>
          <w:p w14:paraId="51B2DD47" w14:textId="77777777" w:rsidR="007C15BA" w:rsidRPr="00737A0B" w:rsidRDefault="007C15BA" w:rsidP="004409E0">
            <w:pPr>
              <w:spacing w:after="0" w:line="240" w:lineRule="auto"/>
              <w:jc w:val="right"/>
              <w:rPr>
                <w:rFonts w:cs="Arial"/>
                <w:b/>
                <w:sz w:val="18"/>
                <w:szCs w:val="18"/>
              </w:rPr>
            </w:pPr>
            <w:r>
              <w:rPr>
                <w:rFonts w:cs="Arial"/>
                <w:b/>
                <w:sz w:val="18"/>
                <w:szCs w:val="18"/>
              </w:rPr>
              <w:t>2024</w:t>
            </w:r>
          </w:p>
        </w:tc>
        <w:tc>
          <w:tcPr>
            <w:tcW w:w="1134" w:type="dxa"/>
            <w:tcBorders>
              <w:top w:val="single" w:sz="8" w:space="0" w:color="auto"/>
            </w:tcBorders>
            <w:shd w:val="clear" w:color="000000" w:fill="E8F3F2"/>
            <w:vAlign w:val="bottom"/>
            <w:hideMark/>
          </w:tcPr>
          <w:p w14:paraId="55DFD697" w14:textId="77777777" w:rsidR="007C15BA" w:rsidRPr="00737A0B" w:rsidRDefault="007C15BA" w:rsidP="004409E0">
            <w:pPr>
              <w:spacing w:after="0" w:line="240" w:lineRule="auto"/>
              <w:jc w:val="right"/>
              <w:rPr>
                <w:rFonts w:cs="Arial"/>
                <w:b/>
                <w:sz w:val="18"/>
                <w:szCs w:val="18"/>
              </w:rPr>
            </w:pPr>
            <w:r w:rsidRPr="00826DBC">
              <w:rPr>
                <w:rFonts w:cs="Arial"/>
                <w:b/>
                <w:sz w:val="18"/>
                <w:szCs w:val="18"/>
              </w:rPr>
              <w:t>202</w:t>
            </w:r>
            <w:r>
              <w:rPr>
                <w:rFonts w:cs="Arial"/>
                <w:b/>
                <w:sz w:val="18"/>
                <w:szCs w:val="18"/>
              </w:rPr>
              <w:t>3</w:t>
            </w:r>
          </w:p>
        </w:tc>
        <w:tc>
          <w:tcPr>
            <w:tcW w:w="1134" w:type="dxa"/>
            <w:tcBorders>
              <w:top w:val="single" w:sz="8" w:space="0" w:color="auto"/>
            </w:tcBorders>
            <w:shd w:val="clear" w:color="000000" w:fill="E8F3F2"/>
            <w:vAlign w:val="bottom"/>
            <w:hideMark/>
          </w:tcPr>
          <w:p w14:paraId="07384AFB" w14:textId="77777777" w:rsidR="007C15BA" w:rsidRPr="00737A0B" w:rsidRDefault="007C15BA" w:rsidP="004409E0">
            <w:pPr>
              <w:spacing w:after="0" w:line="240" w:lineRule="auto"/>
              <w:jc w:val="right"/>
              <w:rPr>
                <w:rFonts w:cs="Arial"/>
                <w:b/>
                <w:sz w:val="18"/>
                <w:szCs w:val="18"/>
              </w:rPr>
            </w:pPr>
            <w:r>
              <w:rPr>
                <w:rFonts w:cs="Arial"/>
                <w:b/>
                <w:sz w:val="18"/>
                <w:szCs w:val="18"/>
              </w:rPr>
              <w:t>2024</w:t>
            </w:r>
          </w:p>
        </w:tc>
        <w:tc>
          <w:tcPr>
            <w:tcW w:w="1134" w:type="dxa"/>
            <w:tcBorders>
              <w:top w:val="single" w:sz="8" w:space="0" w:color="auto"/>
            </w:tcBorders>
            <w:shd w:val="clear" w:color="000000" w:fill="E8F3F2"/>
            <w:vAlign w:val="bottom"/>
            <w:hideMark/>
          </w:tcPr>
          <w:p w14:paraId="15A136C9" w14:textId="77777777" w:rsidR="007C15BA" w:rsidRPr="00737A0B" w:rsidRDefault="007C15BA" w:rsidP="004409E0">
            <w:pPr>
              <w:spacing w:after="0" w:line="240" w:lineRule="auto"/>
              <w:jc w:val="right"/>
              <w:rPr>
                <w:rFonts w:cs="Arial"/>
                <w:b/>
                <w:sz w:val="18"/>
                <w:szCs w:val="18"/>
              </w:rPr>
            </w:pPr>
            <w:r w:rsidRPr="00826DBC">
              <w:rPr>
                <w:rFonts w:cs="Arial"/>
                <w:b/>
                <w:sz w:val="18"/>
                <w:szCs w:val="18"/>
              </w:rPr>
              <w:t>202</w:t>
            </w:r>
            <w:r>
              <w:rPr>
                <w:rFonts w:cs="Arial"/>
                <w:b/>
                <w:sz w:val="18"/>
                <w:szCs w:val="18"/>
              </w:rPr>
              <w:t>3</w:t>
            </w:r>
          </w:p>
        </w:tc>
      </w:tr>
      <w:tr w:rsidR="007C15BA" w:rsidRPr="00737A0B" w14:paraId="5AE09797" w14:textId="77777777" w:rsidTr="004409E0">
        <w:trPr>
          <w:trHeight w:val="283"/>
        </w:trPr>
        <w:tc>
          <w:tcPr>
            <w:tcW w:w="4711" w:type="dxa"/>
            <w:tcBorders>
              <w:bottom w:val="single" w:sz="8" w:space="0" w:color="auto"/>
            </w:tcBorders>
            <w:shd w:val="clear" w:color="000000" w:fill="E8F3F2"/>
            <w:vAlign w:val="bottom"/>
            <w:hideMark/>
          </w:tcPr>
          <w:p w14:paraId="1E03D88E" w14:textId="77777777" w:rsidR="007C15BA" w:rsidRPr="00737A0B" w:rsidRDefault="007C15BA" w:rsidP="004409E0">
            <w:pPr>
              <w:spacing w:after="0" w:line="240" w:lineRule="auto"/>
              <w:rPr>
                <w:rFonts w:cs="Arial"/>
                <w:sz w:val="18"/>
                <w:szCs w:val="18"/>
              </w:rPr>
            </w:pPr>
          </w:p>
        </w:tc>
        <w:tc>
          <w:tcPr>
            <w:tcW w:w="603" w:type="dxa"/>
            <w:tcBorders>
              <w:bottom w:val="single" w:sz="8" w:space="0" w:color="auto"/>
            </w:tcBorders>
            <w:shd w:val="clear" w:color="000000" w:fill="E8F3F2"/>
            <w:noWrap/>
            <w:vAlign w:val="bottom"/>
            <w:hideMark/>
          </w:tcPr>
          <w:p w14:paraId="14977C0E" w14:textId="77777777" w:rsidR="007C15BA" w:rsidRPr="00737A0B" w:rsidRDefault="007C15BA" w:rsidP="004409E0">
            <w:pPr>
              <w:spacing w:after="0" w:line="240" w:lineRule="auto"/>
              <w:ind w:left="-77"/>
              <w:jc w:val="center"/>
              <w:rPr>
                <w:rFonts w:cs="Arial"/>
                <w:b/>
                <w:sz w:val="18"/>
                <w:szCs w:val="18"/>
              </w:rPr>
            </w:pPr>
            <w:r w:rsidRPr="00C8314C">
              <w:rPr>
                <w:rFonts w:cs="Arial"/>
                <w:b/>
                <w:sz w:val="18"/>
                <w:szCs w:val="18"/>
              </w:rPr>
              <w:t>Note</w:t>
            </w:r>
          </w:p>
        </w:tc>
        <w:tc>
          <w:tcPr>
            <w:tcW w:w="1134" w:type="dxa"/>
            <w:tcBorders>
              <w:bottom w:val="single" w:sz="8" w:space="0" w:color="auto"/>
            </w:tcBorders>
            <w:shd w:val="clear" w:color="000000" w:fill="E8F3F2"/>
            <w:vAlign w:val="bottom"/>
            <w:hideMark/>
          </w:tcPr>
          <w:p w14:paraId="127EEEF8"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2AA25751"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30FC933F"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£000</w:t>
            </w:r>
          </w:p>
        </w:tc>
        <w:tc>
          <w:tcPr>
            <w:tcW w:w="1134" w:type="dxa"/>
            <w:tcBorders>
              <w:bottom w:val="single" w:sz="8" w:space="0" w:color="auto"/>
            </w:tcBorders>
            <w:shd w:val="clear" w:color="000000" w:fill="E8F3F2"/>
            <w:vAlign w:val="bottom"/>
            <w:hideMark/>
          </w:tcPr>
          <w:p w14:paraId="64A9A30A" w14:textId="77777777" w:rsidR="007C15BA" w:rsidRPr="00737A0B" w:rsidRDefault="007C15BA" w:rsidP="004409E0">
            <w:pPr>
              <w:spacing w:after="0" w:line="240" w:lineRule="auto"/>
              <w:jc w:val="right"/>
              <w:rPr>
                <w:rFonts w:cs="Arial"/>
                <w:b/>
                <w:sz w:val="18"/>
                <w:szCs w:val="18"/>
              </w:rPr>
            </w:pPr>
            <w:r w:rsidRPr="00737A0B">
              <w:rPr>
                <w:rFonts w:cs="Arial"/>
                <w:b/>
                <w:sz w:val="18"/>
                <w:szCs w:val="18"/>
              </w:rPr>
              <w:t>£000</w:t>
            </w:r>
          </w:p>
        </w:tc>
      </w:tr>
      <w:tr w:rsidR="007C15BA" w:rsidRPr="00737A0B" w14:paraId="13428A08" w14:textId="77777777" w:rsidTr="004409E0">
        <w:trPr>
          <w:trHeight w:val="260"/>
        </w:trPr>
        <w:tc>
          <w:tcPr>
            <w:tcW w:w="4711" w:type="dxa"/>
            <w:tcBorders>
              <w:top w:val="single" w:sz="8" w:space="0" w:color="auto"/>
              <w:left w:val="nil"/>
              <w:right w:val="nil"/>
            </w:tcBorders>
            <w:shd w:val="clear" w:color="000000" w:fill="E8F3F2"/>
            <w:vAlign w:val="bottom"/>
            <w:hideMark/>
          </w:tcPr>
          <w:p w14:paraId="75245757" w14:textId="77777777" w:rsidR="007C15BA" w:rsidRPr="00737A0B" w:rsidRDefault="007C15BA" w:rsidP="004409E0">
            <w:pPr>
              <w:spacing w:after="0" w:line="240" w:lineRule="auto"/>
              <w:rPr>
                <w:rFonts w:cs="Arial"/>
                <w:b/>
                <w:sz w:val="18"/>
                <w:szCs w:val="18"/>
              </w:rPr>
            </w:pPr>
            <w:r w:rsidRPr="00737A0B">
              <w:rPr>
                <w:rFonts w:cs="Arial"/>
                <w:b/>
                <w:sz w:val="18"/>
                <w:szCs w:val="18"/>
              </w:rPr>
              <w:t xml:space="preserve"> Fixed assets </w:t>
            </w:r>
          </w:p>
        </w:tc>
        <w:tc>
          <w:tcPr>
            <w:tcW w:w="603" w:type="dxa"/>
            <w:tcBorders>
              <w:top w:val="single" w:sz="8" w:space="0" w:color="auto"/>
              <w:left w:val="nil"/>
              <w:right w:val="nil"/>
            </w:tcBorders>
            <w:shd w:val="clear" w:color="000000" w:fill="E8F3F2"/>
            <w:vAlign w:val="bottom"/>
            <w:hideMark/>
          </w:tcPr>
          <w:p w14:paraId="0E379C7E" w14:textId="77777777" w:rsidR="007C15BA" w:rsidRPr="00737A0B" w:rsidRDefault="007C15BA" w:rsidP="004409E0">
            <w:pPr>
              <w:spacing w:after="0" w:line="240" w:lineRule="auto"/>
              <w:jc w:val="center"/>
              <w:rPr>
                <w:rFonts w:cs="Arial"/>
                <w:sz w:val="18"/>
                <w:szCs w:val="18"/>
              </w:rPr>
            </w:pPr>
          </w:p>
        </w:tc>
        <w:tc>
          <w:tcPr>
            <w:tcW w:w="1134" w:type="dxa"/>
            <w:tcBorders>
              <w:top w:val="single" w:sz="8" w:space="0" w:color="auto"/>
              <w:left w:val="nil"/>
              <w:right w:val="nil"/>
            </w:tcBorders>
            <w:shd w:val="clear" w:color="000000" w:fill="E8F3F2"/>
            <w:vAlign w:val="bottom"/>
            <w:hideMark/>
          </w:tcPr>
          <w:p w14:paraId="067B593B" w14:textId="77777777" w:rsidR="007C15BA" w:rsidRPr="00737A0B" w:rsidRDefault="007C15BA" w:rsidP="004409E0">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451ADC8A" w14:textId="77777777" w:rsidR="007C15BA" w:rsidRPr="00737A0B" w:rsidRDefault="007C15BA" w:rsidP="004409E0">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328B6523" w14:textId="77777777" w:rsidR="007C15BA" w:rsidRPr="00737A0B" w:rsidRDefault="007C15BA" w:rsidP="004409E0">
            <w:pPr>
              <w:spacing w:after="0" w:line="240" w:lineRule="auto"/>
              <w:jc w:val="right"/>
              <w:rPr>
                <w:rFonts w:cs="Arial"/>
                <w:sz w:val="18"/>
                <w:szCs w:val="18"/>
              </w:rPr>
            </w:pPr>
            <w:r w:rsidRPr="00737A0B">
              <w:rPr>
                <w:rFonts w:cs="Arial"/>
                <w:sz w:val="18"/>
                <w:szCs w:val="18"/>
              </w:rPr>
              <w:t> </w:t>
            </w:r>
          </w:p>
        </w:tc>
        <w:tc>
          <w:tcPr>
            <w:tcW w:w="1134" w:type="dxa"/>
            <w:tcBorders>
              <w:top w:val="single" w:sz="8" w:space="0" w:color="auto"/>
              <w:left w:val="nil"/>
              <w:right w:val="nil"/>
            </w:tcBorders>
            <w:shd w:val="clear" w:color="000000" w:fill="E8F3F2"/>
            <w:vAlign w:val="bottom"/>
            <w:hideMark/>
          </w:tcPr>
          <w:p w14:paraId="28B3C2BD" w14:textId="77777777" w:rsidR="007C15BA" w:rsidRPr="00737A0B" w:rsidRDefault="007C15BA" w:rsidP="004409E0">
            <w:pPr>
              <w:spacing w:after="0" w:line="240" w:lineRule="auto"/>
              <w:jc w:val="right"/>
              <w:rPr>
                <w:rFonts w:cs="Arial"/>
                <w:sz w:val="18"/>
                <w:szCs w:val="18"/>
              </w:rPr>
            </w:pPr>
            <w:r w:rsidRPr="00737A0B">
              <w:rPr>
                <w:rFonts w:cs="Arial"/>
                <w:sz w:val="18"/>
                <w:szCs w:val="18"/>
              </w:rPr>
              <w:t> </w:t>
            </w:r>
          </w:p>
        </w:tc>
      </w:tr>
      <w:tr w:rsidR="007C15BA" w:rsidRPr="00737A0B" w14:paraId="5B257E7F" w14:textId="77777777" w:rsidTr="004409E0">
        <w:trPr>
          <w:trHeight w:val="260"/>
        </w:trPr>
        <w:tc>
          <w:tcPr>
            <w:tcW w:w="4711" w:type="dxa"/>
            <w:shd w:val="clear" w:color="000000" w:fill="E8F3F2"/>
            <w:vAlign w:val="bottom"/>
          </w:tcPr>
          <w:p w14:paraId="7AB5FF50"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Intangible assets</w:t>
            </w:r>
          </w:p>
        </w:tc>
        <w:tc>
          <w:tcPr>
            <w:tcW w:w="603" w:type="dxa"/>
            <w:shd w:val="clear" w:color="000000" w:fill="E8F3F2"/>
            <w:vAlign w:val="bottom"/>
          </w:tcPr>
          <w:p w14:paraId="331098EC" w14:textId="77777777" w:rsidR="007C15BA" w:rsidRPr="00737A0B" w:rsidRDefault="007C15BA" w:rsidP="004409E0">
            <w:pPr>
              <w:spacing w:after="0" w:line="240" w:lineRule="auto"/>
              <w:jc w:val="center"/>
              <w:rPr>
                <w:rFonts w:cs="Arial"/>
                <w:sz w:val="18"/>
                <w:szCs w:val="18"/>
              </w:rPr>
            </w:pPr>
            <w:r w:rsidRPr="00737A0B">
              <w:rPr>
                <w:rFonts w:cs="Arial"/>
                <w:sz w:val="18"/>
                <w:szCs w:val="18"/>
              </w:rPr>
              <w:t>1</w:t>
            </w:r>
            <w:r>
              <w:rPr>
                <w:rFonts w:cs="Arial"/>
                <w:sz w:val="18"/>
                <w:szCs w:val="18"/>
              </w:rPr>
              <w:t>2</w:t>
            </w:r>
          </w:p>
        </w:tc>
        <w:tc>
          <w:tcPr>
            <w:tcW w:w="1134" w:type="dxa"/>
            <w:shd w:val="clear" w:color="000000" w:fill="E8F3F2"/>
            <w:vAlign w:val="bottom"/>
          </w:tcPr>
          <w:p w14:paraId="1EC76F20"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562</w:t>
            </w:r>
          </w:p>
        </w:tc>
        <w:tc>
          <w:tcPr>
            <w:tcW w:w="1134" w:type="dxa"/>
            <w:shd w:val="clear" w:color="000000" w:fill="E8F3F2"/>
            <w:vAlign w:val="bottom"/>
          </w:tcPr>
          <w:p w14:paraId="63FEECD9"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857</w:t>
            </w:r>
          </w:p>
        </w:tc>
        <w:tc>
          <w:tcPr>
            <w:tcW w:w="1134" w:type="dxa"/>
            <w:shd w:val="clear" w:color="000000" w:fill="E8F3F2"/>
            <w:vAlign w:val="bottom"/>
          </w:tcPr>
          <w:p w14:paraId="45D132F3"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562</w:t>
            </w:r>
          </w:p>
        </w:tc>
        <w:tc>
          <w:tcPr>
            <w:tcW w:w="1134" w:type="dxa"/>
            <w:shd w:val="clear" w:color="000000" w:fill="E8F3F2"/>
            <w:vAlign w:val="bottom"/>
          </w:tcPr>
          <w:p w14:paraId="059C6042"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857</w:t>
            </w:r>
          </w:p>
        </w:tc>
      </w:tr>
      <w:tr w:rsidR="007C15BA" w:rsidRPr="00737A0B" w14:paraId="36804F24" w14:textId="77777777" w:rsidTr="004409E0">
        <w:trPr>
          <w:trHeight w:val="260"/>
        </w:trPr>
        <w:tc>
          <w:tcPr>
            <w:tcW w:w="4711" w:type="dxa"/>
            <w:shd w:val="clear" w:color="000000" w:fill="E8F3F2"/>
            <w:vAlign w:val="bottom"/>
            <w:hideMark/>
          </w:tcPr>
          <w:p w14:paraId="4872A2A8"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Tangible assets </w:t>
            </w:r>
          </w:p>
        </w:tc>
        <w:tc>
          <w:tcPr>
            <w:tcW w:w="603" w:type="dxa"/>
            <w:shd w:val="clear" w:color="000000" w:fill="E8F3F2"/>
            <w:vAlign w:val="bottom"/>
            <w:hideMark/>
          </w:tcPr>
          <w:p w14:paraId="70D6DCAC" w14:textId="77777777" w:rsidR="007C15BA" w:rsidRPr="00737A0B" w:rsidRDefault="007C15BA" w:rsidP="004409E0">
            <w:pPr>
              <w:spacing w:after="0" w:line="240" w:lineRule="auto"/>
              <w:jc w:val="center"/>
              <w:rPr>
                <w:rFonts w:cs="Arial"/>
                <w:sz w:val="18"/>
                <w:szCs w:val="18"/>
              </w:rPr>
            </w:pPr>
            <w:r w:rsidRPr="00737A0B">
              <w:rPr>
                <w:rFonts w:cs="Arial"/>
                <w:sz w:val="18"/>
                <w:szCs w:val="18"/>
              </w:rPr>
              <w:t>1</w:t>
            </w:r>
            <w:r>
              <w:rPr>
                <w:rFonts w:cs="Arial"/>
                <w:sz w:val="18"/>
                <w:szCs w:val="18"/>
              </w:rPr>
              <w:t>3</w:t>
            </w:r>
          </w:p>
        </w:tc>
        <w:tc>
          <w:tcPr>
            <w:tcW w:w="1134" w:type="dxa"/>
            <w:shd w:val="clear" w:color="000000" w:fill="E8F3F2"/>
            <w:vAlign w:val="bottom"/>
          </w:tcPr>
          <w:p w14:paraId="7DDCA3EC"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3,783</w:t>
            </w:r>
          </w:p>
        </w:tc>
        <w:tc>
          <w:tcPr>
            <w:tcW w:w="1134" w:type="dxa"/>
            <w:shd w:val="clear" w:color="000000" w:fill="E8F3F2"/>
            <w:vAlign w:val="bottom"/>
          </w:tcPr>
          <w:p w14:paraId="1489953D"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2,289</w:t>
            </w:r>
          </w:p>
        </w:tc>
        <w:tc>
          <w:tcPr>
            <w:tcW w:w="1134" w:type="dxa"/>
            <w:shd w:val="clear" w:color="000000" w:fill="E8F3F2"/>
            <w:vAlign w:val="bottom"/>
          </w:tcPr>
          <w:p w14:paraId="7D2F0C6A"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3,783</w:t>
            </w:r>
          </w:p>
        </w:tc>
        <w:tc>
          <w:tcPr>
            <w:tcW w:w="1134" w:type="dxa"/>
            <w:shd w:val="clear" w:color="000000" w:fill="E8F3F2"/>
            <w:vAlign w:val="bottom"/>
          </w:tcPr>
          <w:p w14:paraId="10FC34BF"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2,289</w:t>
            </w:r>
          </w:p>
        </w:tc>
      </w:tr>
      <w:tr w:rsidR="007C15BA" w:rsidRPr="00737A0B" w14:paraId="3D5A9324" w14:textId="77777777" w:rsidTr="004409E0">
        <w:trPr>
          <w:trHeight w:val="270"/>
        </w:trPr>
        <w:tc>
          <w:tcPr>
            <w:tcW w:w="4711" w:type="dxa"/>
            <w:tcBorders>
              <w:left w:val="nil"/>
              <w:bottom w:val="single" w:sz="8" w:space="0" w:color="000000"/>
              <w:right w:val="nil"/>
            </w:tcBorders>
            <w:shd w:val="clear" w:color="000000" w:fill="E8F3F2"/>
            <w:vAlign w:val="bottom"/>
            <w:hideMark/>
          </w:tcPr>
          <w:p w14:paraId="7368E40D"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Investments </w:t>
            </w:r>
          </w:p>
        </w:tc>
        <w:tc>
          <w:tcPr>
            <w:tcW w:w="603" w:type="dxa"/>
            <w:tcBorders>
              <w:left w:val="nil"/>
              <w:bottom w:val="single" w:sz="8" w:space="0" w:color="000000"/>
              <w:right w:val="nil"/>
            </w:tcBorders>
            <w:shd w:val="clear" w:color="000000" w:fill="E8F3F2"/>
            <w:vAlign w:val="bottom"/>
            <w:hideMark/>
          </w:tcPr>
          <w:p w14:paraId="1A01CDF9" w14:textId="77777777" w:rsidR="007C15BA" w:rsidRPr="00737A0B" w:rsidRDefault="007C15BA" w:rsidP="004409E0">
            <w:pPr>
              <w:spacing w:after="0" w:line="240" w:lineRule="auto"/>
              <w:jc w:val="center"/>
              <w:rPr>
                <w:rFonts w:cs="Arial"/>
                <w:sz w:val="18"/>
                <w:szCs w:val="18"/>
              </w:rPr>
            </w:pPr>
            <w:r w:rsidRPr="00737A0B">
              <w:rPr>
                <w:rFonts w:cs="Arial"/>
                <w:sz w:val="18"/>
                <w:szCs w:val="18"/>
              </w:rPr>
              <w:t>1</w:t>
            </w:r>
            <w:r>
              <w:rPr>
                <w:rFonts w:cs="Arial"/>
                <w:sz w:val="18"/>
                <w:szCs w:val="18"/>
              </w:rPr>
              <w:t>4</w:t>
            </w:r>
          </w:p>
        </w:tc>
        <w:tc>
          <w:tcPr>
            <w:tcW w:w="1134" w:type="dxa"/>
            <w:tcBorders>
              <w:left w:val="nil"/>
              <w:bottom w:val="single" w:sz="8" w:space="0" w:color="auto"/>
              <w:right w:val="nil"/>
            </w:tcBorders>
            <w:shd w:val="clear" w:color="000000" w:fill="E8F3F2"/>
            <w:vAlign w:val="bottom"/>
          </w:tcPr>
          <w:p w14:paraId="524777B0"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26,136</w:t>
            </w:r>
          </w:p>
        </w:tc>
        <w:tc>
          <w:tcPr>
            <w:tcW w:w="1134" w:type="dxa"/>
            <w:tcBorders>
              <w:left w:val="nil"/>
              <w:bottom w:val="single" w:sz="8" w:space="0" w:color="auto"/>
              <w:right w:val="nil"/>
            </w:tcBorders>
            <w:shd w:val="clear" w:color="000000" w:fill="E8F3F2"/>
            <w:vAlign w:val="bottom"/>
          </w:tcPr>
          <w:p w14:paraId="1AC7778D"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30,570</w:t>
            </w:r>
          </w:p>
        </w:tc>
        <w:tc>
          <w:tcPr>
            <w:tcW w:w="1134" w:type="dxa"/>
            <w:tcBorders>
              <w:left w:val="nil"/>
              <w:bottom w:val="single" w:sz="8" w:space="0" w:color="auto"/>
              <w:right w:val="nil"/>
            </w:tcBorders>
            <w:shd w:val="clear" w:color="000000" w:fill="E8F3F2"/>
            <w:vAlign w:val="bottom"/>
          </w:tcPr>
          <w:p w14:paraId="7142232D"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26,136</w:t>
            </w:r>
          </w:p>
        </w:tc>
        <w:tc>
          <w:tcPr>
            <w:tcW w:w="1134" w:type="dxa"/>
            <w:tcBorders>
              <w:left w:val="nil"/>
              <w:bottom w:val="single" w:sz="8" w:space="0" w:color="auto"/>
              <w:right w:val="nil"/>
            </w:tcBorders>
            <w:shd w:val="clear" w:color="000000" w:fill="E8F3F2"/>
            <w:vAlign w:val="bottom"/>
          </w:tcPr>
          <w:p w14:paraId="114C7614"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30,570</w:t>
            </w:r>
          </w:p>
        </w:tc>
      </w:tr>
      <w:tr w:rsidR="007C15BA" w:rsidRPr="00737A0B" w14:paraId="03FE4C89" w14:textId="77777777" w:rsidTr="004409E0">
        <w:trPr>
          <w:trHeight w:val="270"/>
        </w:trPr>
        <w:tc>
          <w:tcPr>
            <w:tcW w:w="4711" w:type="dxa"/>
            <w:tcBorders>
              <w:top w:val="nil"/>
              <w:left w:val="nil"/>
              <w:bottom w:val="single" w:sz="8" w:space="0" w:color="000000"/>
              <w:right w:val="nil"/>
            </w:tcBorders>
            <w:shd w:val="clear" w:color="000000" w:fill="E8F3F2"/>
            <w:vAlign w:val="bottom"/>
            <w:hideMark/>
          </w:tcPr>
          <w:p w14:paraId="56CB968E"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Total fixed assets </w:t>
            </w:r>
          </w:p>
        </w:tc>
        <w:tc>
          <w:tcPr>
            <w:tcW w:w="603" w:type="dxa"/>
            <w:tcBorders>
              <w:top w:val="nil"/>
              <w:left w:val="nil"/>
              <w:bottom w:val="single" w:sz="8" w:space="0" w:color="000000"/>
              <w:right w:val="nil"/>
            </w:tcBorders>
            <w:shd w:val="clear" w:color="000000" w:fill="E8F3F2"/>
            <w:vAlign w:val="bottom"/>
            <w:hideMark/>
          </w:tcPr>
          <w:p w14:paraId="5B5BB48E" w14:textId="77777777" w:rsidR="007C15BA" w:rsidRPr="00432937" w:rsidRDefault="007C15BA" w:rsidP="004409E0">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tcPr>
          <w:p w14:paraId="682A85CC"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30,481</w:t>
            </w:r>
          </w:p>
        </w:tc>
        <w:tc>
          <w:tcPr>
            <w:tcW w:w="1134" w:type="dxa"/>
            <w:tcBorders>
              <w:top w:val="nil"/>
              <w:left w:val="nil"/>
              <w:bottom w:val="single" w:sz="8" w:space="0" w:color="auto"/>
              <w:right w:val="nil"/>
            </w:tcBorders>
            <w:shd w:val="clear" w:color="000000" w:fill="E8F3F2"/>
            <w:vAlign w:val="bottom"/>
          </w:tcPr>
          <w:p w14:paraId="425BD7A0"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33,716</w:t>
            </w:r>
          </w:p>
        </w:tc>
        <w:tc>
          <w:tcPr>
            <w:tcW w:w="1134" w:type="dxa"/>
            <w:tcBorders>
              <w:top w:val="nil"/>
              <w:left w:val="nil"/>
              <w:bottom w:val="single" w:sz="8" w:space="0" w:color="auto"/>
              <w:right w:val="nil"/>
            </w:tcBorders>
            <w:shd w:val="clear" w:color="000000" w:fill="E8F3F2"/>
            <w:vAlign w:val="bottom"/>
          </w:tcPr>
          <w:p w14:paraId="586BD9E8"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30,481</w:t>
            </w:r>
          </w:p>
        </w:tc>
        <w:tc>
          <w:tcPr>
            <w:tcW w:w="1134" w:type="dxa"/>
            <w:tcBorders>
              <w:top w:val="nil"/>
              <w:left w:val="nil"/>
              <w:bottom w:val="single" w:sz="8" w:space="0" w:color="auto"/>
              <w:right w:val="nil"/>
            </w:tcBorders>
            <w:shd w:val="clear" w:color="000000" w:fill="E8F3F2"/>
            <w:vAlign w:val="bottom"/>
          </w:tcPr>
          <w:p w14:paraId="3C938FBE"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33,716</w:t>
            </w:r>
          </w:p>
        </w:tc>
      </w:tr>
      <w:tr w:rsidR="007C15BA" w:rsidRPr="00737A0B" w14:paraId="149A89E6" w14:textId="77777777" w:rsidTr="004409E0">
        <w:trPr>
          <w:trHeight w:val="260"/>
        </w:trPr>
        <w:tc>
          <w:tcPr>
            <w:tcW w:w="4711" w:type="dxa"/>
            <w:tcBorders>
              <w:top w:val="nil"/>
              <w:left w:val="nil"/>
              <w:bottom w:val="nil"/>
              <w:right w:val="nil"/>
            </w:tcBorders>
            <w:shd w:val="clear" w:color="000000" w:fill="E8F3F2"/>
            <w:vAlign w:val="bottom"/>
            <w:hideMark/>
          </w:tcPr>
          <w:p w14:paraId="4DCAD572" w14:textId="77777777" w:rsidR="007C15BA" w:rsidRPr="00737A0B" w:rsidRDefault="007C15BA" w:rsidP="004409E0">
            <w:pPr>
              <w:spacing w:after="0" w:line="240" w:lineRule="auto"/>
              <w:rPr>
                <w:rFonts w:cs="Arial"/>
                <w:b/>
                <w:sz w:val="18"/>
                <w:szCs w:val="18"/>
              </w:rPr>
            </w:pPr>
            <w:r w:rsidRPr="00737A0B">
              <w:rPr>
                <w:rFonts w:cs="Arial"/>
                <w:b/>
                <w:sz w:val="18"/>
                <w:szCs w:val="18"/>
              </w:rPr>
              <w:t xml:space="preserve"> Current assets </w:t>
            </w:r>
          </w:p>
        </w:tc>
        <w:tc>
          <w:tcPr>
            <w:tcW w:w="603" w:type="dxa"/>
            <w:tcBorders>
              <w:top w:val="nil"/>
              <w:left w:val="nil"/>
              <w:bottom w:val="nil"/>
              <w:right w:val="nil"/>
            </w:tcBorders>
            <w:shd w:val="clear" w:color="000000" w:fill="E8F3F2"/>
            <w:vAlign w:val="bottom"/>
            <w:hideMark/>
          </w:tcPr>
          <w:p w14:paraId="796B60A9" w14:textId="77777777" w:rsidR="007C15BA" w:rsidRPr="00737A0B" w:rsidRDefault="007C15BA" w:rsidP="004409E0">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tcPr>
          <w:p w14:paraId="276822F7" w14:textId="77777777" w:rsidR="007C15BA" w:rsidRPr="00225A7D" w:rsidRDefault="007C15BA" w:rsidP="004409E0">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tcPr>
          <w:p w14:paraId="6112230A" w14:textId="77777777" w:rsidR="007C15BA" w:rsidRPr="00737A0B" w:rsidRDefault="007C15BA" w:rsidP="004409E0">
            <w:pPr>
              <w:spacing w:after="0" w:line="240" w:lineRule="auto"/>
              <w:jc w:val="right"/>
              <w:rPr>
                <w:rFonts w:cs="Arial"/>
                <w:sz w:val="18"/>
                <w:szCs w:val="18"/>
              </w:rPr>
            </w:pPr>
          </w:p>
        </w:tc>
        <w:tc>
          <w:tcPr>
            <w:tcW w:w="1134" w:type="dxa"/>
            <w:tcBorders>
              <w:top w:val="nil"/>
              <w:left w:val="nil"/>
              <w:bottom w:val="nil"/>
              <w:right w:val="nil"/>
            </w:tcBorders>
            <w:shd w:val="clear" w:color="000000" w:fill="E8F3F2"/>
            <w:vAlign w:val="bottom"/>
          </w:tcPr>
          <w:p w14:paraId="0FD71126" w14:textId="77777777" w:rsidR="007C15BA" w:rsidRPr="008A4B9F" w:rsidRDefault="007C15BA" w:rsidP="004409E0">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hideMark/>
          </w:tcPr>
          <w:p w14:paraId="48B9A277" w14:textId="77777777" w:rsidR="007C15BA" w:rsidRPr="00737A0B" w:rsidRDefault="007C15BA" w:rsidP="004409E0">
            <w:pPr>
              <w:spacing w:after="0" w:line="240" w:lineRule="auto"/>
              <w:jc w:val="right"/>
              <w:rPr>
                <w:rFonts w:cs="Arial"/>
                <w:sz w:val="18"/>
                <w:szCs w:val="18"/>
              </w:rPr>
            </w:pPr>
          </w:p>
        </w:tc>
      </w:tr>
      <w:tr w:rsidR="007C15BA" w:rsidRPr="00737A0B" w14:paraId="51292221" w14:textId="77777777" w:rsidTr="004409E0">
        <w:trPr>
          <w:trHeight w:val="260"/>
        </w:trPr>
        <w:tc>
          <w:tcPr>
            <w:tcW w:w="4711" w:type="dxa"/>
            <w:tcBorders>
              <w:top w:val="nil"/>
              <w:left w:val="nil"/>
              <w:bottom w:val="nil"/>
              <w:right w:val="nil"/>
            </w:tcBorders>
            <w:shd w:val="clear" w:color="000000" w:fill="E8F3F2"/>
            <w:vAlign w:val="bottom"/>
            <w:hideMark/>
          </w:tcPr>
          <w:p w14:paraId="07A8E7CB"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Stocks </w:t>
            </w:r>
          </w:p>
        </w:tc>
        <w:tc>
          <w:tcPr>
            <w:tcW w:w="603" w:type="dxa"/>
            <w:tcBorders>
              <w:top w:val="nil"/>
              <w:left w:val="nil"/>
              <w:bottom w:val="nil"/>
              <w:right w:val="nil"/>
            </w:tcBorders>
            <w:shd w:val="clear" w:color="000000" w:fill="E8F3F2"/>
            <w:vAlign w:val="bottom"/>
            <w:hideMark/>
          </w:tcPr>
          <w:p w14:paraId="75D102CD" w14:textId="77777777" w:rsidR="007C15BA" w:rsidRPr="00737A0B" w:rsidRDefault="007C15BA" w:rsidP="004409E0">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tcPr>
          <w:p w14:paraId="6E656B2E"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453</w:t>
            </w:r>
          </w:p>
        </w:tc>
        <w:tc>
          <w:tcPr>
            <w:tcW w:w="1134" w:type="dxa"/>
            <w:tcBorders>
              <w:top w:val="nil"/>
              <w:left w:val="nil"/>
              <w:bottom w:val="nil"/>
              <w:right w:val="nil"/>
            </w:tcBorders>
            <w:shd w:val="clear" w:color="000000" w:fill="E8F3F2"/>
            <w:vAlign w:val="bottom"/>
          </w:tcPr>
          <w:p w14:paraId="43CDB587"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381</w:t>
            </w:r>
          </w:p>
        </w:tc>
        <w:tc>
          <w:tcPr>
            <w:tcW w:w="1134" w:type="dxa"/>
            <w:tcBorders>
              <w:top w:val="nil"/>
              <w:left w:val="nil"/>
              <w:bottom w:val="nil"/>
              <w:right w:val="nil"/>
            </w:tcBorders>
            <w:shd w:val="clear" w:color="000000" w:fill="E8F3F2"/>
            <w:vAlign w:val="bottom"/>
          </w:tcPr>
          <w:p w14:paraId="45B9D296" w14:textId="76362557" w:rsidR="007C15BA" w:rsidRPr="008A4B9F" w:rsidRDefault="00CA3B30" w:rsidP="004409E0">
            <w:pPr>
              <w:spacing w:after="0" w:line="240" w:lineRule="auto"/>
              <w:jc w:val="right"/>
              <w:rPr>
                <w:rFonts w:eastAsia="Hargreaves" w:cs="Arial"/>
                <w:sz w:val="18"/>
                <w:szCs w:val="18"/>
              </w:rPr>
            </w:pPr>
            <w:r w:rsidRPr="00737A0B">
              <w:rPr>
                <w:rFonts w:eastAsia="Hargreaves"/>
                <w:sz w:val="18"/>
                <w:szCs w:val="18"/>
              </w:rPr>
              <w:t>–</w:t>
            </w:r>
          </w:p>
        </w:tc>
        <w:tc>
          <w:tcPr>
            <w:tcW w:w="1134" w:type="dxa"/>
            <w:tcBorders>
              <w:top w:val="nil"/>
              <w:left w:val="nil"/>
              <w:bottom w:val="nil"/>
              <w:right w:val="nil"/>
            </w:tcBorders>
            <w:shd w:val="clear" w:color="000000" w:fill="E8F3F2"/>
            <w:vAlign w:val="bottom"/>
          </w:tcPr>
          <w:p w14:paraId="04D09678" w14:textId="4027B2F9" w:rsidR="007C15BA" w:rsidRPr="00737A0B" w:rsidRDefault="00CA3B30" w:rsidP="004409E0">
            <w:pPr>
              <w:spacing w:after="0" w:line="240" w:lineRule="auto"/>
              <w:jc w:val="right"/>
              <w:rPr>
                <w:rFonts w:cs="Arial"/>
                <w:sz w:val="18"/>
                <w:szCs w:val="18"/>
              </w:rPr>
            </w:pPr>
            <w:r w:rsidRPr="00737A0B">
              <w:rPr>
                <w:rFonts w:eastAsia="Hargreaves"/>
                <w:sz w:val="18"/>
                <w:szCs w:val="18"/>
              </w:rPr>
              <w:t>–</w:t>
            </w:r>
          </w:p>
        </w:tc>
      </w:tr>
      <w:tr w:rsidR="007C15BA" w:rsidRPr="00737A0B" w14:paraId="5348CF1C" w14:textId="77777777" w:rsidTr="004409E0">
        <w:trPr>
          <w:trHeight w:val="260"/>
        </w:trPr>
        <w:tc>
          <w:tcPr>
            <w:tcW w:w="4711" w:type="dxa"/>
            <w:tcBorders>
              <w:top w:val="nil"/>
              <w:left w:val="nil"/>
              <w:bottom w:val="nil"/>
              <w:right w:val="nil"/>
            </w:tcBorders>
            <w:shd w:val="clear" w:color="000000" w:fill="E8F3F2"/>
            <w:vAlign w:val="bottom"/>
            <w:hideMark/>
          </w:tcPr>
          <w:p w14:paraId="320F3018"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Debtors </w:t>
            </w:r>
          </w:p>
        </w:tc>
        <w:tc>
          <w:tcPr>
            <w:tcW w:w="603" w:type="dxa"/>
            <w:tcBorders>
              <w:top w:val="nil"/>
              <w:left w:val="nil"/>
              <w:bottom w:val="nil"/>
              <w:right w:val="nil"/>
            </w:tcBorders>
            <w:shd w:val="clear" w:color="000000" w:fill="E8F3F2"/>
            <w:vAlign w:val="bottom"/>
            <w:hideMark/>
          </w:tcPr>
          <w:p w14:paraId="0BB4D5F9" w14:textId="77777777" w:rsidR="007C15BA" w:rsidRPr="00737A0B" w:rsidRDefault="007C15BA" w:rsidP="004409E0">
            <w:pPr>
              <w:spacing w:after="0" w:line="240" w:lineRule="auto"/>
              <w:jc w:val="center"/>
              <w:rPr>
                <w:rFonts w:cs="Arial"/>
                <w:sz w:val="18"/>
                <w:szCs w:val="18"/>
              </w:rPr>
            </w:pPr>
            <w:r w:rsidRPr="00737A0B">
              <w:rPr>
                <w:rFonts w:cs="Arial"/>
                <w:sz w:val="18"/>
                <w:szCs w:val="18"/>
              </w:rPr>
              <w:t>1</w:t>
            </w:r>
            <w:r>
              <w:rPr>
                <w:rFonts w:cs="Arial"/>
                <w:sz w:val="18"/>
                <w:szCs w:val="18"/>
              </w:rPr>
              <w:t>6</w:t>
            </w:r>
          </w:p>
        </w:tc>
        <w:tc>
          <w:tcPr>
            <w:tcW w:w="1134" w:type="dxa"/>
            <w:tcBorders>
              <w:top w:val="nil"/>
              <w:left w:val="nil"/>
              <w:bottom w:val="nil"/>
              <w:right w:val="nil"/>
            </w:tcBorders>
            <w:shd w:val="clear" w:color="000000" w:fill="E8F3F2"/>
            <w:vAlign w:val="bottom"/>
          </w:tcPr>
          <w:p w14:paraId="33816F59"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9,294</w:t>
            </w:r>
          </w:p>
        </w:tc>
        <w:tc>
          <w:tcPr>
            <w:tcW w:w="1134" w:type="dxa"/>
            <w:tcBorders>
              <w:top w:val="nil"/>
              <w:left w:val="nil"/>
              <w:bottom w:val="nil"/>
              <w:right w:val="nil"/>
            </w:tcBorders>
            <w:shd w:val="clear" w:color="000000" w:fill="E8F3F2"/>
            <w:vAlign w:val="bottom"/>
          </w:tcPr>
          <w:p w14:paraId="07998486"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6,8</w:t>
            </w:r>
            <w:r>
              <w:rPr>
                <w:rFonts w:eastAsia="Hargreaves" w:cs="Arial"/>
                <w:sz w:val="18"/>
                <w:szCs w:val="18"/>
              </w:rPr>
              <w:t>14</w:t>
            </w:r>
          </w:p>
        </w:tc>
        <w:tc>
          <w:tcPr>
            <w:tcW w:w="1134" w:type="dxa"/>
            <w:tcBorders>
              <w:top w:val="nil"/>
              <w:left w:val="nil"/>
              <w:bottom w:val="nil"/>
              <w:right w:val="nil"/>
            </w:tcBorders>
            <w:shd w:val="clear" w:color="000000" w:fill="E8F3F2"/>
            <w:vAlign w:val="bottom"/>
          </w:tcPr>
          <w:p w14:paraId="277DBE55"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9,273</w:t>
            </w:r>
          </w:p>
        </w:tc>
        <w:tc>
          <w:tcPr>
            <w:tcW w:w="1134" w:type="dxa"/>
            <w:tcBorders>
              <w:top w:val="nil"/>
              <w:left w:val="nil"/>
              <w:bottom w:val="nil"/>
              <w:right w:val="nil"/>
            </w:tcBorders>
            <w:shd w:val="clear" w:color="000000" w:fill="E8F3F2"/>
            <w:vAlign w:val="bottom"/>
          </w:tcPr>
          <w:p w14:paraId="1DFB7874"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6,8</w:t>
            </w:r>
            <w:r>
              <w:rPr>
                <w:rFonts w:eastAsia="Hargreaves" w:cs="Arial"/>
                <w:sz w:val="18"/>
                <w:szCs w:val="18"/>
              </w:rPr>
              <w:t>00</w:t>
            </w:r>
          </w:p>
        </w:tc>
      </w:tr>
      <w:tr w:rsidR="007C15BA" w:rsidRPr="00737A0B" w14:paraId="4D4B964A" w14:textId="77777777" w:rsidTr="004409E0">
        <w:trPr>
          <w:trHeight w:val="270"/>
        </w:trPr>
        <w:tc>
          <w:tcPr>
            <w:tcW w:w="4711" w:type="dxa"/>
            <w:tcBorders>
              <w:top w:val="nil"/>
              <w:left w:val="nil"/>
              <w:bottom w:val="single" w:sz="8" w:space="0" w:color="000000"/>
              <w:right w:val="nil"/>
            </w:tcBorders>
            <w:shd w:val="clear" w:color="000000" w:fill="E8F3F2"/>
            <w:vAlign w:val="bottom"/>
            <w:hideMark/>
          </w:tcPr>
          <w:p w14:paraId="2B3E3E43"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Cash at bank and in hand </w:t>
            </w:r>
          </w:p>
        </w:tc>
        <w:tc>
          <w:tcPr>
            <w:tcW w:w="603" w:type="dxa"/>
            <w:tcBorders>
              <w:top w:val="nil"/>
              <w:left w:val="nil"/>
              <w:bottom w:val="single" w:sz="8" w:space="0" w:color="000000"/>
              <w:right w:val="nil"/>
            </w:tcBorders>
            <w:shd w:val="clear" w:color="000000" w:fill="E8F3F2"/>
            <w:vAlign w:val="bottom"/>
            <w:hideMark/>
          </w:tcPr>
          <w:p w14:paraId="0DE7690F" w14:textId="77777777" w:rsidR="007C15BA" w:rsidRPr="00737A0B" w:rsidRDefault="007C15BA" w:rsidP="004409E0">
            <w:pPr>
              <w:spacing w:after="0" w:line="240" w:lineRule="auto"/>
              <w:jc w:val="center"/>
              <w:rPr>
                <w:rFonts w:cs="Arial"/>
                <w:sz w:val="18"/>
                <w:szCs w:val="18"/>
              </w:rPr>
            </w:pPr>
          </w:p>
        </w:tc>
        <w:tc>
          <w:tcPr>
            <w:tcW w:w="1134" w:type="dxa"/>
            <w:tcBorders>
              <w:top w:val="nil"/>
              <w:left w:val="nil"/>
              <w:bottom w:val="single" w:sz="8" w:space="0" w:color="auto"/>
              <w:right w:val="nil"/>
            </w:tcBorders>
            <w:shd w:val="clear" w:color="000000" w:fill="E8F3F2"/>
            <w:vAlign w:val="bottom"/>
          </w:tcPr>
          <w:p w14:paraId="01B61A54"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1,026</w:t>
            </w:r>
          </w:p>
        </w:tc>
        <w:tc>
          <w:tcPr>
            <w:tcW w:w="1134" w:type="dxa"/>
            <w:tcBorders>
              <w:top w:val="nil"/>
              <w:left w:val="nil"/>
              <w:bottom w:val="single" w:sz="8" w:space="0" w:color="auto"/>
              <w:right w:val="nil"/>
            </w:tcBorders>
            <w:shd w:val="clear" w:color="000000" w:fill="E8F3F2"/>
            <w:vAlign w:val="bottom"/>
          </w:tcPr>
          <w:p w14:paraId="421CACA2" w14:textId="77777777" w:rsidR="007C15BA" w:rsidRPr="00737A0B" w:rsidRDefault="007C15BA" w:rsidP="004409E0">
            <w:pPr>
              <w:spacing w:after="0" w:line="240" w:lineRule="auto"/>
              <w:jc w:val="right"/>
              <w:rPr>
                <w:rFonts w:cs="Arial"/>
                <w:sz w:val="18"/>
                <w:szCs w:val="18"/>
              </w:rPr>
            </w:pPr>
            <w:r w:rsidRPr="00225A7D">
              <w:rPr>
                <w:rFonts w:eastAsia="Hargreaves" w:cs="Arial"/>
                <w:sz w:val="18"/>
                <w:szCs w:val="18"/>
              </w:rPr>
              <w:t>290</w:t>
            </w:r>
          </w:p>
        </w:tc>
        <w:tc>
          <w:tcPr>
            <w:tcW w:w="1134" w:type="dxa"/>
            <w:tcBorders>
              <w:top w:val="nil"/>
              <w:left w:val="nil"/>
              <w:bottom w:val="single" w:sz="8" w:space="0" w:color="auto"/>
              <w:right w:val="nil"/>
            </w:tcBorders>
            <w:shd w:val="clear" w:color="000000" w:fill="E8F3F2"/>
            <w:vAlign w:val="bottom"/>
          </w:tcPr>
          <w:p w14:paraId="61178B75"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1,026</w:t>
            </w:r>
          </w:p>
        </w:tc>
        <w:tc>
          <w:tcPr>
            <w:tcW w:w="1134" w:type="dxa"/>
            <w:tcBorders>
              <w:top w:val="nil"/>
              <w:left w:val="nil"/>
              <w:bottom w:val="single" w:sz="8" w:space="0" w:color="auto"/>
              <w:right w:val="nil"/>
            </w:tcBorders>
            <w:shd w:val="clear" w:color="000000" w:fill="E8F3F2"/>
            <w:vAlign w:val="bottom"/>
          </w:tcPr>
          <w:p w14:paraId="5F4DF8B8"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176</w:t>
            </w:r>
          </w:p>
        </w:tc>
      </w:tr>
      <w:tr w:rsidR="007C15BA" w:rsidRPr="00737A0B" w14:paraId="368A87EF" w14:textId="77777777" w:rsidTr="004409E0">
        <w:trPr>
          <w:trHeight w:val="260"/>
        </w:trPr>
        <w:tc>
          <w:tcPr>
            <w:tcW w:w="4711" w:type="dxa"/>
            <w:tcBorders>
              <w:top w:val="nil"/>
              <w:left w:val="nil"/>
              <w:bottom w:val="nil"/>
              <w:right w:val="nil"/>
            </w:tcBorders>
            <w:shd w:val="clear" w:color="000000" w:fill="E8F3F2"/>
            <w:vAlign w:val="bottom"/>
            <w:hideMark/>
          </w:tcPr>
          <w:p w14:paraId="67D180DA"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Total current assets </w:t>
            </w:r>
          </w:p>
        </w:tc>
        <w:tc>
          <w:tcPr>
            <w:tcW w:w="603" w:type="dxa"/>
            <w:tcBorders>
              <w:top w:val="nil"/>
              <w:left w:val="nil"/>
              <w:bottom w:val="nil"/>
              <w:right w:val="nil"/>
            </w:tcBorders>
            <w:shd w:val="clear" w:color="000000" w:fill="E8F3F2"/>
            <w:vAlign w:val="bottom"/>
            <w:hideMark/>
          </w:tcPr>
          <w:p w14:paraId="6B492194" w14:textId="77777777" w:rsidR="007C15BA" w:rsidRPr="00737A0B" w:rsidRDefault="007C15BA" w:rsidP="004409E0">
            <w:pPr>
              <w:spacing w:after="0" w:line="240" w:lineRule="auto"/>
              <w:jc w:val="center"/>
              <w:rPr>
                <w:rFonts w:cs="Arial"/>
                <w:b/>
                <w:sz w:val="18"/>
                <w:szCs w:val="18"/>
              </w:rPr>
            </w:pPr>
          </w:p>
        </w:tc>
        <w:tc>
          <w:tcPr>
            <w:tcW w:w="1134" w:type="dxa"/>
            <w:tcBorders>
              <w:top w:val="nil"/>
              <w:left w:val="nil"/>
              <w:bottom w:val="nil"/>
              <w:right w:val="nil"/>
            </w:tcBorders>
            <w:shd w:val="clear" w:color="000000" w:fill="E8F3F2"/>
            <w:vAlign w:val="bottom"/>
          </w:tcPr>
          <w:p w14:paraId="6F9A2AAA"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10,773</w:t>
            </w:r>
          </w:p>
        </w:tc>
        <w:tc>
          <w:tcPr>
            <w:tcW w:w="1134" w:type="dxa"/>
            <w:tcBorders>
              <w:top w:val="nil"/>
              <w:left w:val="nil"/>
              <w:bottom w:val="nil"/>
              <w:right w:val="nil"/>
            </w:tcBorders>
            <w:shd w:val="clear" w:color="000000" w:fill="E8F3F2"/>
            <w:vAlign w:val="bottom"/>
          </w:tcPr>
          <w:p w14:paraId="0863BE5D"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7,485</w:t>
            </w:r>
          </w:p>
        </w:tc>
        <w:tc>
          <w:tcPr>
            <w:tcW w:w="1134" w:type="dxa"/>
            <w:tcBorders>
              <w:top w:val="nil"/>
              <w:left w:val="nil"/>
              <w:bottom w:val="nil"/>
              <w:right w:val="nil"/>
            </w:tcBorders>
            <w:shd w:val="clear" w:color="000000" w:fill="E8F3F2"/>
            <w:vAlign w:val="bottom"/>
          </w:tcPr>
          <w:p w14:paraId="758A99F9"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10,299</w:t>
            </w:r>
          </w:p>
        </w:tc>
        <w:tc>
          <w:tcPr>
            <w:tcW w:w="1134" w:type="dxa"/>
            <w:tcBorders>
              <w:top w:val="nil"/>
              <w:left w:val="nil"/>
              <w:bottom w:val="nil"/>
              <w:right w:val="nil"/>
            </w:tcBorders>
            <w:shd w:val="clear" w:color="000000" w:fill="E8F3F2"/>
            <w:vAlign w:val="bottom"/>
          </w:tcPr>
          <w:p w14:paraId="6141DB64"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6,976</w:t>
            </w:r>
          </w:p>
        </w:tc>
      </w:tr>
      <w:tr w:rsidR="007C15BA" w:rsidRPr="00737A0B" w14:paraId="140D02A0" w14:textId="77777777" w:rsidTr="004409E0">
        <w:trPr>
          <w:trHeight w:val="270"/>
        </w:trPr>
        <w:tc>
          <w:tcPr>
            <w:tcW w:w="4711" w:type="dxa"/>
            <w:tcBorders>
              <w:top w:val="nil"/>
              <w:left w:val="nil"/>
              <w:bottom w:val="single" w:sz="8" w:space="0" w:color="auto"/>
              <w:right w:val="nil"/>
            </w:tcBorders>
            <w:shd w:val="clear" w:color="000000" w:fill="E8F3F2"/>
            <w:noWrap/>
            <w:vAlign w:val="bottom"/>
            <w:hideMark/>
          </w:tcPr>
          <w:p w14:paraId="7B8DB848"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Creditors: amounts falling due within one year </w:t>
            </w:r>
          </w:p>
        </w:tc>
        <w:tc>
          <w:tcPr>
            <w:tcW w:w="603" w:type="dxa"/>
            <w:tcBorders>
              <w:top w:val="nil"/>
              <w:left w:val="nil"/>
              <w:bottom w:val="single" w:sz="8" w:space="0" w:color="auto"/>
              <w:right w:val="nil"/>
            </w:tcBorders>
            <w:shd w:val="clear" w:color="000000" w:fill="E8F3F2"/>
            <w:vAlign w:val="bottom"/>
            <w:hideMark/>
          </w:tcPr>
          <w:p w14:paraId="06E3A7E8" w14:textId="77777777" w:rsidR="007C15BA" w:rsidRPr="00737A0B" w:rsidRDefault="007C15BA" w:rsidP="004409E0">
            <w:pPr>
              <w:spacing w:after="0" w:line="240" w:lineRule="auto"/>
              <w:jc w:val="center"/>
              <w:rPr>
                <w:rFonts w:cs="Arial"/>
                <w:sz w:val="18"/>
                <w:szCs w:val="18"/>
              </w:rPr>
            </w:pPr>
            <w:r w:rsidRPr="00737A0B">
              <w:rPr>
                <w:rFonts w:cs="Arial"/>
                <w:sz w:val="18"/>
                <w:szCs w:val="18"/>
              </w:rPr>
              <w:t>1</w:t>
            </w:r>
            <w:r>
              <w:rPr>
                <w:rFonts w:cs="Arial"/>
                <w:sz w:val="18"/>
                <w:szCs w:val="18"/>
              </w:rPr>
              <w:t>7</w:t>
            </w:r>
          </w:p>
        </w:tc>
        <w:tc>
          <w:tcPr>
            <w:tcW w:w="1134" w:type="dxa"/>
            <w:tcBorders>
              <w:top w:val="nil"/>
              <w:left w:val="nil"/>
              <w:bottom w:val="single" w:sz="8" w:space="0" w:color="auto"/>
              <w:right w:val="nil"/>
            </w:tcBorders>
            <w:shd w:val="clear" w:color="000000" w:fill="E8F3F2"/>
            <w:vAlign w:val="bottom"/>
          </w:tcPr>
          <w:p w14:paraId="66AD2B99" w14:textId="77777777"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(3,439)</w:t>
            </w:r>
          </w:p>
        </w:tc>
        <w:tc>
          <w:tcPr>
            <w:tcW w:w="1134" w:type="dxa"/>
            <w:tcBorders>
              <w:top w:val="nil"/>
              <w:left w:val="nil"/>
              <w:bottom w:val="single" w:sz="8" w:space="0" w:color="auto"/>
              <w:right w:val="nil"/>
            </w:tcBorders>
            <w:shd w:val="clear" w:color="000000" w:fill="E8F3F2"/>
            <w:vAlign w:val="bottom"/>
          </w:tcPr>
          <w:p w14:paraId="1C6E6EE4" w14:textId="77777777" w:rsidR="007C15BA" w:rsidRPr="00737A0B" w:rsidRDefault="007C15BA" w:rsidP="004409E0">
            <w:pPr>
              <w:spacing w:after="0" w:line="240" w:lineRule="auto"/>
              <w:jc w:val="right"/>
              <w:rPr>
                <w:rFonts w:cs="Arial"/>
                <w:sz w:val="18"/>
                <w:szCs w:val="18"/>
              </w:rPr>
            </w:pPr>
            <w:r>
              <w:rPr>
                <w:rFonts w:eastAsia="Hargreaves" w:cs="Arial"/>
                <w:sz w:val="18"/>
                <w:szCs w:val="18"/>
              </w:rPr>
              <w:t>(</w:t>
            </w:r>
            <w:r w:rsidRPr="00225A7D">
              <w:rPr>
                <w:rFonts w:eastAsia="Hargreaves" w:cs="Arial"/>
                <w:sz w:val="18"/>
                <w:szCs w:val="18"/>
              </w:rPr>
              <w:t>3,</w:t>
            </w:r>
            <w:r>
              <w:rPr>
                <w:rFonts w:eastAsia="Hargreaves" w:cs="Arial"/>
                <w:sz w:val="18"/>
                <w:szCs w:val="18"/>
              </w:rPr>
              <w:t>588)</w:t>
            </w:r>
          </w:p>
        </w:tc>
        <w:tc>
          <w:tcPr>
            <w:tcW w:w="1134" w:type="dxa"/>
            <w:tcBorders>
              <w:top w:val="nil"/>
              <w:left w:val="nil"/>
              <w:bottom w:val="single" w:sz="8" w:space="0" w:color="auto"/>
              <w:right w:val="nil"/>
            </w:tcBorders>
            <w:shd w:val="clear" w:color="000000" w:fill="E8F3F2"/>
            <w:vAlign w:val="bottom"/>
          </w:tcPr>
          <w:p w14:paraId="53A0E04B" w14:textId="77777777"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(3,599)</w:t>
            </w:r>
          </w:p>
        </w:tc>
        <w:tc>
          <w:tcPr>
            <w:tcW w:w="1134" w:type="dxa"/>
            <w:tcBorders>
              <w:top w:val="nil"/>
              <w:left w:val="nil"/>
              <w:bottom w:val="single" w:sz="8" w:space="0" w:color="auto"/>
              <w:right w:val="nil"/>
            </w:tcBorders>
            <w:shd w:val="clear" w:color="000000" w:fill="E8F3F2"/>
            <w:vAlign w:val="bottom"/>
          </w:tcPr>
          <w:p w14:paraId="5DC97150" w14:textId="77777777" w:rsidR="007C15BA" w:rsidRPr="00737A0B" w:rsidRDefault="007C15BA" w:rsidP="004409E0">
            <w:pPr>
              <w:spacing w:after="0" w:line="240" w:lineRule="auto"/>
              <w:jc w:val="right"/>
              <w:rPr>
                <w:rFonts w:cs="Arial"/>
                <w:sz w:val="18"/>
                <w:szCs w:val="18"/>
              </w:rPr>
            </w:pPr>
            <w:r>
              <w:rPr>
                <w:rFonts w:eastAsia="Hargreaves" w:cs="Arial"/>
                <w:sz w:val="18"/>
                <w:szCs w:val="18"/>
              </w:rPr>
              <w:t>(</w:t>
            </w:r>
            <w:r w:rsidRPr="008A4B9F">
              <w:rPr>
                <w:rFonts w:eastAsia="Hargreaves" w:cs="Arial"/>
                <w:sz w:val="18"/>
                <w:szCs w:val="18"/>
              </w:rPr>
              <w:t>3,</w:t>
            </w:r>
            <w:r>
              <w:rPr>
                <w:rFonts w:eastAsia="Hargreaves" w:cs="Arial"/>
                <w:sz w:val="18"/>
                <w:szCs w:val="18"/>
              </w:rPr>
              <w:t>577)</w:t>
            </w:r>
          </w:p>
        </w:tc>
      </w:tr>
      <w:tr w:rsidR="007C15BA" w:rsidRPr="00342442" w14:paraId="22EE1AD4" w14:textId="77777777" w:rsidTr="004409E0">
        <w:trPr>
          <w:trHeight w:val="270"/>
        </w:trPr>
        <w:tc>
          <w:tcPr>
            <w:tcW w:w="4711" w:type="dxa"/>
            <w:tcBorders>
              <w:top w:val="nil"/>
              <w:left w:val="nil"/>
              <w:bottom w:val="single" w:sz="8" w:space="0" w:color="000000"/>
              <w:right w:val="nil"/>
            </w:tcBorders>
            <w:shd w:val="clear" w:color="000000" w:fill="E8F3F2"/>
            <w:vAlign w:val="bottom"/>
            <w:hideMark/>
          </w:tcPr>
          <w:p w14:paraId="522A7191"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Net current assets </w:t>
            </w:r>
          </w:p>
        </w:tc>
        <w:tc>
          <w:tcPr>
            <w:tcW w:w="603" w:type="dxa"/>
            <w:tcBorders>
              <w:top w:val="nil"/>
              <w:left w:val="nil"/>
              <w:bottom w:val="single" w:sz="8" w:space="0" w:color="000000"/>
              <w:right w:val="nil"/>
            </w:tcBorders>
            <w:shd w:val="clear" w:color="000000" w:fill="E8F3F2"/>
            <w:vAlign w:val="bottom"/>
            <w:hideMark/>
          </w:tcPr>
          <w:p w14:paraId="41539F6B" w14:textId="77777777" w:rsidR="007C15BA" w:rsidRPr="00432937" w:rsidRDefault="007C15BA" w:rsidP="004409E0">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tcPr>
          <w:p w14:paraId="40179A3F"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7,334</w:t>
            </w:r>
          </w:p>
        </w:tc>
        <w:tc>
          <w:tcPr>
            <w:tcW w:w="1134" w:type="dxa"/>
            <w:tcBorders>
              <w:top w:val="nil"/>
              <w:left w:val="nil"/>
              <w:bottom w:val="single" w:sz="8" w:space="0" w:color="auto"/>
              <w:right w:val="nil"/>
            </w:tcBorders>
            <w:shd w:val="clear" w:color="000000" w:fill="E8F3F2"/>
            <w:vAlign w:val="bottom"/>
          </w:tcPr>
          <w:p w14:paraId="64853C93"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3,897</w:t>
            </w:r>
          </w:p>
        </w:tc>
        <w:tc>
          <w:tcPr>
            <w:tcW w:w="1134" w:type="dxa"/>
            <w:tcBorders>
              <w:top w:val="nil"/>
              <w:left w:val="nil"/>
              <w:bottom w:val="single" w:sz="8" w:space="0" w:color="auto"/>
              <w:right w:val="nil"/>
            </w:tcBorders>
            <w:shd w:val="clear" w:color="000000" w:fill="E8F3F2"/>
            <w:vAlign w:val="bottom"/>
          </w:tcPr>
          <w:p w14:paraId="6671BD80"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6,700</w:t>
            </w:r>
          </w:p>
        </w:tc>
        <w:tc>
          <w:tcPr>
            <w:tcW w:w="1134" w:type="dxa"/>
            <w:tcBorders>
              <w:top w:val="nil"/>
              <w:left w:val="nil"/>
              <w:bottom w:val="single" w:sz="8" w:space="0" w:color="auto"/>
              <w:right w:val="nil"/>
            </w:tcBorders>
            <w:shd w:val="clear" w:color="000000" w:fill="E8F3F2"/>
            <w:vAlign w:val="bottom"/>
            <w:hideMark/>
          </w:tcPr>
          <w:p w14:paraId="347FB922"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3,399</w:t>
            </w:r>
          </w:p>
        </w:tc>
      </w:tr>
      <w:tr w:rsidR="007C15BA" w:rsidRPr="00342442" w14:paraId="45F70F1E" w14:textId="77777777" w:rsidTr="004409E0">
        <w:trPr>
          <w:trHeight w:val="260"/>
        </w:trPr>
        <w:tc>
          <w:tcPr>
            <w:tcW w:w="4711" w:type="dxa"/>
            <w:tcBorders>
              <w:top w:val="nil"/>
              <w:left w:val="nil"/>
              <w:right w:val="nil"/>
            </w:tcBorders>
            <w:shd w:val="clear" w:color="000000" w:fill="E8F3F2"/>
            <w:vAlign w:val="bottom"/>
            <w:hideMark/>
          </w:tcPr>
          <w:p w14:paraId="238809D0"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Total assets less current liabilities </w:t>
            </w:r>
          </w:p>
        </w:tc>
        <w:tc>
          <w:tcPr>
            <w:tcW w:w="603" w:type="dxa"/>
            <w:tcBorders>
              <w:top w:val="nil"/>
              <w:left w:val="nil"/>
              <w:bottom w:val="nil"/>
              <w:right w:val="nil"/>
            </w:tcBorders>
            <w:shd w:val="clear" w:color="000000" w:fill="E8F3F2"/>
            <w:vAlign w:val="bottom"/>
            <w:hideMark/>
          </w:tcPr>
          <w:p w14:paraId="34ED3F63" w14:textId="77777777" w:rsidR="007C15BA" w:rsidRPr="00342442" w:rsidRDefault="007C15BA" w:rsidP="004409E0">
            <w:pPr>
              <w:spacing w:after="0" w:line="240" w:lineRule="auto"/>
              <w:jc w:val="center"/>
              <w:rPr>
                <w:rFonts w:cs="Arial"/>
                <w:bCs/>
                <w:sz w:val="18"/>
                <w:szCs w:val="18"/>
              </w:rPr>
            </w:pPr>
          </w:p>
        </w:tc>
        <w:tc>
          <w:tcPr>
            <w:tcW w:w="1134" w:type="dxa"/>
            <w:tcBorders>
              <w:top w:val="nil"/>
              <w:left w:val="nil"/>
              <w:bottom w:val="nil"/>
              <w:right w:val="nil"/>
            </w:tcBorders>
            <w:shd w:val="clear" w:color="000000" w:fill="E8F3F2"/>
            <w:vAlign w:val="bottom"/>
          </w:tcPr>
          <w:p w14:paraId="0CA5961B"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37,815</w:t>
            </w:r>
          </w:p>
        </w:tc>
        <w:tc>
          <w:tcPr>
            <w:tcW w:w="1134" w:type="dxa"/>
            <w:tcBorders>
              <w:top w:val="nil"/>
              <w:left w:val="nil"/>
              <w:bottom w:val="nil"/>
              <w:right w:val="nil"/>
            </w:tcBorders>
            <w:shd w:val="clear" w:color="000000" w:fill="E8F3F2"/>
            <w:vAlign w:val="bottom"/>
          </w:tcPr>
          <w:p w14:paraId="477C34D1"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37,613</w:t>
            </w:r>
          </w:p>
        </w:tc>
        <w:tc>
          <w:tcPr>
            <w:tcW w:w="1134" w:type="dxa"/>
            <w:tcBorders>
              <w:top w:val="nil"/>
              <w:left w:val="nil"/>
              <w:bottom w:val="nil"/>
              <w:right w:val="nil"/>
            </w:tcBorders>
            <w:shd w:val="clear" w:color="000000" w:fill="E8F3F2"/>
            <w:vAlign w:val="bottom"/>
          </w:tcPr>
          <w:p w14:paraId="030319CF" w14:textId="7777777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37,181</w:t>
            </w:r>
          </w:p>
        </w:tc>
        <w:tc>
          <w:tcPr>
            <w:tcW w:w="1134" w:type="dxa"/>
            <w:tcBorders>
              <w:top w:val="nil"/>
              <w:left w:val="nil"/>
              <w:bottom w:val="nil"/>
              <w:right w:val="nil"/>
            </w:tcBorders>
            <w:shd w:val="clear" w:color="000000" w:fill="E8F3F2"/>
            <w:vAlign w:val="bottom"/>
          </w:tcPr>
          <w:p w14:paraId="2901D28C"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37,115</w:t>
            </w:r>
          </w:p>
        </w:tc>
      </w:tr>
      <w:tr w:rsidR="007C15BA" w:rsidRPr="00737A0B" w14:paraId="7B54DE80" w14:textId="77777777" w:rsidTr="004409E0">
        <w:trPr>
          <w:trHeight w:val="260"/>
        </w:trPr>
        <w:tc>
          <w:tcPr>
            <w:tcW w:w="4711" w:type="dxa"/>
            <w:shd w:val="clear" w:color="000000" w:fill="E8F3F2"/>
            <w:vAlign w:val="bottom"/>
            <w:hideMark/>
          </w:tcPr>
          <w:p w14:paraId="320BBC9A"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Provision for liabilities and charges</w:t>
            </w:r>
          </w:p>
        </w:tc>
        <w:tc>
          <w:tcPr>
            <w:tcW w:w="603" w:type="dxa"/>
            <w:shd w:val="clear" w:color="000000" w:fill="E8F3F2"/>
            <w:vAlign w:val="bottom"/>
            <w:hideMark/>
          </w:tcPr>
          <w:p w14:paraId="074F3D76" w14:textId="0E9B4D61" w:rsidR="007C15BA" w:rsidRPr="00737A0B" w:rsidRDefault="007C15BA" w:rsidP="004409E0">
            <w:pPr>
              <w:spacing w:after="0" w:line="240" w:lineRule="auto"/>
              <w:jc w:val="center"/>
              <w:rPr>
                <w:rFonts w:cs="Arial"/>
                <w:sz w:val="18"/>
                <w:szCs w:val="18"/>
              </w:rPr>
            </w:pPr>
            <w:r>
              <w:rPr>
                <w:rFonts w:cs="Arial"/>
                <w:sz w:val="18"/>
                <w:szCs w:val="18"/>
              </w:rPr>
              <w:t>19</w:t>
            </w:r>
          </w:p>
        </w:tc>
        <w:tc>
          <w:tcPr>
            <w:tcW w:w="1134" w:type="dxa"/>
            <w:shd w:val="clear" w:color="000000" w:fill="E8F3F2"/>
            <w:vAlign w:val="bottom"/>
          </w:tcPr>
          <w:p w14:paraId="05F57F5C" w14:textId="4A647C6B" w:rsidR="007C15BA" w:rsidRPr="00225A7D" w:rsidRDefault="007C15BA" w:rsidP="004409E0">
            <w:pPr>
              <w:spacing w:after="0" w:line="240" w:lineRule="auto"/>
              <w:jc w:val="right"/>
              <w:rPr>
                <w:rFonts w:eastAsia="Hargreaves" w:cs="Arial"/>
                <w:sz w:val="18"/>
                <w:szCs w:val="18"/>
              </w:rPr>
            </w:pPr>
            <w:r>
              <w:rPr>
                <w:rFonts w:eastAsia="Hargreaves" w:cs="Arial"/>
                <w:sz w:val="18"/>
                <w:szCs w:val="18"/>
              </w:rPr>
              <w:t>(</w:t>
            </w:r>
            <w:r w:rsidR="00CD7C55">
              <w:rPr>
                <w:rFonts w:eastAsia="Hargreaves" w:cs="Arial"/>
                <w:sz w:val="18"/>
                <w:szCs w:val="18"/>
              </w:rPr>
              <w:t>2</w:t>
            </w:r>
            <w:r>
              <w:rPr>
                <w:rFonts w:eastAsia="Hargreaves" w:cs="Arial"/>
                <w:sz w:val="18"/>
                <w:szCs w:val="18"/>
              </w:rPr>
              <w:t>,</w:t>
            </w:r>
            <w:r w:rsidR="00717DE8">
              <w:rPr>
                <w:rFonts w:eastAsia="Hargreaves" w:cs="Arial"/>
                <w:sz w:val="18"/>
                <w:szCs w:val="18"/>
              </w:rPr>
              <w:t>789</w:t>
            </w:r>
            <w:r>
              <w:rPr>
                <w:rFonts w:eastAsia="Hargreaves" w:cs="Arial"/>
                <w:sz w:val="18"/>
                <w:szCs w:val="18"/>
              </w:rPr>
              <w:t>)</w:t>
            </w:r>
          </w:p>
        </w:tc>
        <w:tc>
          <w:tcPr>
            <w:tcW w:w="1134" w:type="dxa"/>
            <w:shd w:val="clear" w:color="000000" w:fill="E8F3F2"/>
            <w:vAlign w:val="bottom"/>
          </w:tcPr>
          <w:p w14:paraId="36239555" w14:textId="77777777" w:rsidR="007C15BA" w:rsidRPr="00737A0B" w:rsidRDefault="007C15BA" w:rsidP="004409E0">
            <w:pPr>
              <w:spacing w:after="0" w:line="240" w:lineRule="auto"/>
              <w:jc w:val="right"/>
              <w:rPr>
                <w:rFonts w:cs="Arial"/>
                <w:sz w:val="18"/>
                <w:szCs w:val="18"/>
              </w:rPr>
            </w:pPr>
            <w:r>
              <w:rPr>
                <w:rFonts w:eastAsia="Hargreaves" w:cs="Arial"/>
                <w:sz w:val="18"/>
                <w:szCs w:val="18"/>
              </w:rPr>
              <w:t>(</w:t>
            </w:r>
            <w:r w:rsidRPr="00225A7D">
              <w:rPr>
                <w:rFonts w:eastAsia="Hargreaves" w:cs="Arial"/>
                <w:sz w:val="18"/>
                <w:szCs w:val="18"/>
              </w:rPr>
              <w:t>2,906</w:t>
            </w:r>
            <w:r>
              <w:rPr>
                <w:rFonts w:eastAsia="Hargreaves" w:cs="Arial"/>
                <w:sz w:val="18"/>
                <w:szCs w:val="18"/>
              </w:rPr>
              <w:t>)</w:t>
            </w:r>
          </w:p>
        </w:tc>
        <w:tc>
          <w:tcPr>
            <w:tcW w:w="1134" w:type="dxa"/>
            <w:shd w:val="clear" w:color="000000" w:fill="E8F3F2"/>
            <w:vAlign w:val="bottom"/>
          </w:tcPr>
          <w:p w14:paraId="0E24BE77" w14:textId="5989DA76" w:rsidR="007C15BA" w:rsidRPr="008A4B9F" w:rsidRDefault="007C15BA" w:rsidP="004409E0">
            <w:pPr>
              <w:spacing w:after="0" w:line="240" w:lineRule="auto"/>
              <w:jc w:val="right"/>
              <w:rPr>
                <w:rFonts w:eastAsia="Hargreaves" w:cs="Arial"/>
                <w:sz w:val="18"/>
                <w:szCs w:val="18"/>
              </w:rPr>
            </w:pPr>
            <w:r>
              <w:rPr>
                <w:rFonts w:eastAsia="Hargreaves" w:cs="Arial"/>
                <w:sz w:val="18"/>
                <w:szCs w:val="18"/>
              </w:rPr>
              <w:t>(</w:t>
            </w:r>
            <w:r w:rsidR="00717DE8">
              <w:rPr>
                <w:rFonts w:eastAsia="Hargreaves" w:cs="Arial"/>
                <w:sz w:val="18"/>
                <w:szCs w:val="18"/>
              </w:rPr>
              <w:t>2</w:t>
            </w:r>
            <w:r>
              <w:rPr>
                <w:rFonts w:eastAsia="Hargreaves" w:cs="Arial"/>
                <w:sz w:val="18"/>
                <w:szCs w:val="18"/>
              </w:rPr>
              <w:t>,</w:t>
            </w:r>
            <w:r w:rsidR="00717DE8">
              <w:rPr>
                <w:rFonts w:eastAsia="Hargreaves" w:cs="Arial"/>
                <w:sz w:val="18"/>
                <w:szCs w:val="18"/>
              </w:rPr>
              <w:t>789</w:t>
            </w:r>
            <w:r>
              <w:rPr>
                <w:rFonts w:eastAsia="Hargreaves" w:cs="Arial"/>
                <w:sz w:val="18"/>
                <w:szCs w:val="18"/>
              </w:rPr>
              <w:t>)</w:t>
            </w:r>
          </w:p>
        </w:tc>
        <w:tc>
          <w:tcPr>
            <w:tcW w:w="1134" w:type="dxa"/>
            <w:shd w:val="clear" w:color="000000" w:fill="E8F3F2"/>
            <w:vAlign w:val="bottom"/>
          </w:tcPr>
          <w:p w14:paraId="32AB93E1" w14:textId="77777777" w:rsidR="007C15BA" w:rsidRPr="00737A0B" w:rsidRDefault="007C15BA" w:rsidP="004409E0">
            <w:pPr>
              <w:spacing w:after="0" w:line="240" w:lineRule="auto"/>
              <w:jc w:val="right"/>
              <w:rPr>
                <w:rFonts w:cs="Arial"/>
                <w:sz w:val="18"/>
                <w:szCs w:val="18"/>
              </w:rPr>
            </w:pPr>
            <w:r>
              <w:rPr>
                <w:rFonts w:eastAsia="Hargreaves" w:cs="Arial"/>
                <w:sz w:val="18"/>
                <w:szCs w:val="18"/>
              </w:rPr>
              <w:t>(</w:t>
            </w:r>
            <w:r w:rsidRPr="008A4B9F">
              <w:rPr>
                <w:rFonts w:eastAsia="Hargreaves" w:cs="Arial"/>
                <w:sz w:val="18"/>
                <w:szCs w:val="18"/>
              </w:rPr>
              <w:t>2,906</w:t>
            </w:r>
            <w:r>
              <w:rPr>
                <w:rFonts w:eastAsia="Hargreaves" w:cs="Arial"/>
                <w:sz w:val="18"/>
                <w:szCs w:val="18"/>
              </w:rPr>
              <w:t>)</w:t>
            </w:r>
          </w:p>
        </w:tc>
      </w:tr>
      <w:tr w:rsidR="00CA3B30" w:rsidRPr="00342442" w14:paraId="52D62C01" w14:textId="77777777" w:rsidTr="004409E0">
        <w:trPr>
          <w:trHeight w:val="260"/>
        </w:trPr>
        <w:tc>
          <w:tcPr>
            <w:tcW w:w="4711" w:type="dxa"/>
            <w:shd w:val="clear" w:color="000000" w:fill="E8F3F2"/>
            <w:vAlign w:val="bottom"/>
          </w:tcPr>
          <w:p w14:paraId="362254E0" w14:textId="6BCCAB7F" w:rsidR="00CA3B30" w:rsidRPr="00342442" w:rsidRDefault="00CA3B30" w:rsidP="004409E0">
            <w:pPr>
              <w:spacing w:after="0" w:line="240" w:lineRule="auto"/>
              <w:rPr>
                <w:rFonts w:cs="Arial"/>
                <w:sz w:val="18"/>
                <w:szCs w:val="18"/>
              </w:rPr>
            </w:pPr>
            <w:r w:rsidRPr="00342442">
              <w:rPr>
                <w:rFonts w:cs="Arial"/>
                <w:sz w:val="18"/>
                <w:szCs w:val="18"/>
              </w:rPr>
              <w:t>FRS</w:t>
            </w:r>
            <w:r w:rsidR="00B504B5" w:rsidRPr="00342442">
              <w:rPr>
                <w:rFonts w:cs="Arial"/>
                <w:sz w:val="18"/>
                <w:szCs w:val="18"/>
              </w:rPr>
              <w:t xml:space="preserve"> </w:t>
            </w:r>
            <w:r w:rsidRPr="00342442">
              <w:rPr>
                <w:rFonts w:cs="Arial"/>
                <w:sz w:val="18"/>
                <w:szCs w:val="18"/>
              </w:rPr>
              <w:t>102 Pension liability</w:t>
            </w:r>
          </w:p>
        </w:tc>
        <w:tc>
          <w:tcPr>
            <w:tcW w:w="603" w:type="dxa"/>
            <w:shd w:val="clear" w:color="000000" w:fill="E8F3F2"/>
            <w:vAlign w:val="bottom"/>
          </w:tcPr>
          <w:p w14:paraId="5E1EF19C" w14:textId="04349A6E" w:rsidR="00CA3B30" w:rsidRPr="00342442" w:rsidRDefault="00E069F3" w:rsidP="004409E0">
            <w:pPr>
              <w:spacing w:after="0" w:line="240" w:lineRule="auto"/>
              <w:jc w:val="center"/>
              <w:rPr>
                <w:rFonts w:cs="Arial"/>
                <w:sz w:val="18"/>
                <w:szCs w:val="18"/>
              </w:rPr>
            </w:pPr>
            <w:r>
              <w:rPr>
                <w:rFonts w:cs="Arial"/>
                <w:sz w:val="18"/>
                <w:szCs w:val="18"/>
              </w:rPr>
              <w:t>28</w:t>
            </w:r>
          </w:p>
        </w:tc>
        <w:tc>
          <w:tcPr>
            <w:tcW w:w="1134" w:type="dxa"/>
            <w:shd w:val="clear" w:color="000000" w:fill="E8F3F2"/>
            <w:vAlign w:val="bottom"/>
          </w:tcPr>
          <w:p w14:paraId="6427DE83" w14:textId="142F8372" w:rsidR="00CA3B30" w:rsidRPr="00342442" w:rsidRDefault="00CA3B30" w:rsidP="004409E0">
            <w:pPr>
              <w:spacing w:after="0" w:line="240" w:lineRule="auto"/>
              <w:jc w:val="right"/>
              <w:rPr>
                <w:rFonts w:eastAsia="Hargreaves" w:cs="Arial"/>
                <w:sz w:val="18"/>
                <w:szCs w:val="18"/>
              </w:rPr>
            </w:pPr>
            <w:r w:rsidRPr="00342442">
              <w:rPr>
                <w:rFonts w:eastAsia="Hargreaves" w:cs="Arial"/>
                <w:sz w:val="18"/>
                <w:szCs w:val="18"/>
              </w:rPr>
              <w:t>(576)</w:t>
            </w:r>
          </w:p>
        </w:tc>
        <w:tc>
          <w:tcPr>
            <w:tcW w:w="1134" w:type="dxa"/>
            <w:shd w:val="clear" w:color="000000" w:fill="E8F3F2"/>
            <w:vAlign w:val="bottom"/>
          </w:tcPr>
          <w:p w14:paraId="6890368E" w14:textId="470922B5" w:rsidR="00CA3B30" w:rsidRPr="00342442" w:rsidRDefault="00CA3B30" w:rsidP="004409E0">
            <w:pPr>
              <w:spacing w:after="0" w:line="240" w:lineRule="auto"/>
              <w:jc w:val="right"/>
              <w:rPr>
                <w:rFonts w:eastAsia="Hargreaves" w:cs="Arial"/>
                <w:sz w:val="18"/>
                <w:szCs w:val="18"/>
              </w:rPr>
            </w:pPr>
            <w:r w:rsidRPr="00342442">
              <w:rPr>
                <w:rFonts w:eastAsia="Hargreaves"/>
                <w:sz w:val="18"/>
                <w:szCs w:val="18"/>
              </w:rPr>
              <w:t>–</w:t>
            </w:r>
          </w:p>
        </w:tc>
        <w:tc>
          <w:tcPr>
            <w:tcW w:w="1134" w:type="dxa"/>
            <w:shd w:val="clear" w:color="000000" w:fill="E8F3F2"/>
            <w:vAlign w:val="bottom"/>
          </w:tcPr>
          <w:p w14:paraId="7F89E629" w14:textId="55958C6E" w:rsidR="00CA3B30" w:rsidRPr="00342442" w:rsidRDefault="00CA3B30" w:rsidP="004409E0">
            <w:pPr>
              <w:spacing w:after="0" w:line="240" w:lineRule="auto"/>
              <w:jc w:val="right"/>
              <w:rPr>
                <w:rFonts w:eastAsia="Hargreaves" w:cs="Arial"/>
                <w:sz w:val="18"/>
                <w:szCs w:val="18"/>
              </w:rPr>
            </w:pPr>
            <w:r w:rsidRPr="00342442">
              <w:rPr>
                <w:rFonts w:eastAsia="Hargreaves" w:cs="Arial"/>
                <w:sz w:val="18"/>
                <w:szCs w:val="18"/>
              </w:rPr>
              <w:t>(576)</w:t>
            </w:r>
          </w:p>
        </w:tc>
        <w:tc>
          <w:tcPr>
            <w:tcW w:w="1134" w:type="dxa"/>
            <w:shd w:val="clear" w:color="000000" w:fill="E8F3F2"/>
            <w:vAlign w:val="bottom"/>
          </w:tcPr>
          <w:p w14:paraId="684FA768" w14:textId="034C7B04" w:rsidR="00CA3B30" w:rsidRPr="00342442" w:rsidRDefault="00CA3B30" w:rsidP="004409E0">
            <w:pPr>
              <w:spacing w:after="0" w:line="240" w:lineRule="auto"/>
              <w:jc w:val="right"/>
              <w:rPr>
                <w:rFonts w:eastAsia="Hargreaves" w:cs="Arial"/>
                <w:sz w:val="18"/>
                <w:szCs w:val="18"/>
              </w:rPr>
            </w:pPr>
            <w:r w:rsidRPr="00342442">
              <w:rPr>
                <w:rFonts w:eastAsia="Hargreaves"/>
                <w:sz w:val="18"/>
                <w:szCs w:val="18"/>
              </w:rPr>
              <w:t>–</w:t>
            </w:r>
          </w:p>
        </w:tc>
      </w:tr>
      <w:tr w:rsidR="007C15BA" w:rsidRPr="00342442" w14:paraId="2A9FE05F" w14:textId="77777777" w:rsidTr="004409E0">
        <w:trPr>
          <w:trHeight w:val="283"/>
        </w:trPr>
        <w:tc>
          <w:tcPr>
            <w:tcW w:w="4711" w:type="dxa"/>
            <w:tcBorders>
              <w:top w:val="single" w:sz="8" w:space="0" w:color="auto"/>
              <w:left w:val="nil"/>
              <w:bottom w:val="single" w:sz="8" w:space="0" w:color="000000"/>
              <w:right w:val="nil"/>
            </w:tcBorders>
            <w:shd w:val="clear" w:color="000000" w:fill="E8F3F2"/>
            <w:vAlign w:val="bottom"/>
            <w:hideMark/>
          </w:tcPr>
          <w:p w14:paraId="01E8C472"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Net assets </w:t>
            </w:r>
          </w:p>
        </w:tc>
        <w:tc>
          <w:tcPr>
            <w:tcW w:w="603" w:type="dxa"/>
            <w:tcBorders>
              <w:top w:val="single" w:sz="8" w:space="0" w:color="auto"/>
              <w:left w:val="nil"/>
              <w:bottom w:val="single" w:sz="8" w:space="0" w:color="000000"/>
              <w:right w:val="nil"/>
            </w:tcBorders>
            <w:shd w:val="clear" w:color="000000" w:fill="E8F3F2"/>
            <w:vAlign w:val="bottom"/>
            <w:hideMark/>
          </w:tcPr>
          <w:p w14:paraId="59C50B46" w14:textId="77777777" w:rsidR="007C15BA" w:rsidRPr="00432937" w:rsidRDefault="007C15BA" w:rsidP="004409E0">
            <w:pPr>
              <w:spacing w:after="0" w:line="240" w:lineRule="auto"/>
              <w:jc w:val="center"/>
              <w:rPr>
                <w:rFonts w:cs="Arial"/>
                <w:b/>
                <w:sz w:val="18"/>
                <w:szCs w:val="18"/>
              </w:rPr>
            </w:pPr>
          </w:p>
        </w:tc>
        <w:tc>
          <w:tcPr>
            <w:tcW w:w="1134" w:type="dxa"/>
            <w:tcBorders>
              <w:top w:val="single" w:sz="8" w:space="0" w:color="auto"/>
              <w:left w:val="nil"/>
              <w:bottom w:val="single" w:sz="8" w:space="0" w:color="auto"/>
              <w:right w:val="nil"/>
            </w:tcBorders>
            <w:shd w:val="clear" w:color="000000" w:fill="E8F3F2"/>
            <w:vAlign w:val="bottom"/>
          </w:tcPr>
          <w:p w14:paraId="774E6FAB" w14:textId="09E65DAF"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w:t>
            </w:r>
            <w:r w:rsidR="001E05D3" w:rsidRPr="00432937">
              <w:rPr>
                <w:rFonts w:eastAsia="Hargreaves" w:cs="Arial"/>
                <w:b/>
                <w:bCs/>
                <w:sz w:val="18"/>
                <w:szCs w:val="18"/>
              </w:rPr>
              <w:t>4</w:t>
            </w:r>
            <w:r w:rsidRPr="00432937">
              <w:rPr>
                <w:rFonts w:eastAsia="Hargreaves" w:cs="Arial"/>
                <w:b/>
                <w:bCs/>
                <w:sz w:val="18"/>
                <w:szCs w:val="18"/>
              </w:rPr>
              <w:t>,</w:t>
            </w:r>
            <w:r w:rsidR="001E05D3" w:rsidRPr="00432937">
              <w:rPr>
                <w:rFonts w:eastAsia="Hargreaves" w:cs="Arial"/>
                <w:b/>
                <w:bCs/>
                <w:sz w:val="18"/>
                <w:szCs w:val="18"/>
              </w:rPr>
              <w:t>450</w:t>
            </w:r>
          </w:p>
        </w:tc>
        <w:tc>
          <w:tcPr>
            <w:tcW w:w="1134" w:type="dxa"/>
            <w:tcBorders>
              <w:top w:val="single" w:sz="8" w:space="0" w:color="auto"/>
              <w:left w:val="nil"/>
              <w:bottom w:val="single" w:sz="8" w:space="0" w:color="auto"/>
              <w:right w:val="nil"/>
            </w:tcBorders>
            <w:shd w:val="clear" w:color="000000" w:fill="E8F3F2"/>
            <w:vAlign w:val="bottom"/>
          </w:tcPr>
          <w:p w14:paraId="171EF1E7"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34,707</w:t>
            </w:r>
          </w:p>
        </w:tc>
        <w:tc>
          <w:tcPr>
            <w:tcW w:w="1134" w:type="dxa"/>
            <w:tcBorders>
              <w:top w:val="single" w:sz="8" w:space="0" w:color="auto"/>
              <w:left w:val="nil"/>
              <w:bottom w:val="single" w:sz="8" w:space="0" w:color="auto"/>
              <w:right w:val="nil"/>
            </w:tcBorders>
            <w:shd w:val="clear" w:color="000000" w:fill="E8F3F2"/>
            <w:vAlign w:val="bottom"/>
          </w:tcPr>
          <w:p w14:paraId="1932EB49" w14:textId="79BDEFD7"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w:t>
            </w:r>
            <w:r w:rsidR="001E05D3" w:rsidRPr="00432937">
              <w:rPr>
                <w:rFonts w:eastAsia="Hargreaves" w:cs="Arial"/>
                <w:b/>
                <w:bCs/>
                <w:sz w:val="18"/>
                <w:szCs w:val="18"/>
              </w:rPr>
              <w:t>3</w:t>
            </w:r>
            <w:r w:rsidRPr="00432937">
              <w:rPr>
                <w:rFonts w:eastAsia="Hargreaves" w:cs="Arial"/>
                <w:b/>
                <w:bCs/>
                <w:sz w:val="18"/>
                <w:szCs w:val="18"/>
              </w:rPr>
              <w:t>,</w:t>
            </w:r>
            <w:r w:rsidR="001E05D3" w:rsidRPr="00432937">
              <w:rPr>
                <w:rFonts w:eastAsia="Hargreaves" w:cs="Arial"/>
                <w:b/>
                <w:bCs/>
                <w:sz w:val="18"/>
                <w:szCs w:val="18"/>
              </w:rPr>
              <w:t>816</w:t>
            </w:r>
          </w:p>
        </w:tc>
        <w:tc>
          <w:tcPr>
            <w:tcW w:w="1134" w:type="dxa"/>
            <w:tcBorders>
              <w:top w:val="single" w:sz="8" w:space="0" w:color="auto"/>
              <w:left w:val="nil"/>
              <w:bottom w:val="single" w:sz="8" w:space="0" w:color="auto"/>
              <w:right w:val="nil"/>
            </w:tcBorders>
            <w:shd w:val="clear" w:color="000000" w:fill="E8F3F2"/>
            <w:vAlign w:val="bottom"/>
            <w:hideMark/>
          </w:tcPr>
          <w:p w14:paraId="5179041E"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34,209</w:t>
            </w:r>
          </w:p>
        </w:tc>
      </w:tr>
      <w:tr w:rsidR="007C15BA" w:rsidRPr="00737A0B" w14:paraId="0D0BAFA8" w14:textId="77777777" w:rsidTr="004409E0">
        <w:trPr>
          <w:trHeight w:val="283"/>
        </w:trPr>
        <w:tc>
          <w:tcPr>
            <w:tcW w:w="4711" w:type="dxa"/>
            <w:tcBorders>
              <w:top w:val="nil"/>
              <w:left w:val="nil"/>
              <w:bottom w:val="nil"/>
              <w:right w:val="nil"/>
            </w:tcBorders>
            <w:shd w:val="clear" w:color="000000" w:fill="E8F3F2"/>
            <w:vAlign w:val="bottom"/>
            <w:hideMark/>
          </w:tcPr>
          <w:p w14:paraId="526F5E73" w14:textId="77777777" w:rsidR="007C15BA" w:rsidRPr="00737A0B" w:rsidRDefault="007C15BA" w:rsidP="004409E0">
            <w:pPr>
              <w:spacing w:after="0" w:line="240" w:lineRule="auto"/>
              <w:rPr>
                <w:rFonts w:cs="Arial"/>
                <w:b/>
                <w:sz w:val="18"/>
                <w:szCs w:val="18"/>
              </w:rPr>
            </w:pPr>
            <w:r w:rsidRPr="00737A0B">
              <w:rPr>
                <w:rFonts w:cs="Arial"/>
                <w:b/>
                <w:sz w:val="18"/>
                <w:szCs w:val="18"/>
              </w:rPr>
              <w:t xml:space="preserve"> Funds </w:t>
            </w:r>
          </w:p>
        </w:tc>
        <w:tc>
          <w:tcPr>
            <w:tcW w:w="603" w:type="dxa"/>
            <w:tcBorders>
              <w:top w:val="nil"/>
              <w:left w:val="nil"/>
              <w:bottom w:val="nil"/>
              <w:right w:val="nil"/>
            </w:tcBorders>
            <w:shd w:val="clear" w:color="000000" w:fill="E8F3F2"/>
            <w:vAlign w:val="bottom"/>
            <w:hideMark/>
          </w:tcPr>
          <w:p w14:paraId="158735A0" w14:textId="77777777" w:rsidR="007C15BA" w:rsidRPr="00737A0B" w:rsidRDefault="007C15BA" w:rsidP="004409E0">
            <w:pPr>
              <w:spacing w:after="0" w:line="240" w:lineRule="auto"/>
              <w:jc w:val="center"/>
              <w:rPr>
                <w:rFonts w:cs="Arial"/>
                <w:sz w:val="18"/>
                <w:szCs w:val="18"/>
              </w:rPr>
            </w:pPr>
          </w:p>
        </w:tc>
        <w:tc>
          <w:tcPr>
            <w:tcW w:w="1134" w:type="dxa"/>
            <w:tcBorders>
              <w:top w:val="nil"/>
              <w:left w:val="nil"/>
              <w:bottom w:val="nil"/>
              <w:right w:val="nil"/>
            </w:tcBorders>
            <w:shd w:val="clear" w:color="000000" w:fill="E8F3F2"/>
            <w:vAlign w:val="bottom"/>
          </w:tcPr>
          <w:p w14:paraId="7F20F86A" w14:textId="77777777" w:rsidR="007C15BA" w:rsidRPr="00737A0B" w:rsidRDefault="007C15BA" w:rsidP="004409E0">
            <w:pPr>
              <w:spacing w:after="0" w:line="240" w:lineRule="auto"/>
              <w:jc w:val="right"/>
              <w:rPr>
                <w:rFonts w:cs="Arial"/>
                <w:sz w:val="18"/>
                <w:szCs w:val="18"/>
              </w:rPr>
            </w:pPr>
          </w:p>
        </w:tc>
        <w:tc>
          <w:tcPr>
            <w:tcW w:w="1134" w:type="dxa"/>
            <w:tcBorders>
              <w:top w:val="nil"/>
              <w:left w:val="nil"/>
              <w:bottom w:val="nil"/>
              <w:right w:val="nil"/>
            </w:tcBorders>
            <w:shd w:val="clear" w:color="000000" w:fill="E8F3F2"/>
            <w:vAlign w:val="bottom"/>
          </w:tcPr>
          <w:p w14:paraId="2EE6EAAD" w14:textId="77777777" w:rsidR="007C15BA" w:rsidRPr="00737A0B" w:rsidRDefault="007C15BA" w:rsidP="004409E0">
            <w:pPr>
              <w:spacing w:after="0" w:line="240" w:lineRule="auto"/>
              <w:jc w:val="right"/>
              <w:rPr>
                <w:rFonts w:cs="Arial"/>
                <w:sz w:val="18"/>
                <w:szCs w:val="18"/>
              </w:rPr>
            </w:pPr>
            <w:r w:rsidRPr="00737A0B">
              <w:rPr>
                <w:rFonts w:cs="Arial"/>
                <w:sz w:val="18"/>
                <w:szCs w:val="18"/>
              </w:rPr>
              <w:t> </w:t>
            </w:r>
          </w:p>
        </w:tc>
        <w:tc>
          <w:tcPr>
            <w:tcW w:w="1134" w:type="dxa"/>
            <w:tcBorders>
              <w:top w:val="nil"/>
              <w:left w:val="nil"/>
              <w:bottom w:val="nil"/>
              <w:right w:val="nil"/>
            </w:tcBorders>
            <w:shd w:val="clear" w:color="000000" w:fill="E8F3F2"/>
            <w:vAlign w:val="bottom"/>
          </w:tcPr>
          <w:p w14:paraId="6BC5C58A" w14:textId="77777777" w:rsidR="007C15BA" w:rsidRPr="008A4B9F" w:rsidRDefault="007C15BA" w:rsidP="004409E0">
            <w:pPr>
              <w:spacing w:after="0" w:line="240" w:lineRule="auto"/>
              <w:jc w:val="right"/>
              <w:rPr>
                <w:rFonts w:eastAsia="Hargreaves" w:cs="Arial"/>
                <w:sz w:val="18"/>
                <w:szCs w:val="18"/>
              </w:rPr>
            </w:pPr>
          </w:p>
        </w:tc>
        <w:tc>
          <w:tcPr>
            <w:tcW w:w="1134" w:type="dxa"/>
            <w:tcBorders>
              <w:top w:val="nil"/>
              <w:left w:val="nil"/>
              <w:bottom w:val="nil"/>
              <w:right w:val="nil"/>
            </w:tcBorders>
            <w:shd w:val="clear" w:color="000000" w:fill="E8F3F2"/>
            <w:vAlign w:val="bottom"/>
            <w:hideMark/>
          </w:tcPr>
          <w:p w14:paraId="1D381F0B" w14:textId="77777777" w:rsidR="007C15BA" w:rsidRPr="00737A0B" w:rsidRDefault="007C15BA" w:rsidP="004409E0">
            <w:pPr>
              <w:spacing w:after="0" w:line="240" w:lineRule="auto"/>
              <w:jc w:val="right"/>
              <w:rPr>
                <w:rFonts w:cs="Arial"/>
                <w:sz w:val="18"/>
                <w:szCs w:val="18"/>
              </w:rPr>
            </w:pPr>
          </w:p>
        </w:tc>
      </w:tr>
      <w:tr w:rsidR="007C15BA" w:rsidRPr="00737A0B" w14:paraId="2E5A46B9" w14:textId="77777777" w:rsidTr="004409E0">
        <w:trPr>
          <w:trHeight w:val="283"/>
        </w:trPr>
        <w:tc>
          <w:tcPr>
            <w:tcW w:w="4711" w:type="dxa"/>
            <w:tcBorders>
              <w:top w:val="nil"/>
              <w:left w:val="nil"/>
              <w:bottom w:val="nil"/>
              <w:right w:val="nil"/>
            </w:tcBorders>
            <w:shd w:val="clear" w:color="000000" w:fill="E8F3F2"/>
            <w:vAlign w:val="bottom"/>
            <w:hideMark/>
          </w:tcPr>
          <w:p w14:paraId="145E7E86"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Restricted funds </w:t>
            </w:r>
          </w:p>
        </w:tc>
        <w:tc>
          <w:tcPr>
            <w:tcW w:w="603" w:type="dxa"/>
            <w:tcBorders>
              <w:top w:val="nil"/>
              <w:left w:val="nil"/>
              <w:bottom w:val="nil"/>
              <w:right w:val="nil"/>
            </w:tcBorders>
            <w:shd w:val="clear" w:color="000000" w:fill="E8F3F2"/>
            <w:vAlign w:val="bottom"/>
            <w:hideMark/>
          </w:tcPr>
          <w:p w14:paraId="0828A0E4" w14:textId="77777777" w:rsidR="007C15BA" w:rsidRPr="00737A0B" w:rsidRDefault="007C15BA" w:rsidP="004409E0">
            <w:pPr>
              <w:spacing w:after="0" w:line="240" w:lineRule="auto"/>
              <w:jc w:val="center"/>
              <w:rPr>
                <w:rFonts w:cs="Arial"/>
                <w:sz w:val="18"/>
                <w:szCs w:val="18"/>
              </w:rPr>
            </w:pPr>
            <w:r w:rsidRPr="00737A0B">
              <w:rPr>
                <w:rFonts w:cs="Arial"/>
                <w:sz w:val="18"/>
                <w:szCs w:val="18"/>
              </w:rPr>
              <w:t>2</w:t>
            </w:r>
            <w:r>
              <w:rPr>
                <w:rFonts w:cs="Arial"/>
                <w:sz w:val="18"/>
                <w:szCs w:val="18"/>
              </w:rPr>
              <w:t>0</w:t>
            </w:r>
          </w:p>
        </w:tc>
        <w:tc>
          <w:tcPr>
            <w:tcW w:w="1134" w:type="dxa"/>
            <w:tcBorders>
              <w:top w:val="nil"/>
              <w:left w:val="nil"/>
              <w:bottom w:val="nil"/>
              <w:right w:val="nil"/>
            </w:tcBorders>
            <w:shd w:val="clear" w:color="000000" w:fill="E8F3F2"/>
            <w:vAlign w:val="bottom"/>
          </w:tcPr>
          <w:p w14:paraId="19B105E0" w14:textId="06A71175" w:rsidR="007C15BA" w:rsidRPr="00737A0B" w:rsidRDefault="001E05D3" w:rsidP="004409E0">
            <w:pPr>
              <w:spacing w:after="0" w:line="240" w:lineRule="auto"/>
              <w:jc w:val="right"/>
              <w:rPr>
                <w:rFonts w:cs="Arial"/>
                <w:sz w:val="18"/>
                <w:szCs w:val="18"/>
              </w:rPr>
            </w:pPr>
            <w:r>
              <w:rPr>
                <w:rFonts w:cs="Arial"/>
                <w:sz w:val="18"/>
                <w:szCs w:val="18"/>
              </w:rPr>
              <w:t>942</w:t>
            </w:r>
          </w:p>
        </w:tc>
        <w:tc>
          <w:tcPr>
            <w:tcW w:w="1134" w:type="dxa"/>
            <w:tcBorders>
              <w:top w:val="nil"/>
              <w:left w:val="nil"/>
              <w:bottom w:val="nil"/>
              <w:right w:val="nil"/>
            </w:tcBorders>
            <w:shd w:val="clear" w:color="000000" w:fill="E8F3F2"/>
            <w:vAlign w:val="bottom"/>
          </w:tcPr>
          <w:p w14:paraId="373B1AF2"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1,</w:t>
            </w:r>
            <w:r>
              <w:rPr>
                <w:rFonts w:eastAsia="Hargreaves" w:cs="Arial"/>
                <w:sz w:val="18"/>
                <w:szCs w:val="18"/>
              </w:rPr>
              <w:t>405</w:t>
            </w:r>
          </w:p>
        </w:tc>
        <w:tc>
          <w:tcPr>
            <w:tcW w:w="1134" w:type="dxa"/>
            <w:tcBorders>
              <w:top w:val="nil"/>
              <w:left w:val="nil"/>
              <w:bottom w:val="nil"/>
              <w:right w:val="nil"/>
            </w:tcBorders>
            <w:shd w:val="clear" w:color="000000" w:fill="E8F3F2"/>
            <w:vAlign w:val="bottom"/>
          </w:tcPr>
          <w:p w14:paraId="71859512" w14:textId="52555CD7" w:rsidR="007C15BA" w:rsidRPr="008A4B9F" w:rsidRDefault="001E05D3" w:rsidP="004409E0">
            <w:pPr>
              <w:spacing w:after="0" w:line="240" w:lineRule="auto"/>
              <w:jc w:val="right"/>
              <w:rPr>
                <w:rFonts w:eastAsia="Hargreaves" w:cs="Arial"/>
                <w:sz w:val="18"/>
                <w:szCs w:val="18"/>
              </w:rPr>
            </w:pPr>
            <w:r>
              <w:rPr>
                <w:rFonts w:cs="Arial"/>
                <w:sz w:val="18"/>
                <w:szCs w:val="18"/>
              </w:rPr>
              <w:t>942</w:t>
            </w:r>
          </w:p>
        </w:tc>
        <w:tc>
          <w:tcPr>
            <w:tcW w:w="1134" w:type="dxa"/>
            <w:tcBorders>
              <w:top w:val="nil"/>
              <w:left w:val="nil"/>
              <w:bottom w:val="nil"/>
              <w:right w:val="nil"/>
            </w:tcBorders>
            <w:shd w:val="clear" w:color="000000" w:fill="E8F3F2"/>
            <w:vAlign w:val="bottom"/>
          </w:tcPr>
          <w:p w14:paraId="2CB4C79B"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1,</w:t>
            </w:r>
            <w:r>
              <w:rPr>
                <w:rFonts w:eastAsia="Hargreaves" w:cs="Arial"/>
                <w:sz w:val="18"/>
                <w:szCs w:val="18"/>
              </w:rPr>
              <w:t>405</w:t>
            </w:r>
          </w:p>
        </w:tc>
      </w:tr>
      <w:tr w:rsidR="007C15BA" w:rsidRPr="00737A0B" w14:paraId="1DC08098" w14:textId="77777777" w:rsidTr="004409E0">
        <w:trPr>
          <w:trHeight w:val="283"/>
        </w:trPr>
        <w:tc>
          <w:tcPr>
            <w:tcW w:w="4711" w:type="dxa"/>
            <w:tcBorders>
              <w:top w:val="nil"/>
              <w:left w:val="nil"/>
              <w:bottom w:val="nil"/>
              <w:right w:val="nil"/>
            </w:tcBorders>
            <w:shd w:val="clear" w:color="000000" w:fill="E8F3F2"/>
            <w:noWrap/>
            <w:vAlign w:val="bottom"/>
            <w:hideMark/>
          </w:tcPr>
          <w:p w14:paraId="5857F0A3" w14:textId="77777777" w:rsidR="007C15BA" w:rsidRPr="00737A0B" w:rsidRDefault="007C15BA" w:rsidP="004409E0">
            <w:pPr>
              <w:spacing w:after="0" w:line="240" w:lineRule="auto"/>
              <w:ind w:left="33"/>
              <w:rPr>
                <w:rFonts w:cs="Arial"/>
                <w:sz w:val="18"/>
                <w:szCs w:val="18"/>
              </w:rPr>
            </w:pPr>
            <w:r w:rsidRPr="00737A0B">
              <w:rPr>
                <w:rFonts w:cs="Arial"/>
                <w:sz w:val="18"/>
                <w:szCs w:val="18"/>
              </w:rPr>
              <w:t xml:space="preserve">Unrestricted funds </w:t>
            </w:r>
          </w:p>
        </w:tc>
        <w:tc>
          <w:tcPr>
            <w:tcW w:w="603" w:type="dxa"/>
            <w:tcBorders>
              <w:top w:val="nil"/>
              <w:left w:val="nil"/>
              <w:bottom w:val="nil"/>
              <w:right w:val="nil"/>
            </w:tcBorders>
            <w:shd w:val="clear" w:color="000000" w:fill="E8F3F2"/>
            <w:vAlign w:val="bottom"/>
            <w:hideMark/>
          </w:tcPr>
          <w:p w14:paraId="40B7775B" w14:textId="77777777" w:rsidR="007C15BA" w:rsidRPr="00737A0B" w:rsidRDefault="007C15BA" w:rsidP="004409E0">
            <w:pPr>
              <w:spacing w:after="0" w:line="240" w:lineRule="auto"/>
              <w:jc w:val="center"/>
              <w:rPr>
                <w:rFonts w:cs="Arial"/>
                <w:sz w:val="18"/>
                <w:szCs w:val="18"/>
              </w:rPr>
            </w:pPr>
            <w:r w:rsidRPr="00737A0B">
              <w:rPr>
                <w:rFonts w:cs="Arial"/>
                <w:sz w:val="18"/>
                <w:szCs w:val="18"/>
              </w:rPr>
              <w:t>2</w:t>
            </w:r>
            <w:r>
              <w:rPr>
                <w:rFonts w:cs="Arial"/>
                <w:sz w:val="18"/>
                <w:szCs w:val="18"/>
              </w:rPr>
              <w:t>0</w:t>
            </w:r>
          </w:p>
        </w:tc>
        <w:tc>
          <w:tcPr>
            <w:tcW w:w="1134" w:type="dxa"/>
            <w:tcBorders>
              <w:top w:val="nil"/>
              <w:left w:val="nil"/>
              <w:bottom w:val="nil"/>
              <w:right w:val="nil"/>
            </w:tcBorders>
            <w:shd w:val="clear" w:color="000000" w:fill="E8F3F2"/>
            <w:vAlign w:val="bottom"/>
          </w:tcPr>
          <w:p w14:paraId="596AA53D" w14:textId="5D4435ED" w:rsidR="007C15BA" w:rsidRPr="00737A0B" w:rsidRDefault="007C15BA" w:rsidP="004409E0">
            <w:pPr>
              <w:spacing w:after="0" w:line="240" w:lineRule="auto"/>
              <w:jc w:val="right"/>
              <w:rPr>
                <w:rFonts w:cs="Arial"/>
                <w:sz w:val="18"/>
                <w:szCs w:val="18"/>
              </w:rPr>
            </w:pPr>
            <w:r>
              <w:rPr>
                <w:rFonts w:cs="Arial"/>
                <w:sz w:val="18"/>
                <w:szCs w:val="18"/>
              </w:rPr>
              <w:t>2</w:t>
            </w:r>
            <w:r w:rsidR="00FE6BAD">
              <w:rPr>
                <w:rFonts w:cs="Arial"/>
                <w:sz w:val="18"/>
                <w:szCs w:val="18"/>
              </w:rPr>
              <w:t>4</w:t>
            </w:r>
            <w:r>
              <w:rPr>
                <w:rFonts w:cs="Arial"/>
                <w:sz w:val="18"/>
                <w:szCs w:val="18"/>
              </w:rPr>
              <w:t>,</w:t>
            </w:r>
            <w:r w:rsidR="001E05D3">
              <w:rPr>
                <w:rFonts w:cs="Arial"/>
                <w:sz w:val="18"/>
                <w:szCs w:val="18"/>
              </w:rPr>
              <w:t>508</w:t>
            </w:r>
          </w:p>
        </w:tc>
        <w:tc>
          <w:tcPr>
            <w:tcW w:w="1134" w:type="dxa"/>
            <w:tcBorders>
              <w:top w:val="nil"/>
              <w:left w:val="nil"/>
              <w:bottom w:val="nil"/>
              <w:right w:val="nil"/>
            </w:tcBorders>
            <w:shd w:val="clear" w:color="000000" w:fill="E8F3F2"/>
            <w:vAlign w:val="bottom"/>
          </w:tcPr>
          <w:p w14:paraId="6B52046D"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26,</w:t>
            </w:r>
            <w:r>
              <w:rPr>
                <w:rFonts w:eastAsia="Hargreaves" w:cs="Arial"/>
                <w:sz w:val="18"/>
                <w:szCs w:val="18"/>
              </w:rPr>
              <w:t>102</w:t>
            </w:r>
          </w:p>
        </w:tc>
        <w:tc>
          <w:tcPr>
            <w:tcW w:w="1134" w:type="dxa"/>
            <w:tcBorders>
              <w:top w:val="nil"/>
              <w:left w:val="nil"/>
              <w:bottom w:val="nil"/>
              <w:right w:val="nil"/>
            </w:tcBorders>
            <w:shd w:val="clear" w:color="000000" w:fill="E8F3F2"/>
            <w:vAlign w:val="bottom"/>
          </w:tcPr>
          <w:p w14:paraId="4480BFAF" w14:textId="1CD5A156" w:rsidR="007C15BA" w:rsidRPr="008A4B9F" w:rsidRDefault="007C15BA" w:rsidP="004409E0">
            <w:pPr>
              <w:spacing w:after="0" w:line="240" w:lineRule="auto"/>
              <w:jc w:val="right"/>
              <w:rPr>
                <w:rFonts w:eastAsia="Hargreaves" w:cs="Arial"/>
                <w:sz w:val="18"/>
                <w:szCs w:val="18"/>
              </w:rPr>
            </w:pPr>
            <w:r>
              <w:rPr>
                <w:rFonts w:cs="Arial"/>
                <w:sz w:val="18"/>
                <w:szCs w:val="18"/>
              </w:rPr>
              <w:t>2</w:t>
            </w:r>
            <w:r w:rsidR="00FE6BAD">
              <w:rPr>
                <w:rFonts w:cs="Arial"/>
                <w:sz w:val="18"/>
                <w:szCs w:val="18"/>
              </w:rPr>
              <w:t>3</w:t>
            </w:r>
            <w:r>
              <w:rPr>
                <w:rFonts w:cs="Arial"/>
                <w:sz w:val="18"/>
                <w:szCs w:val="18"/>
              </w:rPr>
              <w:t>,</w:t>
            </w:r>
            <w:r w:rsidR="00D21DC7">
              <w:rPr>
                <w:rFonts w:cs="Arial"/>
                <w:sz w:val="18"/>
                <w:szCs w:val="18"/>
              </w:rPr>
              <w:t>874</w:t>
            </w:r>
          </w:p>
        </w:tc>
        <w:tc>
          <w:tcPr>
            <w:tcW w:w="1134" w:type="dxa"/>
            <w:tcBorders>
              <w:top w:val="nil"/>
              <w:left w:val="nil"/>
              <w:bottom w:val="nil"/>
              <w:right w:val="nil"/>
            </w:tcBorders>
            <w:shd w:val="clear" w:color="000000" w:fill="E8F3F2"/>
            <w:vAlign w:val="bottom"/>
          </w:tcPr>
          <w:p w14:paraId="1A46809B"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2</w:t>
            </w:r>
            <w:r>
              <w:rPr>
                <w:rFonts w:eastAsia="Hargreaves" w:cs="Arial"/>
                <w:sz w:val="18"/>
                <w:szCs w:val="18"/>
              </w:rPr>
              <w:t>5,604</w:t>
            </w:r>
          </w:p>
        </w:tc>
      </w:tr>
      <w:tr w:rsidR="007C15BA" w:rsidRPr="00737A0B" w14:paraId="5A78C197" w14:textId="77777777" w:rsidTr="004409E0">
        <w:trPr>
          <w:trHeight w:val="283"/>
        </w:trPr>
        <w:tc>
          <w:tcPr>
            <w:tcW w:w="4711" w:type="dxa"/>
            <w:tcBorders>
              <w:top w:val="nil"/>
              <w:left w:val="nil"/>
              <w:bottom w:val="nil"/>
              <w:right w:val="nil"/>
            </w:tcBorders>
            <w:shd w:val="clear" w:color="000000" w:fill="E8F3F2"/>
            <w:vAlign w:val="bottom"/>
            <w:hideMark/>
          </w:tcPr>
          <w:p w14:paraId="7D12093A"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Designated funds</w:t>
            </w:r>
            <w:r>
              <w:rPr>
                <w:rFonts w:cs="Arial"/>
                <w:sz w:val="18"/>
                <w:szCs w:val="18"/>
              </w:rPr>
              <w:t>,</w:t>
            </w:r>
            <w:r w:rsidRPr="00737A0B">
              <w:rPr>
                <w:rFonts w:cs="Arial"/>
                <w:sz w:val="18"/>
                <w:szCs w:val="18"/>
              </w:rPr>
              <w:t xml:space="preserve"> strategic investment</w:t>
            </w:r>
          </w:p>
        </w:tc>
        <w:tc>
          <w:tcPr>
            <w:tcW w:w="603" w:type="dxa"/>
            <w:tcBorders>
              <w:top w:val="nil"/>
              <w:left w:val="nil"/>
              <w:bottom w:val="nil"/>
              <w:right w:val="nil"/>
            </w:tcBorders>
            <w:shd w:val="clear" w:color="000000" w:fill="E8F3F2"/>
            <w:vAlign w:val="bottom"/>
            <w:hideMark/>
          </w:tcPr>
          <w:p w14:paraId="37F8F73F" w14:textId="77777777" w:rsidR="007C15BA" w:rsidRPr="00737A0B" w:rsidRDefault="007C15BA" w:rsidP="004409E0">
            <w:pPr>
              <w:spacing w:after="0" w:line="240" w:lineRule="auto"/>
              <w:jc w:val="center"/>
              <w:rPr>
                <w:rFonts w:cs="Arial"/>
                <w:sz w:val="18"/>
                <w:szCs w:val="18"/>
              </w:rPr>
            </w:pPr>
            <w:r w:rsidRPr="00737A0B">
              <w:rPr>
                <w:rFonts w:cs="Arial"/>
                <w:sz w:val="18"/>
                <w:szCs w:val="18"/>
              </w:rPr>
              <w:t>2</w:t>
            </w:r>
            <w:r>
              <w:rPr>
                <w:rFonts w:cs="Arial"/>
                <w:sz w:val="18"/>
                <w:szCs w:val="18"/>
              </w:rPr>
              <w:t>0</w:t>
            </w:r>
          </w:p>
        </w:tc>
        <w:tc>
          <w:tcPr>
            <w:tcW w:w="1134" w:type="dxa"/>
            <w:tcBorders>
              <w:top w:val="nil"/>
              <w:left w:val="nil"/>
              <w:bottom w:val="nil"/>
              <w:right w:val="nil"/>
            </w:tcBorders>
            <w:shd w:val="clear" w:color="000000" w:fill="E8F3F2"/>
            <w:vAlign w:val="bottom"/>
          </w:tcPr>
          <w:p w14:paraId="65320B6B" w14:textId="37E5C63C" w:rsidR="007C15BA" w:rsidRPr="00737A0B" w:rsidRDefault="00FE6BAD" w:rsidP="004409E0">
            <w:pPr>
              <w:spacing w:after="0" w:line="240" w:lineRule="auto"/>
              <w:jc w:val="right"/>
              <w:rPr>
                <w:rFonts w:cs="Arial"/>
                <w:sz w:val="18"/>
                <w:szCs w:val="18"/>
              </w:rPr>
            </w:pPr>
            <w:r>
              <w:rPr>
                <w:rFonts w:cs="Arial"/>
                <w:sz w:val="18"/>
                <w:szCs w:val="18"/>
              </w:rPr>
              <w:t>2,</w:t>
            </w:r>
            <w:r w:rsidR="007C15BA">
              <w:rPr>
                <w:rFonts w:cs="Arial"/>
                <w:sz w:val="18"/>
                <w:szCs w:val="18"/>
              </w:rPr>
              <w:t>500</w:t>
            </w:r>
          </w:p>
        </w:tc>
        <w:tc>
          <w:tcPr>
            <w:tcW w:w="1134" w:type="dxa"/>
            <w:tcBorders>
              <w:top w:val="nil"/>
              <w:left w:val="nil"/>
              <w:bottom w:val="nil"/>
              <w:right w:val="nil"/>
            </w:tcBorders>
            <w:shd w:val="clear" w:color="000000" w:fill="E8F3F2"/>
            <w:vAlign w:val="bottom"/>
          </w:tcPr>
          <w:p w14:paraId="4BECF86A" w14:textId="77777777" w:rsidR="007C15BA" w:rsidRPr="00737A0B" w:rsidRDefault="007C15BA" w:rsidP="004409E0">
            <w:pPr>
              <w:spacing w:after="0" w:line="240" w:lineRule="auto"/>
              <w:jc w:val="right"/>
              <w:rPr>
                <w:rFonts w:cs="Arial"/>
                <w:sz w:val="18"/>
                <w:szCs w:val="18"/>
              </w:rPr>
            </w:pPr>
            <w:r>
              <w:rPr>
                <w:rFonts w:cs="Arial"/>
                <w:sz w:val="18"/>
                <w:szCs w:val="18"/>
              </w:rPr>
              <w:t>700</w:t>
            </w:r>
          </w:p>
        </w:tc>
        <w:tc>
          <w:tcPr>
            <w:tcW w:w="1134" w:type="dxa"/>
            <w:tcBorders>
              <w:top w:val="nil"/>
              <w:left w:val="nil"/>
              <w:bottom w:val="nil"/>
              <w:right w:val="nil"/>
            </w:tcBorders>
            <w:shd w:val="clear" w:color="000000" w:fill="E8F3F2"/>
            <w:vAlign w:val="bottom"/>
          </w:tcPr>
          <w:p w14:paraId="5D02CD9A" w14:textId="482E0E4E" w:rsidR="007C15BA" w:rsidRPr="008A4B9F" w:rsidRDefault="00FE6BAD" w:rsidP="004409E0">
            <w:pPr>
              <w:spacing w:after="0" w:line="240" w:lineRule="auto"/>
              <w:jc w:val="right"/>
              <w:rPr>
                <w:rFonts w:eastAsia="Hargreaves" w:cs="Arial"/>
                <w:sz w:val="18"/>
                <w:szCs w:val="18"/>
              </w:rPr>
            </w:pPr>
            <w:r>
              <w:rPr>
                <w:rFonts w:cs="Arial"/>
                <w:sz w:val="18"/>
                <w:szCs w:val="18"/>
              </w:rPr>
              <w:t>2,</w:t>
            </w:r>
            <w:r w:rsidR="007C15BA">
              <w:rPr>
                <w:rFonts w:cs="Arial"/>
                <w:sz w:val="18"/>
                <w:szCs w:val="18"/>
              </w:rPr>
              <w:t>500</w:t>
            </w:r>
          </w:p>
        </w:tc>
        <w:tc>
          <w:tcPr>
            <w:tcW w:w="1134" w:type="dxa"/>
            <w:tcBorders>
              <w:top w:val="nil"/>
              <w:left w:val="nil"/>
              <w:bottom w:val="nil"/>
              <w:right w:val="nil"/>
            </w:tcBorders>
            <w:shd w:val="clear" w:color="000000" w:fill="E8F3F2"/>
            <w:vAlign w:val="bottom"/>
          </w:tcPr>
          <w:p w14:paraId="4F9677A4" w14:textId="77777777" w:rsidR="007C15BA" w:rsidRPr="00737A0B" w:rsidRDefault="007C15BA" w:rsidP="004409E0">
            <w:pPr>
              <w:spacing w:after="0" w:line="240" w:lineRule="auto"/>
              <w:jc w:val="right"/>
              <w:rPr>
                <w:rFonts w:cs="Arial"/>
                <w:sz w:val="18"/>
                <w:szCs w:val="18"/>
              </w:rPr>
            </w:pPr>
            <w:r>
              <w:rPr>
                <w:rFonts w:eastAsia="Hargreaves" w:cs="Arial"/>
                <w:sz w:val="18"/>
                <w:szCs w:val="18"/>
              </w:rPr>
              <w:t>700</w:t>
            </w:r>
          </w:p>
        </w:tc>
      </w:tr>
      <w:tr w:rsidR="007C15BA" w:rsidRPr="00737A0B" w14:paraId="5EE1F958" w14:textId="77777777" w:rsidTr="004409E0">
        <w:trPr>
          <w:trHeight w:val="283"/>
        </w:trPr>
        <w:tc>
          <w:tcPr>
            <w:tcW w:w="4711" w:type="dxa"/>
            <w:tcBorders>
              <w:top w:val="nil"/>
              <w:left w:val="nil"/>
              <w:bottom w:val="single" w:sz="8" w:space="0" w:color="000000"/>
              <w:right w:val="nil"/>
            </w:tcBorders>
            <w:shd w:val="clear" w:color="000000" w:fill="E8F3F2"/>
            <w:vAlign w:val="bottom"/>
            <w:hideMark/>
          </w:tcPr>
          <w:p w14:paraId="65A7B716" w14:textId="77777777" w:rsidR="007C15BA" w:rsidRPr="00737A0B" w:rsidRDefault="007C15BA" w:rsidP="004409E0">
            <w:pPr>
              <w:spacing w:after="0" w:line="240" w:lineRule="auto"/>
              <w:rPr>
                <w:rFonts w:cs="Arial"/>
                <w:sz w:val="18"/>
                <w:szCs w:val="18"/>
              </w:rPr>
            </w:pPr>
            <w:r w:rsidRPr="00737A0B">
              <w:rPr>
                <w:rFonts w:cs="Arial"/>
                <w:sz w:val="18"/>
                <w:szCs w:val="18"/>
              </w:rPr>
              <w:t xml:space="preserve"> Designated funds</w:t>
            </w:r>
            <w:r>
              <w:rPr>
                <w:rFonts w:cs="Arial"/>
                <w:sz w:val="18"/>
                <w:szCs w:val="18"/>
              </w:rPr>
              <w:t>,</w:t>
            </w:r>
            <w:r w:rsidRPr="00737A0B">
              <w:rPr>
                <w:rFonts w:cs="Arial"/>
                <w:sz w:val="18"/>
                <w:szCs w:val="18"/>
              </w:rPr>
              <w:t xml:space="preserve"> pension </w:t>
            </w:r>
          </w:p>
        </w:tc>
        <w:tc>
          <w:tcPr>
            <w:tcW w:w="603" w:type="dxa"/>
            <w:tcBorders>
              <w:top w:val="nil"/>
              <w:left w:val="nil"/>
              <w:bottom w:val="single" w:sz="8" w:space="0" w:color="000000"/>
              <w:right w:val="nil"/>
            </w:tcBorders>
            <w:shd w:val="clear" w:color="000000" w:fill="E8F3F2"/>
            <w:vAlign w:val="bottom"/>
            <w:hideMark/>
          </w:tcPr>
          <w:p w14:paraId="6E27C325" w14:textId="77777777" w:rsidR="007C15BA" w:rsidRPr="00737A0B" w:rsidRDefault="007C15BA" w:rsidP="004409E0">
            <w:pPr>
              <w:spacing w:after="0" w:line="240" w:lineRule="auto"/>
              <w:jc w:val="center"/>
              <w:rPr>
                <w:rFonts w:cs="Arial"/>
                <w:sz w:val="18"/>
                <w:szCs w:val="18"/>
              </w:rPr>
            </w:pPr>
            <w:r w:rsidRPr="00737A0B">
              <w:rPr>
                <w:rFonts w:cs="Arial"/>
                <w:sz w:val="18"/>
                <w:szCs w:val="18"/>
              </w:rPr>
              <w:t>2</w:t>
            </w:r>
            <w:r>
              <w:rPr>
                <w:rFonts w:cs="Arial"/>
                <w:sz w:val="18"/>
                <w:szCs w:val="18"/>
              </w:rPr>
              <w:t>0</w:t>
            </w:r>
          </w:p>
        </w:tc>
        <w:tc>
          <w:tcPr>
            <w:tcW w:w="1134" w:type="dxa"/>
            <w:tcBorders>
              <w:top w:val="nil"/>
              <w:left w:val="nil"/>
              <w:bottom w:val="single" w:sz="8" w:space="0" w:color="auto"/>
              <w:right w:val="nil"/>
            </w:tcBorders>
            <w:shd w:val="clear" w:color="000000" w:fill="E8F3F2"/>
            <w:vAlign w:val="bottom"/>
          </w:tcPr>
          <w:p w14:paraId="067661D3" w14:textId="77777777" w:rsidR="007C15BA" w:rsidRPr="00737A0B" w:rsidRDefault="007C15BA" w:rsidP="004409E0">
            <w:pPr>
              <w:spacing w:after="0" w:line="240" w:lineRule="auto"/>
              <w:jc w:val="right"/>
              <w:rPr>
                <w:rFonts w:cs="Arial"/>
                <w:sz w:val="18"/>
                <w:szCs w:val="18"/>
              </w:rPr>
            </w:pPr>
            <w:r>
              <w:rPr>
                <w:rFonts w:cs="Arial"/>
                <w:sz w:val="18"/>
                <w:szCs w:val="18"/>
              </w:rPr>
              <w:t>6,500</w:t>
            </w:r>
          </w:p>
        </w:tc>
        <w:tc>
          <w:tcPr>
            <w:tcW w:w="1134" w:type="dxa"/>
            <w:tcBorders>
              <w:top w:val="nil"/>
              <w:left w:val="nil"/>
              <w:bottom w:val="single" w:sz="8" w:space="0" w:color="auto"/>
              <w:right w:val="nil"/>
            </w:tcBorders>
            <w:shd w:val="clear" w:color="000000" w:fill="E8F3F2"/>
            <w:vAlign w:val="bottom"/>
          </w:tcPr>
          <w:p w14:paraId="0693870A"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6,500</w:t>
            </w:r>
          </w:p>
        </w:tc>
        <w:tc>
          <w:tcPr>
            <w:tcW w:w="1134" w:type="dxa"/>
            <w:tcBorders>
              <w:top w:val="nil"/>
              <w:left w:val="nil"/>
              <w:bottom w:val="single" w:sz="8" w:space="0" w:color="auto"/>
              <w:right w:val="nil"/>
            </w:tcBorders>
            <w:shd w:val="clear" w:color="000000" w:fill="E8F3F2"/>
            <w:vAlign w:val="bottom"/>
          </w:tcPr>
          <w:p w14:paraId="64B044A0" w14:textId="77777777" w:rsidR="007C15BA" w:rsidRPr="008A4B9F" w:rsidRDefault="007C15BA" w:rsidP="004409E0">
            <w:pPr>
              <w:spacing w:after="0" w:line="240" w:lineRule="auto"/>
              <w:jc w:val="right"/>
              <w:rPr>
                <w:rFonts w:eastAsia="Hargreaves" w:cs="Arial"/>
                <w:sz w:val="18"/>
                <w:szCs w:val="18"/>
              </w:rPr>
            </w:pPr>
            <w:r>
              <w:rPr>
                <w:rFonts w:cs="Arial"/>
                <w:sz w:val="18"/>
                <w:szCs w:val="18"/>
              </w:rPr>
              <w:t>6,500</w:t>
            </w:r>
          </w:p>
        </w:tc>
        <w:tc>
          <w:tcPr>
            <w:tcW w:w="1134" w:type="dxa"/>
            <w:tcBorders>
              <w:top w:val="nil"/>
              <w:left w:val="nil"/>
              <w:bottom w:val="single" w:sz="8" w:space="0" w:color="auto"/>
              <w:right w:val="nil"/>
            </w:tcBorders>
            <w:shd w:val="clear" w:color="000000" w:fill="E8F3F2"/>
            <w:vAlign w:val="bottom"/>
          </w:tcPr>
          <w:p w14:paraId="59459E97" w14:textId="77777777" w:rsidR="007C15BA" w:rsidRPr="00737A0B" w:rsidRDefault="007C15BA" w:rsidP="004409E0">
            <w:pPr>
              <w:spacing w:after="0" w:line="240" w:lineRule="auto"/>
              <w:jc w:val="right"/>
              <w:rPr>
                <w:rFonts w:cs="Arial"/>
                <w:sz w:val="18"/>
                <w:szCs w:val="18"/>
              </w:rPr>
            </w:pPr>
            <w:r w:rsidRPr="008A4B9F">
              <w:rPr>
                <w:rFonts w:eastAsia="Hargreaves" w:cs="Arial"/>
                <w:sz w:val="18"/>
                <w:szCs w:val="18"/>
              </w:rPr>
              <w:t>6,500</w:t>
            </w:r>
          </w:p>
        </w:tc>
      </w:tr>
      <w:tr w:rsidR="007C15BA" w:rsidRPr="00342442" w14:paraId="1A867FCE" w14:textId="77777777" w:rsidTr="004409E0">
        <w:trPr>
          <w:trHeight w:val="283"/>
        </w:trPr>
        <w:tc>
          <w:tcPr>
            <w:tcW w:w="4711" w:type="dxa"/>
            <w:tcBorders>
              <w:top w:val="nil"/>
              <w:left w:val="nil"/>
              <w:bottom w:val="single" w:sz="8" w:space="0" w:color="000000"/>
              <w:right w:val="nil"/>
            </w:tcBorders>
            <w:shd w:val="clear" w:color="000000" w:fill="E8F3F2"/>
            <w:vAlign w:val="bottom"/>
            <w:hideMark/>
          </w:tcPr>
          <w:p w14:paraId="1E2793CA" w14:textId="77777777" w:rsidR="007C15BA" w:rsidRPr="00432937" w:rsidRDefault="007C15BA" w:rsidP="004409E0">
            <w:pPr>
              <w:spacing w:after="0" w:line="240" w:lineRule="auto"/>
              <w:rPr>
                <w:rFonts w:cs="Arial"/>
                <w:b/>
                <w:sz w:val="18"/>
                <w:szCs w:val="18"/>
              </w:rPr>
            </w:pPr>
            <w:r w:rsidRPr="00432937">
              <w:rPr>
                <w:rFonts w:cs="Arial"/>
                <w:b/>
                <w:sz w:val="18"/>
                <w:szCs w:val="18"/>
              </w:rPr>
              <w:t xml:space="preserve"> Total funds </w:t>
            </w:r>
          </w:p>
        </w:tc>
        <w:tc>
          <w:tcPr>
            <w:tcW w:w="603" w:type="dxa"/>
            <w:tcBorders>
              <w:top w:val="nil"/>
              <w:left w:val="nil"/>
              <w:bottom w:val="single" w:sz="8" w:space="0" w:color="000000"/>
              <w:right w:val="nil"/>
            </w:tcBorders>
            <w:shd w:val="clear" w:color="000000" w:fill="E8F3F2"/>
            <w:vAlign w:val="bottom"/>
            <w:hideMark/>
          </w:tcPr>
          <w:p w14:paraId="6F5D78A8" w14:textId="77777777" w:rsidR="007C15BA" w:rsidRPr="00432937" w:rsidRDefault="007C15BA" w:rsidP="004409E0">
            <w:pPr>
              <w:spacing w:after="0" w:line="240" w:lineRule="auto"/>
              <w:jc w:val="center"/>
              <w:rPr>
                <w:rFonts w:cs="Arial"/>
                <w:b/>
                <w:sz w:val="18"/>
                <w:szCs w:val="18"/>
              </w:rPr>
            </w:pPr>
          </w:p>
        </w:tc>
        <w:tc>
          <w:tcPr>
            <w:tcW w:w="1134" w:type="dxa"/>
            <w:tcBorders>
              <w:top w:val="nil"/>
              <w:left w:val="nil"/>
              <w:bottom w:val="single" w:sz="8" w:space="0" w:color="auto"/>
              <w:right w:val="nil"/>
            </w:tcBorders>
            <w:shd w:val="clear" w:color="000000" w:fill="E8F3F2"/>
            <w:vAlign w:val="bottom"/>
          </w:tcPr>
          <w:p w14:paraId="6FEAC1C9" w14:textId="23487385" w:rsidR="007C15BA" w:rsidRPr="00432937" w:rsidRDefault="007C15BA" w:rsidP="004409E0">
            <w:pPr>
              <w:spacing w:after="0" w:line="240" w:lineRule="auto"/>
              <w:jc w:val="right"/>
              <w:rPr>
                <w:rFonts w:cs="Arial"/>
                <w:b/>
                <w:sz w:val="18"/>
                <w:szCs w:val="18"/>
              </w:rPr>
            </w:pPr>
            <w:r w:rsidRPr="00432937">
              <w:rPr>
                <w:rFonts w:cs="Arial"/>
                <w:b/>
                <w:sz w:val="18"/>
                <w:szCs w:val="18"/>
              </w:rPr>
              <w:t>3</w:t>
            </w:r>
            <w:r w:rsidR="001E05D3" w:rsidRPr="00432937">
              <w:rPr>
                <w:rFonts w:cs="Arial"/>
                <w:b/>
                <w:sz w:val="18"/>
                <w:szCs w:val="18"/>
              </w:rPr>
              <w:t>4</w:t>
            </w:r>
            <w:r w:rsidRPr="00432937">
              <w:rPr>
                <w:rFonts w:cs="Arial"/>
                <w:b/>
                <w:sz w:val="18"/>
                <w:szCs w:val="18"/>
              </w:rPr>
              <w:t>,</w:t>
            </w:r>
            <w:r w:rsidR="001E05D3" w:rsidRPr="00432937">
              <w:rPr>
                <w:rFonts w:cs="Arial"/>
                <w:b/>
                <w:sz w:val="18"/>
                <w:szCs w:val="18"/>
              </w:rPr>
              <w:t>450</w:t>
            </w:r>
          </w:p>
        </w:tc>
        <w:tc>
          <w:tcPr>
            <w:tcW w:w="1134" w:type="dxa"/>
            <w:tcBorders>
              <w:top w:val="nil"/>
              <w:left w:val="nil"/>
              <w:bottom w:val="single" w:sz="8" w:space="0" w:color="auto"/>
              <w:right w:val="nil"/>
            </w:tcBorders>
            <w:shd w:val="clear" w:color="000000" w:fill="E8F3F2"/>
            <w:vAlign w:val="bottom"/>
          </w:tcPr>
          <w:p w14:paraId="1C19267F" w14:textId="77777777" w:rsidR="007C15BA" w:rsidRPr="00432937" w:rsidRDefault="007C15BA" w:rsidP="004409E0">
            <w:pPr>
              <w:spacing w:after="0" w:line="240" w:lineRule="auto"/>
              <w:jc w:val="right"/>
              <w:rPr>
                <w:rFonts w:cs="Arial"/>
                <w:b/>
                <w:sz w:val="18"/>
                <w:szCs w:val="18"/>
              </w:rPr>
            </w:pPr>
            <w:r w:rsidRPr="00432937">
              <w:rPr>
                <w:rFonts w:cs="Arial"/>
                <w:b/>
                <w:sz w:val="18"/>
                <w:szCs w:val="18"/>
              </w:rPr>
              <w:t>34,707</w:t>
            </w:r>
          </w:p>
        </w:tc>
        <w:tc>
          <w:tcPr>
            <w:tcW w:w="1134" w:type="dxa"/>
            <w:tcBorders>
              <w:top w:val="nil"/>
              <w:left w:val="nil"/>
              <w:bottom w:val="single" w:sz="8" w:space="0" w:color="auto"/>
              <w:right w:val="nil"/>
            </w:tcBorders>
            <w:shd w:val="clear" w:color="000000" w:fill="E8F3F2"/>
            <w:vAlign w:val="bottom"/>
          </w:tcPr>
          <w:p w14:paraId="0BE68DF6" w14:textId="4D10D5C5" w:rsidR="007C15BA" w:rsidRPr="00432937" w:rsidRDefault="007C15BA" w:rsidP="004409E0">
            <w:pPr>
              <w:spacing w:after="0" w:line="240" w:lineRule="auto"/>
              <w:jc w:val="right"/>
              <w:rPr>
                <w:rFonts w:eastAsia="Hargreaves" w:cs="Arial"/>
                <w:b/>
                <w:bCs/>
                <w:sz w:val="18"/>
                <w:szCs w:val="18"/>
              </w:rPr>
            </w:pPr>
            <w:r w:rsidRPr="00432937">
              <w:rPr>
                <w:rFonts w:eastAsia="Hargreaves" w:cs="Arial"/>
                <w:b/>
                <w:bCs/>
                <w:sz w:val="18"/>
                <w:szCs w:val="18"/>
              </w:rPr>
              <w:t>3</w:t>
            </w:r>
            <w:r w:rsidR="00D21DC7" w:rsidRPr="00432937">
              <w:rPr>
                <w:rFonts w:eastAsia="Hargreaves" w:cs="Arial"/>
                <w:b/>
                <w:bCs/>
                <w:sz w:val="18"/>
                <w:szCs w:val="18"/>
              </w:rPr>
              <w:t>3</w:t>
            </w:r>
            <w:r w:rsidRPr="00432937">
              <w:rPr>
                <w:rFonts w:eastAsia="Hargreaves" w:cs="Arial"/>
                <w:b/>
                <w:bCs/>
                <w:sz w:val="18"/>
                <w:szCs w:val="18"/>
              </w:rPr>
              <w:t>,</w:t>
            </w:r>
            <w:r w:rsidR="00D21DC7" w:rsidRPr="00432937">
              <w:rPr>
                <w:rFonts w:eastAsia="Hargreaves" w:cs="Arial"/>
                <w:b/>
                <w:bCs/>
                <w:sz w:val="18"/>
                <w:szCs w:val="18"/>
              </w:rPr>
              <w:t>816</w:t>
            </w:r>
          </w:p>
        </w:tc>
        <w:tc>
          <w:tcPr>
            <w:tcW w:w="1134" w:type="dxa"/>
            <w:tcBorders>
              <w:top w:val="nil"/>
              <w:left w:val="nil"/>
              <w:bottom w:val="single" w:sz="8" w:space="0" w:color="auto"/>
              <w:right w:val="nil"/>
            </w:tcBorders>
            <w:shd w:val="clear" w:color="000000" w:fill="E8F3F2"/>
            <w:vAlign w:val="bottom"/>
            <w:hideMark/>
          </w:tcPr>
          <w:p w14:paraId="26E0D635" w14:textId="77777777" w:rsidR="007C15BA" w:rsidRPr="00432937" w:rsidRDefault="007C15BA" w:rsidP="004409E0">
            <w:pPr>
              <w:spacing w:after="0" w:line="240" w:lineRule="auto"/>
              <w:jc w:val="right"/>
              <w:rPr>
                <w:rFonts w:cs="Arial"/>
                <w:b/>
                <w:sz w:val="18"/>
                <w:szCs w:val="18"/>
              </w:rPr>
            </w:pPr>
            <w:r w:rsidRPr="00432937">
              <w:rPr>
                <w:rFonts w:eastAsia="Hargreaves" w:cs="Arial"/>
                <w:b/>
                <w:bCs/>
                <w:sz w:val="18"/>
                <w:szCs w:val="18"/>
              </w:rPr>
              <w:t>34,209</w:t>
            </w:r>
          </w:p>
        </w:tc>
      </w:tr>
    </w:tbl>
    <w:p w14:paraId="30CC1D39" w14:textId="116C6CBF" w:rsidR="00FE3BEF" w:rsidRPr="00D01F38" w:rsidRDefault="007C15BA" w:rsidP="006C1441">
      <w:pPr>
        <w:pStyle w:val="Normal1"/>
        <w:spacing w:before="160" w:line="276" w:lineRule="auto"/>
        <w:rPr>
          <w:rFonts w:ascii="Arial" w:eastAsia="Hargreaves" w:hAnsi="Arial"/>
          <w:color w:val="000000" w:themeColor="text1"/>
        </w:rPr>
      </w:pPr>
      <w:r w:rsidRPr="00D01F38">
        <w:rPr>
          <w:rFonts w:eastAsia="Hargreaves"/>
          <w:color w:val="000000" w:themeColor="text1"/>
        </w:rPr>
        <w:t xml:space="preserve">As permitted by section 408 of the Companies Act 2006, and FRS 102, no separate statement of financial activities is presented </w:t>
      </w:r>
      <w:r w:rsidR="00CB4FD6" w:rsidRPr="00D01F38">
        <w:rPr>
          <w:rFonts w:eastAsia="Hargreaves"/>
          <w:color w:val="000000" w:themeColor="text1"/>
        </w:rPr>
        <w:t>for</w:t>
      </w:r>
      <w:r w:rsidRPr="00D01F38">
        <w:rPr>
          <w:rFonts w:eastAsia="Hargreaves"/>
          <w:color w:val="000000" w:themeColor="text1"/>
        </w:rPr>
        <w:t xml:space="preserve"> the parent charity.</w:t>
      </w:r>
      <w:r w:rsidR="00CB4FD6" w:rsidRPr="00D01F38">
        <w:rPr>
          <w:rFonts w:eastAsia="Hargreaves"/>
          <w:color w:val="000000" w:themeColor="text1"/>
        </w:rPr>
        <w:t xml:space="preserve"> </w:t>
      </w:r>
    </w:p>
    <w:p w14:paraId="7BB9CFEC" w14:textId="4A9B2AB8" w:rsidR="007C15BA" w:rsidRPr="006C1441" w:rsidRDefault="007C15BA" w:rsidP="006C1441">
      <w:pPr>
        <w:pStyle w:val="Normal1"/>
        <w:spacing w:before="160" w:line="276" w:lineRule="auto"/>
        <w:rPr>
          <w:rFonts w:ascii="Arial" w:eastAsia="Hargreaves" w:hAnsi="Arial"/>
          <w:color w:val="000000" w:themeColor="text1"/>
        </w:rPr>
      </w:pPr>
      <w:r w:rsidRPr="00D01F38">
        <w:rPr>
          <w:rFonts w:ascii="Arial" w:eastAsia="Hargreaves" w:hAnsi="Arial"/>
          <w:color w:val="000000" w:themeColor="text1"/>
        </w:rPr>
        <w:t xml:space="preserve">The notes on pages </w:t>
      </w:r>
      <w:r w:rsidR="0033607D">
        <w:rPr>
          <w:rFonts w:ascii="Arial" w:eastAsia="Hargreaves" w:hAnsi="Arial"/>
          <w:color w:val="000000" w:themeColor="text1"/>
        </w:rPr>
        <w:t>50 to 7</w:t>
      </w:r>
      <w:r w:rsidR="00DA48EB">
        <w:rPr>
          <w:rFonts w:ascii="Arial" w:eastAsia="Hargreaves" w:hAnsi="Arial"/>
          <w:color w:val="000000" w:themeColor="text1"/>
        </w:rPr>
        <w:t>3</w:t>
      </w:r>
      <w:r w:rsidRPr="006C1441">
        <w:rPr>
          <w:rFonts w:ascii="Arial" w:eastAsia="Hargreaves" w:hAnsi="Arial"/>
          <w:color w:val="000000" w:themeColor="text1"/>
        </w:rPr>
        <w:t xml:space="preserve"> form part of these financial statements.</w:t>
      </w:r>
    </w:p>
    <w:p w14:paraId="226A918A" w14:textId="3DC2C3D0" w:rsidR="007C15BA" w:rsidRPr="006C1441" w:rsidRDefault="007C15BA" w:rsidP="007C15BA">
      <w:pPr>
        <w:pStyle w:val="Normal1"/>
        <w:spacing w:line="276" w:lineRule="auto"/>
        <w:rPr>
          <w:rFonts w:ascii="Arial" w:eastAsia="Hargreaves" w:hAnsi="Arial"/>
          <w:color w:val="000000" w:themeColor="text1"/>
        </w:rPr>
      </w:pPr>
      <w:r w:rsidRPr="609946EA">
        <w:rPr>
          <w:rFonts w:ascii="Arial" w:eastAsia="Hargreaves" w:hAnsi="Arial"/>
          <w:color w:val="000000" w:themeColor="text1"/>
        </w:rPr>
        <w:t xml:space="preserve">The financial statements on pages </w:t>
      </w:r>
      <w:r w:rsidR="0033607D" w:rsidRPr="609946EA">
        <w:rPr>
          <w:rFonts w:ascii="Arial" w:eastAsia="Hargreaves" w:hAnsi="Arial"/>
          <w:color w:val="000000" w:themeColor="text1"/>
        </w:rPr>
        <w:t>47 to 7</w:t>
      </w:r>
      <w:r w:rsidR="00DA48EB" w:rsidRPr="609946EA">
        <w:rPr>
          <w:rFonts w:ascii="Arial" w:eastAsia="Hargreaves" w:hAnsi="Arial"/>
          <w:color w:val="000000" w:themeColor="text1"/>
        </w:rPr>
        <w:t>3</w:t>
      </w:r>
      <w:r w:rsidRPr="609946EA">
        <w:rPr>
          <w:rFonts w:ascii="Arial" w:eastAsia="Hargreaves" w:hAnsi="Arial"/>
          <w:color w:val="000000" w:themeColor="text1"/>
        </w:rPr>
        <w:t xml:space="preserve"> were approved by the Board of Trustees on </w:t>
      </w:r>
      <w:r w:rsidR="00533E37" w:rsidRPr="609946EA">
        <w:rPr>
          <w:rFonts w:ascii="Arial" w:eastAsia="Hargreaves" w:hAnsi="Arial"/>
          <w:color w:val="000000" w:themeColor="text1"/>
        </w:rPr>
        <w:t>24</w:t>
      </w:r>
      <w:r w:rsidRPr="609946EA">
        <w:rPr>
          <w:rFonts w:ascii="Arial" w:eastAsia="Hargreaves" w:hAnsi="Arial"/>
          <w:color w:val="000000" w:themeColor="text1"/>
        </w:rPr>
        <w:t xml:space="preserve"> July 2024 and signed on its behalf by: </w:t>
      </w:r>
    </w:p>
    <w:p w14:paraId="6D5E17E6" w14:textId="77777777" w:rsidR="007C15BA" w:rsidRPr="006C1441" w:rsidRDefault="007C15BA" w:rsidP="007C15BA">
      <w:pPr>
        <w:pStyle w:val="Normal1"/>
        <w:spacing w:line="276" w:lineRule="auto"/>
        <w:jc w:val="both"/>
        <w:rPr>
          <w:rFonts w:ascii="Arial" w:eastAsia="Hargreaves" w:hAnsi="Arial"/>
          <w:color w:val="000000" w:themeColor="text1"/>
        </w:rPr>
      </w:pPr>
    </w:p>
    <w:p w14:paraId="4DC7B84F" w14:textId="77777777" w:rsidR="007C15BA" w:rsidRPr="006C1441" w:rsidRDefault="007C15BA" w:rsidP="007C15BA">
      <w:pPr>
        <w:pStyle w:val="Normal1"/>
        <w:spacing w:after="480" w:line="276" w:lineRule="auto"/>
        <w:jc w:val="both"/>
        <w:rPr>
          <w:rFonts w:ascii="Arial" w:eastAsia="Hargreaves" w:hAnsi="Arial"/>
          <w:color w:val="000000" w:themeColor="text1"/>
        </w:rPr>
      </w:pPr>
    </w:p>
    <w:p w14:paraId="01F67BF4" w14:textId="77777777" w:rsidR="007C15BA" w:rsidRPr="006C1441" w:rsidRDefault="007C15BA" w:rsidP="007C15BA">
      <w:pPr>
        <w:pStyle w:val="NoSpacing"/>
        <w:tabs>
          <w:tab w:val="left" w:pos="5670"/>
        </w:tabs>
        <w:spacing w:line="276" w:lineRule="auto"/>
        <w:jc w:val="left"/>
        <w:rPr>
          <w:rFonts w:eastAsia="Hargreaves"/>
          <w:color w:val="000000" w:themeColor="text1"/>
          <w:sz w:val="24"/>
        </w:rPr>
      </w:pPr>
      <w:r w:rsidRPr="006C1441">
        <w:rPr>
          <w:rFonts w:eastAsia="Hargreaves"/>
          <w:color w:val="000000" w:themeColor="text1"/>
          <w:sz w:val="24"/>
        </w:rPr>
        <w:t>Sir Robin Millar CBE</w:t>
      </w:r>
      <w:r w:rsidRPr="006C1441">
        <w:rPr>
          <w:color w:val="000000" w:themeColor="text1"/>
        </w:rPr>
        <w:tab/>
      </w:r>
      <w:r w:rsidRPr="006C1441">
        <w:rPr>
          <w:rFonts w:eastAsia="Hargreaves"/>
          <w:color w:val="000000" w:themeColor="text1"/>
          <w:sz w:val="24"/>
        </w:rPr>
        <w:t>Mark Johnstone</w:t>
      </w:r>
    </w:p>
    <w:p w14:paraId="67FDFD87" w14:textId="77777777" w:rsidR="007C15BA" w:rsidRPr="006C1441" w:rsidRDefault="007C15BA" w:rsidP="007C15BA">
      <w:pPr>
        <w:pStyle w:val="NoSpacing"/>
        <w:tabs>
          <w:tab w:val="left" w:pos="5670"/>
        </w:tabs>
        <w:spacing w:after="160"/>
        <w:jc w:val="left"/>
        <w:rPr>
          <w:rFonts w:eastAsia="Hargreaves"/>
          <w:color w:val="000000" w:themeColor="text1"/>
          <w:sz w:val="24"/>
        </w:rPr>
      </w:pPr>
      <w:r w:rsidRPr="006C1441">
        <w:rPr>
          <w:rFonts w:eastAsia="Hargreaves"/>
          <w:color w:val="000000" w:themeColor="text1"/>
          <w:sz w:val="24"/>
        </w:rPr>
        <w:t>Trustee</w:t>
      </w:r>
      <w:r w:rsidRPr="006C1441">
        <w:rPr>
          <w:color w:val="000000" w:themeColor="text1"/>
        </w:rPr>
        <w:tab/>
      </w:r>
      <w:r w:rsidRPr="006C1441">
        <w:rPr>
          <w:rFonts w:eastAsia="Hargreaves"/>
          <w:color w:val="000000" w:themeColor="text1"/>
          <w:sz w:val="24"/>
        </w:rPr>
        <w:t>Trustee</w:t>
      </w:r>
    </w:p>
    <w:p w14:paraId="15F42599" w14:textId="77777777" w:rsidR="007C15BA" w:rsidRPr="006C1441" w:rsidRDefault="007C15BA" w:rsidP="007C15BA">
      <w:pPr>
        <w:pStyle w:val="Normal1"/>
        <w:spacing w:line="240" w:lineRule="auto"/>
        <w:jc w:val="both"/>
        <w:rPr>
          <w:rFonts w:ascii="Arial" w:eastAsia="Hargreaves" w:hAnsi="Arial"/>
          <w:color w:val="000000" w:themeColor="text1"/>
        </w:rPr>
      </w:pPr>
      <w:r w:rsidRPr="006C1441">
        <w:rPr>
          <w:rFonts w:ascii="Arial" w:eastAsia="Hargreaves" w:hAnsi="Arial"/>
          <w:color w:val="000000" w:themeColor="text1"/>
        </w:rPr>
        <w:t>Company number: 520866</w:t>
      </w:r>
      <w:bookmarkStart w:id="89" w:name="_2dlolyb" w:colFirst="0" w:colLast="0"/>
      <w:bookmarkEnd w:id="89"/>
    </w:p>
    <w:p w14:paraId="52532B3C" w14:textId="77777777" w:rsidR="007C15BA" w:rsidRPr="00737A0B" w:rsidRDefault="007C15BA" w:rsidP="00A13394">
      <w:pPr>
        <w:pStyle w:val="Heading2"/>
        <w:rPr>
          <w:rFonts w:cs="Arial"/>
          <w:sz w:val="40"/>
          <w:szCs w:val="40"/>
        </w:rPr>
      </w:pPr>
      <w:r w:rsidRPr="00737A0B">
        <w:rPr>
          <w:rFonts w:cs="Arial"/>
          <w:bCs/>
          <w:sz w:val="40"/>
          <w:szCs w:val="40"/>
        </w:rPr>
        <w:br w:type="page"/>
      </w:r>
      <w:bookmarkStart w:id="90" w:name="_Toc171939110"/>
      <w:r w:rsidRPr="00737A0B">
        <w:rPr>
          <w:rFonts w:cs="Arial"/>
          <w:bCs/>
          <w:sz w:val="40"/>
          <w:szCs w:val="40"/>
        </w:rPr>
        <w:t>Group cash flow statement</w:t>
      </w:r>
      <w:bookmarkEnd w:id="90"/>
    </w:p>
    <w:p w14:paraId="5BAE6FAB" w14:textId="77777777" w:rsidR="007C15BA" w:rsidRPr="00431EFE" w:rsidRDefault="007C15BA" w:rsidP="007C15BA">
      <w:pPr>
        <w:pStyle w:val="Normal1"/>
        <w:pBdr>
          <w:top w:val="nil"/>
          <w:left w:val="nil"/>
          <w:bottom w:val="nil"/>
          <w:right w:val="nil"/>
          <w:between w:val="nil"/>
        </w:pBdr>
        <w:spacing w:line="276" w:lineRule="auto"/>
        <w:rPr>
          <w:rFonts w:ascii="Arial" w:hAnsi="Arial"/>
          <w:color w:val="000000" w:themeColor="text1"/>
        </w:rPr>
      </w:pPr>
      <w:r w:rsidRPr="00431EFE">
        <w:rPr>
          <w:rFonts w:ascii="Arial" w:hAnsi="Arial"/>
          <w:color w:val="000000" w:themeColor="text1"/>
        </w:rPr>
        <w:t>For the year ended 31 March 2024</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30F08175" w14:textId="77777777" w:rsidTr="004409E0">
        <w:trPr>
          <w:trHeight w:val="300"/>
        </w:trPr>
        <w:tc>
          <w:tcPr>
            <w:tcW w:w="7427" w:type="dxa"/>
            <w:shd w:val="clear" w:color="auto" w:fill="E8F3F2"/>
            <w:vAlign w:val="bottom"/>
          </w:tcPr>
          <w:p w14:paraId="4DFEC8E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tc>
        <w:tc>
          <w:tcPr>
            <w:tcW w:w="1134" w:type="dxa"/>
            <w:shd w:val="clear" w:color="auto" w:fill="E8F3F2"/>
            <w:vAlign w:val="bottom"/>
          </w:tcPr>
          <w:p w14:paraId="426E9206" w14:textId="77777777" w:rsidR="007C15BA" w:rsidRPr="00737A0B" w:rsidRDefault="007C15BA" w:rsidP="004409E0">
            <w:pPr>
              <w:pStyle w:val="Normal1"/>
              <w:widowControl w:val="0"/>
              <w:pBdr>
                <w:top w:val="nil"/>
                <w:left w:val="nil"/>
                <w:bottom w:val="nil"/>
                <w:right w:val="nil"/>
                <w:between w:val="nil"/>
              </w:pBdr>
              <w:spacing w:after="0" w:line="240" w:lineRule="auto"/>
              <w:ind w:left="31"/>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26E4C1EE" w14:textId="77777777" w:rsidR="007C15BA" w:rsidRPr="00737A0B" w:rsidRDefault="007C15BA" w:rsidP="004409E0">
            <w:pPr>
              <w:pStyle w:val="Normal1"/>
              <w:widowControl w:val="0"/>
              <w:pBdr>
                <w:top w:val="nil"/>
                <w:left w:val="nil"/>
                <w:bottom w:val="nil"/>
                <w:right w:val="nil"/>
                <w:between w:val="nil"/>
              </w:pBdr>
              <w:spacing w:after="0" w:line="240" w:lineRule="auto"/>
              <w:ind w:left="31"/>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49EF5732" w14:textId="77777777" w:rsidTr="004409E0">
        <w:trPr>
          <w:trHeight w:val="300"/>
        </w:trPr>
        <w:tc>
          <w:tcPr>
            <w:tcW w:w="7427" w:type="dxa"/>
            <w:tcBorders>
              <w:top w:val="nil"/>
              <w:left w:val="nil"/>
              <w:bottom w:val="single" w:sz="4" w:space="0" w:color="000000" w:themeColor="text1"/>
              <w:right w:val="nil"/>
            </w:tcBorders>
            <w:shd w:val="clear" w:color="auto" w:fill="E8F3F2"/>
            <w:vAlign w:val="bottom"/>
          </w:tcPr>
          <w:p w14:paraId="15A32F9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left w:val="nil"/>
              <w:bottom w:val="single" w:sz="4" w:space="0" w:color="000000" w:themeColor="text1"/>
              <w:right w:val="nil"/>
            </w:tcBorders>
            <w:shd w:val="clear" w:color="auto" w:fill="E8F3F2"/>
            <w:vAlign w:val="bottom"/>
          </w:tcPr>
          <w:p w14:paraId="30663FC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5DAA63E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left w:val="nil"/>
              <w:bottom w:val="single" w:sz="4" w:space="0" w:color="000000" w:themeColor="text1"/>
              <w:right w:val="nil"/>
            </w:tcBorders>
            <w:shd w:val="clear" w:color="auto" w:fill="E8F3F2"/>
            <w:vAlign w:val="bottom"/>
          </w:tcPr>
          <w:p w14:paraId="6CC86DBC"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6026C20D"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B8E7E0D" w14:textId="77777777" w:rsidTr="004409E0">
        <w:trPr>
          <w:trHeight w:val="300"/>
        </w:trPr>
        <w:tc>
          <w:tcPr>
            <w:tcW w:w="7427" w:type="dxa"/>
            <w:tcBorders>
              <w:top w:val="single" w:sz="4" w:space="0" w:color="000000" w:themeColor="text1"/>
              <w:left w:val="nil"/>
              <w:bottom w:val="nil"/>
              <w:right w:val="nil"/>
            </w:tcBorders>
            <w:shd w:val="clear" w:color="auto" w:fill="E8F3F2"/>
            <w:vAlign w:val="bottom"/>
          </w:tcPr>
          <w:p w14:paraId="7DF0F745"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Cash flows from operating activities:</w:t>
            </w:r>
          </w:p>
        </w:tc>
        <w:tc>
          <w:tcPr>
            <w:tcW w:w="1134" w:type="dxa"/>
            <w:tcBorders>
              <w:top w:val="single" w:sz="4" w:space="0" w:color="000000" w:themeColor="text1"/>
              <w:left w:val="nil"/>
              <w:bottom w:val="nil"/>
              <w:right w:val="nil"/>
            </w:tcBorders>
            <w:shd w:val="clear" w:color="auto" w:fill="E8F3F2"/>
            <w:vAlign w:val="bottom"/>
          </w:tcPr>
          <w:p w14:paraId="204B17A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themeColor="text1"/>
              <w:left w:val="nil"/>
              <w:bottom w:val="nil"/>
              <w:right w:val="nil"/>
            </w:tcBorders>
            <w:shd w:val="clear" w:color="auto" w:fill="E8F3F2"/>
            <w:vAlign w:val="bottom"/>
          </w:tcPr>
          <w:p w14:paraId="7BD7A980"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p>
        </w:tc>
      </w:tr>
      <w:tr w:rsidR="007C15BA" w:rsidRPr="00737A0B" w14:paraId="38ADCF7E" w14:textId="77777777" w:rsidTr="004409E0">
        <w:trPr>
          <w:trHeight w:val="300"/>
        </w:trPr>
        <w:tc>
          <w:tcPr>
            <w:tcW w:w="7427" w:type="dxa"/>
            <w:tcBorders>
              <w:top w:val="nil"/>
              <w:left w:val="nil"/>
              <w:bottom w:val="single" w:sz="4" w:space="0" w:color="000000" w:themeColor="text1"/>
              <w:right w:val="nil"/>
            </w:tcBorders>
            <w:shd w:val="clear" w:color="auto" w:fill="E8F3F2"/>
            <w:vAlign w:val="bottom"/>
          </w:tcPr>
          <w:p w14:paraId="4486779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Net cash used in operating activities</w:t>
            </w:r>
          </w:p>
        </w:tc>
        <w:tc>
          <w:tcPr>
            <w:tcW w:w="1134" w:type="dxa"/>
            <w:tcBorders>
              <w:top w:val="nil"/>
              <w:left w:val="nil"/>
              <w:bottom w:val="single" w:sz="4" w:space="0" w:color="000000" w:themeColor="text1"/>
              <w:right w:val="nil"/>
            </w:tcBorders>
            <w:shd w:val="clear" w:color="auto" w:fill="E8F3F2"/>
            <w:vAlign w:val="bottom"/>
          </w:tcPr>
          <w:p w14:paraId="75A69E8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(4,089)</w:t>
            </w:r>
          </w:p>
        </w:tc>
        <w:tc>
          <w:tcPr>
            <w:tcW w:w="1134" w:type="dxa"/>
            <w:tcBorders>
              <w:top w:val="nil"/>
              <w:left w:val="nil"/>
              <w:bottom w:val="single" w:sz="4" w:space="0" w:color="000000" w:themeColor="text1"/>
              <w:right w:val="nil"/>
            </w:tcBorders>
            <w:shd w:val="clear" w:color="auto" w:fill="E8F3F2"/>
            <w:vAlign w:val="bottom"/>
          </w:tcPr>
          <w:p w14:paraId="141D074D"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8,487</w:t>
            </w:r>
            <w:r w:rsidRPr="00737A0B">
              <w:rPr>
                <w:rFonts w:ascii="Arial" w:eastAsia="Hargreaves" w:hAnsi="Arial"/>
                <w:color w:val="340458"/>
                <w:sz w:val="18"/>
                <w:szCs w:val="18"/>
              </w:rPr>
              <w:t>)</w:t>
            </w:r>
          </w:p>
        </w:tc>
      </w:tr>
      <w:tr w:rsidR="007C15BA" w:rsidRPr="00737A0B" w14:paraId="50CD2E37" w14:textId="77777777" w:rsidTr="004409E0">
        <w:trPr>
          <w:trHeight w:val="300"/>
        </w:trPr>
        <w:tc>
          <w:tcPr>
            <w:tcW w:w="7427" w:type="dxa"/>
            <w:tcBorders>
              <w:top w:val="single" w:sz="4" w:space="0" w:color="000000" w:themeColor="text1"/>
              <w:left w:val="nil"/>
              <w:bottom w:val="nil"/>
              <w:right w:val="nil"/>
            </w:tcBorders>
            <w:shd w:val="clear" w:color="auto" w:fill="E8F3F2"/>
            <w:vAlign w:val="bottom"/>
          </w:tcPr>
          <w:p w14:paraId="7EFDE94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Cash flows from investing activities:</w:t>
            </w:r>
          </w:p>
        </w:tc>
        <w:tc>
          <w:tcPr>
            <w:tcW w:w="1134" w:type="dxa"/>
            <w:tcBorders>
              <w:top w:val="single" w:sz="4" w:space="0" w:color="000000" w:themeColor="text1"/>
              <w:left w:val="nil"/>
              <w:bottom w:val="nil"/>
              <w:right w:val="nil"/>
            </w:tcBorders>
            <w:shd w:val="clear" w:color="auto" w:fill="E8F3F2"/>
            <w:vAlign w:val="bottom"/>
          </w:tcPr>
          <w:p w14:paraId="6DEBB7E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themeColor="text1"/>
              <w:left w:val="nil"/>
              <w:bottom w:val="nil"/>
              <w:right w:val="nil"/>
            </w:tcBorders>
            <w:shd w:val="clear" w:color="auto" w:fill="E8F3F2"/>
            <w:vAlign w:val="bottom"/>
          </w:tcPr>
          <w:p w14:paraId="06FA70FC"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hAnsi="Arial"/>
                <w:color w:val="340458"/>
                <w:sz w:val="18"/>
                <w:szCs w:val="18"/>
              </w:rPr>
              <w:t> </w:t>
            </w:r>
          </w:p>
        </w:tc>
      </w:tr>
      <w:tr w:rsidR="007C15BA" w:rsidRPr="00737A0B" w14:paraId="12955806" w14:textId="77777777" w:rsidTr="004409E0">
        <w:trPr>
          <w:trHeight w:val="300"/>
        </w:trPr>
        <w:tc>
          <w:tcPr>
            <w:tcW w:w="7427" w:type="dxa"/>
            <w:shd w:val="clear" w:color="auto" w:fill="E8F3F2"/>
            <w:vAlign w:val="bottom"/>
          </w:tcPr>
          <w:p w14:paraId="6A72D66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Investment income received</w:t>
            </w:r>
          </w:p>
        </w:tc>
        <w:tc>
          <w:tcPr>
            <w:tcW w:w="1134" w:type="dxa"/>
            <w:shd w:val="clear" w:color="auto" w:fill="E8F3F2"/>
            <w:vAlign w:val="bottom"/>
          </w:tcPr>
          <w:p w14:paraId="52995416" w14:textId="77777777" w:rsidR="007C15BA" w:rsidRPr="00C7276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C72760">
              <w:rPr>
                <w:rFonts w:ascii="Arial" w:eastAsia="Hargreaves" w:hAnsi="Arial"/>
                <w:color w:val="340458"/>
                <w:sz w:val="18"/>
                <w:szCs w:val="18"/>
              </w:rPr>
              <w:t>9</w:t>
            </w:r>
            <w:r>
              <w:rPr>
                <w:rFonts w:ascii="Arial" w:eastAsia="Hargreaves" w:hAnsi="Arial"/>
                <w:color w:val="340458"/>
                <w:sz w:val="18"/>
                <w:szCs w:val="18"/>
              </w:rPr>
              <w:t>95</w:t>
            </w:r>
          </w:p>
        </w:tc>
        <w:tc>
          <w:tcPr>
            <w:tcW w:w="1134" w:type="dxa"/>
            <w:shd w:val="clear" w:color="auto" w:fill="E8F3F2"/>
            <w:vAlign w:val="bottom"/>
          </w:tcPr>
          <w:p w14:paraId="5F3BC22E"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Pr>
                <w:rFonts w:ascii="Arial" w:eastAsia="Hargreaves" w:hAnsi="Arial"/>
                <w:color w:val="340458"/>
                <w:sz w:val="18"/>
                <w:szCs w:val="18"/>
              </w:rPr>
              <w:t>825</w:t>
            </w:r>
          </w:p>
        </w:tc>
      </w:tr>
      <w:tr w:rsidR="007C15BA" w:rsidRPr="00737A0B" w14:paraId="45E98BCA" w14:textId="77777777" w:rsidTr="004409E0">
        <w:trPr>
          <w:trHeight w:val="300"/>
        </w:trPr>
        <w:tc>
          <w:tcPr>
            <w:tcW w:w="7427" w:type="dxa"/>
            <w:shd w:val="clear" w:color="auto" w:fill="E8F3F2"/>
            <w:vAlign w:val="bottom"/>
          </w:tcPr>
          <w:p w14:paraId="065E9495" w14:textId="76F4315D"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Purchase of tangible and intangible fixed assets</w:t>
            </w:r>
          </w:p>
        </w:tc>
        <w:tc>
          <w:tcPr>
            <w:tcW w:w="1134" w:type="dxa"/>
            <w:shd w:val="clear" w:color="auto" w:fill="E8F3F2"/>
            <w:vAlign w:val="bottom"/>
          </w:tcPr>
          <w:p w14:paraId="7576C6A8" w14:textId="3AD01FC4"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w:t>
            </w:r>
            <w:r w:rsidR="0091414B">
              <w:rPr>
                <w:rFonts w:ascii="Arial" w:eastAsia="Hargreaves" w:hAnsi="Arial"/>
                <w:color w:val="340458"/>
                <w:sz w:val="18"/>
                <w:szCs w:val="18"/>
              </w:rPr>
              <w:t>087</w:t>
            </w:r>
            <w:r>
              <w:rPr>
                <w:rFonts w:ascii="Arial" w:eastAsia="Hargreaves" w:hAnsi="Arial"/>
                <w:color w:val="340458"/>
                <w:sz w:val="18"/>
                <w:szCs w:val="18"/>
              </w:rPr>
              <w:t>)</w:t>
            </w:r>
          </w:p>
        </w:tc>
        <w:tc>
          <w:tcPr>
            <w:tcW w:w="1134" w:type="dxa"/>
            <w:shd w:val="clear" w:color="auto" w:fill="E8F3F2"/>
            <w:vAlign w:val="bottom"/>
          </w:tcPr>
          <w:p w14:paraId="68B01384" w14:textId="77777777" w:rsidR="007C15BA" w:rsidRPr="00737A0B" w:rsidRDefault="007C15BA" w:rsidP="004409E0">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1,658</w:t>
            </w:r>
            <w:r w:rsidRPr="00737A0B">
              <w:rPr>
                <w:rFonts w:ascii="Arial" w:eastAsia="Hargreaves" w:hAnsi="Arial"/>
                <w:color w:val="340458"/>
                <w:sz w:val="18"/>
                <w:szCs w:val="18"/>
              </w:rPr>
              <w:t>)</w:t>
            </w:r>
          </w:p>
        </w:tc>
      </w:tr>
      <w:tr w:rsidR="00073505" w:rsidRPr="00737A0B" w14:paraId="7E212D69" w14:textId="77777777" w:rsidTr="004409E0">
        <w:trPr>
          <w:trHeight w:val="300"/>
        </w:trPr>
        <w:tc>
          <w:tcPr>
            <w:tcW w:w="7427" w:type="dxa"/>
            <w:shd w:val="clear" w:color="auto" w:fill="E8F3F2"/>
            <w:vAlign w:val="bottom"/>
          </w:tcPr>
          <w:p w14:paraId="214813CA" w14:textId="3830344E" w:rsidR="00073505" w:rsidRPr="00737A0B" w:rsidRDefault="00073505" w:rsidP="0007350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Sale of</w:t>
            </w:r>
            <w:r w:rsidRPr="00737A0B">
              <w:rPr>
                <w:rFonts w:ascii="Arial" w:eastAsia="Hargreaves" w:hAnsi="Arial"/>
                <w:color w:val="340458"/>
                <w:sz w:val="18"/>
                <w:szCs w:val="18"/>
              </w:rPr>
              <w:t xml:space="preserve"> tangible and intangible fixed</w:t>
            </w:r>
          </w:p>
        </w:tc>
        <w:tc>
          <w:tcPr>
            <w:tcW w:w="1134" w:type="dxa"/>
            <w:shd w:val="clear" w:color="auto" w:fill="E8F3F2"/>
            <w:vAlign w:val="bottom"/>
          </w:tcPr>
          <w:p w14:paraId="652BF3DD" w14:textId="00C087BC" w:rsidR="00073505" w:rsidRDefault="00E41420" w:rsidP="00073505">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shd w:val="clear" w:color="auto" w:fill="E8F3F2"/>
            <w:vAlign w:val="bottom"/>
          </w:tcPr>
          <w:p w14:paraId="62374A10" w14:textId="518867C8" w:rsidR="00073505" w:rsidRPr="00737A0B"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r>
      <w:tr w:rsidR="00073505" w:rsidRPr="00737A0B" w14:paraId="3A085030" w14:textId="77777777" w:rsidTr="004409E0">
        <w:trPr>
          <w:trHeight w:val="300"/>
        </w:trPr>
        <w:tc>
          <w:tcPr>
            <w:tcW w:w="7427" w:type="dxa"/>
            <w:shd w:val="clear" w:color="auto" w:fill="E8F3F2"/>
            <w:vAlign w:val="bottom"/>
          </w:tcPr>
          <w:p w14:paraId="2BA4A03F" w14:textId="77777777" w:rsidR="00073505" w:rsidRPr="00737A0B" w:rsidRDefault="00073505" w:rsidP="0007350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Purchase </w:t>
            </w:r>
            <w:r>
              <w:rPr>
                <w:rFonts w:ascii="Arial" w:eastAsia="Hargreaves" w:hAnsi="Arial"/>
                <w:color w:val="340458"/>
                <w:sz w:val="18"/>
                <w:szCs w:val="18"/>
              </w:rPr>
              <w:t>of fixed asset investments</w:t>
            </w:r>
          </w:p>
        </w:tc>
        <w:tc>
          <w:tcPr>
            <w:tcW w:w="1134" w:type="dxa"/>
            <w:shd w:val="clear" w:color="auto" w:fill="E8F3F2"/>
            <w:vAlign w:val="bottom"/>
          </w:tcPr>
          <w:p w14:paraId="65A45EE3" w14:textId="77777777" w:rsidR="00073505" w:rsidRPr="00737A0B"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(183)</w:t>
            </w:r>
          </w:p>
        </w:tc>
        <w:tc>
          <w:tcPr>
            <w:tcW w:w="1134" w:type="dxa"/>
            <w:shd w:val="clear" w:color="auto" w:fill="E8F3F2"/>
            <w:vAlign w:val="bottom"/>
          </w:tcPr>
          <w:p w14:paraId="6DD907AC" w14:textId="361F073D" w:rsidR="00073505" w:rsidRPr="00737A0B"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r>
      <w:tr w:rsidR="00073505" w:rsidRPr="00737A0B" w14:paraId="66BE0BF3" w14:textId="77777777" w:rsidTr="004409E0">
        <w:trPr>
          <w:trHeight w:val="300"/>
        </w:trPr>
        <w:tc>
          <w:tcPr>
            <w:tcW w:w="7427" w:type="dxa"/>
            <w:tcBorders>
              <w:top w:val="nil"/>
              <w:left w:val="nil"/>
              <w:right w:val="nil"/>
            </w:tcBorders>
            <w:shd w:val="clear" w:color="auto" w:fill="E8F3F2"/>
            <w:vAlign w:val="bottom"/>
          </w:tcPr>
          <w:p w14:paraId="6BF92145" w14:textId="77777777" w:rsidR="00073505" w:rsidRPr="00737A0B" w:rsidRDefault="00073505" w:rsidP="0007350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Sale of fixed asset investments</w:t>
            </w:r>
          </w:p>
        </w:tc>
        <w:tc>
          <w:tcPr>
            <w:tcW w:w="1134" w:type="dxa"/>
            <w:tcBorders>
              <w:top w:val="nil"/>
              <w:left w:val="nil"/>
              <w:right w:val="nil"/>
            </w:tcBorders>
            <w:shd w:val="clear" w:color="auto" w:fill="E8F3F2"/>
            <w:vAlign w:val="bottom"/>
          </w:tcPr>
          <w:p w14:paraId="4F7E3A1E" w14:textId="77777777" w:rsidR="00073505" w:rsidRPr="00737A0B"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6,100</w:t>
            </w:r>
          </w:p>
        </w:tc>
        <w:tc>
          <w:tcPr>
            <w:tcW w:w="1134" w:type="dxa"/>
            <w:tcBorders>
              <w:top w:val="nil"/>
              <w:left w:val="nil"/>
              <w:right w:val="nil"/>
            </w:tcBorders>
            <w:shd w:val="clear" w:color="auto" w:fill="E8F3F2"/>
            <w:vAlign w:val="bottom"/>
          </w:tcPr>
          <w:p w14:paraId="38887A06" w14:textId="77777777" w:rsidR="00073505" w:rsidRPr="00737A0B"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Pr>
                <w:rFonts w:ascii="Arial" w:eastAsia="Hargreaves" w:hAnsi="Arial"/>
                <w:color w:val="340458"/>
                <w:sz w:val="18"/>
                <w:szCs w:val="18"/>
              </w:rPr>
              <w:t>8,057</w:t>
            </w:r>
          </w:p>
        </w:tc>
      </w:tr>
      <w:tr w:rsidR="00073505" w:rsidRPr="00737A0B" w14:paraId="1CFCE2F8" w14:textId="77777777" w:rsidTr="004409E0">
        <w:trPr>
          <w:trHeight w:val="300"/>
        </w:trPr>
        <w:tc>
          <w:tcPr>
            <w:tcW w:w="7427" w:type="dxa"/>
            <w:tcBorders>
              <w:top w:val="single" w:sz="4" w:space="0" w:color="000000" w:themeColor="text1"/>
              <w:left w:val="nil"/>
              <w:bottom w:val="nil"/>
              <w:right w:val="nil"/>
            </w:tcBorders>
            <w:shd w:val="clear" w:color="auto" w:fill="E8F3F2"/>
            <w:vAlign w:val="bottom"/>
          </w:tcPr>
          <w:p w14:paraId="23DD45F7" w14:textId="77777777" w:rsidR="00073505" w:rsidRPr="00737A0B" w:rsidRDefault="00073505" w:rsidP="00073505">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Net cash </w:t>
            </w:r>
            <w:r>
              <w:rPr>
                <w:rFonts w:ascii="Arial" w:eastAsia="Hargreaves" w:hAnsi="Arial"/>
                <w:color w:val="340458"/>
                <w:sz w:val="18"/>
                <w:szCs w:val="18"/>
              </w:rPr>
              <w:t>from</w:t>
            </w:r>
            <w:r w:rsidRPr="00737A0B">
              <w:rPr>
                <w:rFonts w:ascii="Arial" w:eastAsia="Hargreaves" w:hAnsi="Arial"/>
                <w:color w:val="340458"/>
                <w:sz w:val="18"/>
                <w:szCs w:val="18"/>
              </w:rPr>
              <w:t xml:space="preserve"> investing activities</w:t>
            </w:r>
          </w:p>
        </w:tc>
        <w:tc>
          <w:tcPr>
            <w:tcW w:w="1134" w:type="dxa"/>
            <w:tcBorders>
              <w:top w:val="single" w:sz="4" w:space="0" w:color="000000" w:themeColor="text1"/>
              <w:left w:val="nil"/>
              <w:bottom w:val="nil"/>
              <w:right w:val="nil"/>
            </w:tcBorders>
            <w:shd w:val="clear" w:color="auto" w:fill="E8F3F2"/>
            <w:vAlign w:val="bottom"/>
          </w:tcPr>
          <w:p w14:paraId="7AD1E2A7" w14:textId="77777777" w:rsidR="00073505" w:rsidRPr="00737A0B"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4,825</w:t>
            </w:r>
          </w:p>
        </w:tc>
        <w:tc>
          <w:tcPr>
            <w:tcW w:w="1134" w:type="dxa"/>
            <w:tcBorders>
              <w:top w:val="single" w:sz="4" w:space="0" w:color="000000" w:themeColor="text1"/>
              <w:left w:val="nil"/>
              <w:bottom w:val="nil"/>
              <w:right w:val="nil"/>
            </w:tcBorders>
            <w:shd w:val="clear" w:color="auto" w:fill="E8F3F2"/>
            <w:vAlign w:val="bottom"/>
          </w:tcPr>
          <w:p w14:paraId="60F11D46" w14:textId="77777777" w:rsidR="00073505" w:rsidRPr="00737A0B"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color w:val="340458"/>
                <w:sz w:val="18"/>
                <w:szCs w:val="18"/>
              </w:rPr>
            </w:pPr>
            <w:r>
              <w:rPr>
                <w:rFonts w:ascii="Arial" w:eastAsia="Hargreaves" w:hAnsi="Arial"/>
                <w:color w:val="340458"/>
                <w:sz w:val="18"/>
                <w:szCs w:val="18"/>
              </w:rPr>
              <w:t>7,224</w:t>
            </w:r>
          </w:p>
        </w:tc>
      </w:tr>
      <w:tr w:rsidR="00073505" w:rsidRPr="00342442" w14:paraId="1AC17351" w14:textId="77777777" w:rsidTr="004409E0">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2C9C0416" w14:textId="77777777" w:rsidR="00073505" w:rsidRPr="00431EFE" w:rsidRDefault="00073505" w:rsidP="00073505">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431EFE">
              <w:rPr>
                <w:rFonts w:ascii="Arial" w:eastAsia="Hargreaves" w:hAnsi="Arial"/>
                <w:b/>
                <w:color w:val="340458"/>
                <w:sz w:val="18"/>
                <w:szCs w:val="18"/>
              </w:rPr>
              <w:t>Change in cash and cash equivalents</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855781C" w14:textId="77777777" w:rsidR="00073505" w:rsidRPr="00431EFE"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431EFE">
              <w:rPr>
                <w:rFonts w:ascii="Arial" w:eastAsia="Hargreaves" w:hAnsi="Arial"/>
                <w:b/>
                <w:color w:val="340458"/>
                <w:sz w:val="18"/>
                <w:szCs w:val="18"/>
              </w:rPr>
              <w:t>736</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01EDCC40" w14:textId="77777777" w:rsidR="00073505" w:rsidRPr="00431EFE"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color w:val="340458"/>
                <w:sz w:val="18"/>
                <w:szCs w:val="18"/>
              </w:rPr>
            </w:pPr>
            <w:r w:rsidRPr="00431EFE">
              <w:rPr>
                <w:rFonts w:ascii="Arial" w:eastAsia="Hargreaves" w:hAnsi="Arial"/>
                <w:b/>
                <w:color w:val="340458"/>
                <w:sz w:val="18"/>
                <w:szCs w:val="18"/>
              </w:rPr>
              <w:t>(1,263)</w:t>
            </w:r>
          </w:p>
        </w:tc>
      </w:tr>
      <w:tr w:rsidR="00073505" w:rsidRPr="00342442" w14:paraId="04CC54FA" w14:textId="77777777" w:rsidTr="004409E0">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0A71A985" w14:textId="77777777" w:rsidR="00073505" w:rsidRPr="00342442" w:rsidRDefault="00073505" w:rsidP="00073505">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342442">
              <w:rPr>
                <w:rFonts w:ascii="Arial" w:eastAsia="Hargreaves" w:hAnsi="Arial"/>
                <w:bCs/>
                <w:color w:val="340458"/>
                <w:sz w:val="18"/>
                <w:szCs w:val="18"/>
              </w:rPr>
              <w:t>Cash brought forward at 1 April</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45811B8C" w14:textId="77777777" w:rsidR="00073505" w:rsidRPr="00342442"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bCs/>
                <w:color w:val="340458"/>
                <w:sz w:val="18"/>
                <w:szCs w:val="18"/>
              </w:rPr>
            </w:pPr>
            <w:r w:rsidRPr="00342442">
              <w:rPr>
                <w:rFonts w:ascii="Arial" w:eastAsia="Hargreaves" w:hAnsi="Arial"/>
                <w:bCs/>
                <w:color w:val="340458"/>
                <w:sz w:val="18"/>
                <w:szCs w:val="18"/>
              </w:rPr>
              <w:t>290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050AA799" w14:textId="77777777" w:rsidR="00073505" w:rsidRPr="00342442"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hAnsi="Arial"/>
                <w:bCs/>
                <w:color w:val="340458"/>
                <w:sz w:val="18"/>
                <w:szCs w:val="18"/>
              </w:rPr>
            </w:pPr>
            <w:r w:rsidRPr="00342442">
              <w:rPr>
                <w:rFonts w:ascii="Arial" w:eastAsia="Hargreaves" w:hAnsi="Arial"/>
                <w:bCs/>
                <w:color w:val="340458"/>
                <w:sz w:val="18"/>
                <w:szCs w:val="18"/>
              </w:rPr>
              <w:t>1,553</w:t>
            </w:r>
          </w:p>
        </w:tc>
      </w:tr>
      <w:tr w:rsidR="00073505" w:rsidRPr="00342442" w14:paraId="43DC8CDB" w14:textId="77777777" w:rsidTr="004409E0">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2DE4BDBC" w14:textId="77777777" w:rsidR="00073505" w:rsidRPr="00431EFE" w:rsidRDefault="00073505" w:rsidP="00073505">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431EFE">
              <w:rPr>
                <w:rFonts w:ascii="Arial" w:eastAsia="Hargreaves" w:hAnsi="Arial"/>
                <w:b/>
                <w:color w:val="340458"/>
                <w:sz w:val="18"/>
                <w:szCs w:val="18"/>
              </w:rPr>
              <w:t>Cash carried forward at 31 March</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B4F90A4" w14:textId="77777777" w:rsidR="00073505" w:rsidRPr="00431EFE" w:rsidRDefault="00073505" w:rsidP="00073505">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431EFE">
              <w:rPr>
                <w:rFonts w:ascii="Arial" w:eastAsia="Hargreaves" w:hAnsi="Arial"/>
                <w:b/>
                <w:bCs/>
                <w:color w:val="340458"/>
                <w:sz w:val="18"/>
                <w:szCs w:val="18"/>
              </w:rPr>
              <w:t>1,026</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66CB805" w14:textId="77777777" w:rsidR="00073505" w:rsidRPr="00431EFE" w:rsidRDefault="00073505" w:rsidP="00073505">
            <w:pPr>
              <w:pStyle w:val="Normal1"/>
              <w:widowControl w:val="0"/>
              <w:pBdr>
                <w:top w:val="nil"/>
                <w:left w:val="nil"/>
                <w:bottom w:val="nil"/>
                <w:right w:val="nil"/>
                <w:between w:val="nil"/>
              </w:pBdr>
              <w:tabs>
                <w:tab w:val="left" w:pos="846"/>
              </w:tabs>
              <w:spacing w:after="0" w:line="240" w:lineRule="auto"/>
              <w:jc w:val="right"/>
              <w:rPr>
                <w:rFonts w:ascii="Arial" w:eastAsia="Hargreaves" w:hAnsi="Arial"/>
                <w:b/>
                <w:bCs/>
                <w:color w:val="340458"/>
                <w:sz w:val="18"/>
                <w:szCs w:val="18"/>
              </w:rPr>
            </w:pPr>
            <w:r w:rsidRPr="00431EFE">
              <w:rPr>
                <w:rFonts w:ascii="Arial" w:eastAsia="Hargreaves" w:hAnsi="Arial"/>
                <w:b/>
                <w:bCs/>
                <w:color w:val="340458"/>
                <w:sz w:val="18"/>
                <w:szCs w:val="18"/>
              </w:rPr>
              <w:t>290</w:t>
            </w:r>
          </w:p>
        </w:tc>
      </w:tr>
    </w:tbl>
    <w:p w14:paraId="7F147CE7" w14:textId="77777777" w:rsidR="007C15BA" w:rsidRPr="00737A0B" w:rsidRDefault="007C15BA" w:rsidP="00431EFE">
      <w:pPr>
        <w:pStyle w:val="Heading3"/>
        <w:rPr>
          <w:rFonts w:cs="Arial"/>
        </w:rPr>
      </w:pPr>
      <w:bookmarkStart w:id="91" w:name="_sqyw64" w:colFirst="0" w:colLast="0"/>
      <w:bookmarkEnd w:id="91"/>
      <w:r w:rsidRPr="00737A0B">
        <w:rPr>
          <w:rFonts w:cs="Arial"/>
        </w:rPr>
        <w:t>Note to group cash flow statement</w:t>
      </w:r>
    </w:p>
    <w:p w14:paraId="5008B7D5" w14:textId="77777777" w:rsidR="007C15BA" w:rsidRPr="00431EFE" w:rsidRDefault="007C15BA" w:rsidP="007C15BA">
      <w:pPr>
        <w:pStyle w:val="Normal1"/>
        <w:spacing w:line="276" w:lineRule="auto"/>
        <w:rPr>
          <w:rFonts w:ascii="Arial" w:eastAsia="Hargreaves" w:hAnsi="Arial"/>
          <w:b/>
          <w:color w:val="000000" w:themeColor="text1"/>
        </w:rPr>
      </w:pPr>
      <w:r w:rsidRPr="00431EFE">
        <w:rPr>
          <w:rFonts w:ascii="Arial" w:eastAsia="Hargreaves" w:hAnsi="Arial"/>
          <w:color w:val="000000" w:themeColor="text1"/>
        </w:rPr>
        <w:t>Reconciliation of net movement in funds to net cash flow from operating activities.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72D1FFC0" w14:textId="77777777" w:rsidTr="004409E0">
        <w:trPr>
          <w:trHeight w:val="300"/>
        </w:trPr>
        <w:tc>
          <w:tcPr>
            <w:tcW w:w="7427" w:type="dxa"/>
            <w:shd w:val="clear" w:color="auto" w:fill="E8F3F2"/>
            <w:vAlign w:val="bottom"/>
          </w:tcPr>
          <w:p w14:paraId="7981416A"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520"/>
              <w:rPr>
                <w:rFonts w:ascii="Arial" w:eastAsia="Hargreaves" w:hAnsi="Arial"/>
                <w:b/>
                <w:color w:val="340458"/>
                <w:sz w:val="18"/>
                <w:szCs w:val="18"/>
              </w:rPr>
            </w:pPr>
          </w:p>
        </w:tc>
        <w:tc>
          <w:tcPr>
            <w:tcW w:w="1134" w:type="dxa"/>
            <w:shd w:val="clear" w:color="auto" w:fill="E8F3F2"/>
            <w:vAlign w:val="bottom"/>
          </w:tcPr>
          <w:p w14:paraId="6EB773F2" w14:textId="77777777" w:rsidR="007C15BA" w:rsidRPr="00737A0B" w:rsidRDefault="007C15BA" w:rsidP="004409E0">
            <w:pPr>
              <w:pStyle w:val="Normal1"/>
              <w:widowControl w:val="0"/>
              <w:pBdr>
                <w:top w:val="nil"/>
                <w:left w:val="nil"/>
                <w:bottom w:val="nil"/>
                <w:right w:val="nil"/>
                <w:between w:val="nil"/>
              </w:pBdr>
              <w:tabs>
                <w:tab w:val="left" w:pos="1866"/>
              </w:tabs>
              <w:spacing w:before="2"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EE7EF3F" w14:textId="77777777" w:rsidR="007C15BA" w:rsidRPr="00737A0B" w:rsidRDefault="007C15BA" w:rsidP="004409E0">
            <w:pPr>
              <w:pStyle w:val="Normal1"/>
              <w:widowControl w:val="0"/>
              <w:pBdr>
                <w:top w:val="nil"/>
                <w:left w:val="nil"/>
                <w:bottom w:val="nil"/>
                <w:right w:val="nil"/>
                <w:between w:val="nil"/>
              </w:pBdr>
              <w:tabs>
                <w:tab w:val="left" w:pos="1866"/>
              </w:tabs>
              <w:spacing w:before="2"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0442D0A5"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7D4D6DF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1E80C1CD" w14:textId="77777777" w:rsidR="007C15BA" w:rsidRPr="00737A0B" w:rsidRDefault="007C15BA" w:rsidP="004409E0">
            <w:pPr>
              <w:pStyle w:val="Normal1"/>
              <w:widowControl w:val="0"/>
              <w:pBdr>
                <w:top w:val="nil"/>
                <w:left w:val="nil"/>
                <w:bottom w:val="nil"/>
                <w:right w:val="nil"/>
                <w:between w:val="nil"/>
              </w:pBdr>
              <w:spacing w:before="28" w:after="0" w:line="240" w:lineRule="auto"/>
              <w:ind w:right="5"/>
              <w:jc w:val="right"/>
              <w:rPr>
                <w:rFonts w:ascii="Arial" w:eastAsia="Hargreaves" w:hAnsi="Arial"/>
                <w:b/>
                <w:color w:val="340458"/>
                <w:sz w:val="18"/>
                <w:szCs w:val="18"/>
              </w:rPr>
            </w:pPr>
            <w:r>
              <w:rPr>
                <w:rFonts w:ascii="Arial" w:eastAsia="Hargreaves" w:hAnsi="Arial"/>
                <w:b/>
                <w:color w:val="340458"/>
                <w:sz w:val="18"/>
                <w:szCs w:val="18"/>
              </w:rPr>
              <w:t>2024</w:t>
            </w:r>
          </w:p>
          <w:p w14:paraId="4C978EF1"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5"/>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6D53999A" w14:textId="77777777" w:rsidR="007C15BA" w:rsidRPr="00737A0B" w:rsidRDefault="007C15BA" w:rsidP="004409E0">
            <w:pPr>
              <w:pStyle w:val="Normal1"/>
              <w:widowControl w:val="0"/>
              <w:pBdr>
                <w:top w:val="nil"/>
                <w:left w:val="nil"/>
                <w:bottom w:val="nil"/>
                <w:right w:val="nil"/>
                <w:between w:val="nil"/>
              </w:pBdr>
              <w:spacing w:before="28" w:after="0" w:line="240" w:lineRule="auto"/>
              <w:ind w:left="-5"/>
              <w:jc w:val="right"/>
              <w:rPr>
                <w:rFonts w:ascii="Arial" w:eastAsia="Hargreaves" w:hAnsi="Arial"/>
                <w:b/>
                <w:color w:val="340458"/>
                <w:sz w:val="18"/>
                <w:szCs w:val="18"/>
              </w:rPr>
            </w:pPr>
            <w:r>
              <w:rPr>
                <w:rFonts w:ascii="Arial" w:eastAsia="Hargreaves" w:hAnsi="Arial"/>
                <w:b/>
                <w:color w:val="340458"/>
                <w:sz w:val="18"/>
                <w:szCs w:val="18"/>
              </w:rPr>
              <w:t>2023</w:t>
            </w:r>
          </w:p>
          <w:p w14:paraId="3B3891EC" w14:textId="77777777" w:rsidR="007C15BA" w:rsidRPr="00737A0B" w:rsidRDefault="007C15BA" w:rsidP="004409E0">
            <w:pPr>
              <w:pStyle w:val="Normal1"/>
              <w:widowControl w:val="0"/>
              <w:pBdr>
                <w:top w:val="nil"/>
                <w:left w:val="nil"/>
                <w:bottom w:val="nil"/>
                <w:right w:val="nil"/>
                <w:between w:val="nil"/>
              </w:pBdr>
              <w:spacing w:before="19" w:after="0" w:line="240" w:lineRule="auto"/>
              <w:ind w:left="-5"/>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45A8478F" w14:textId="77777777" w:rsidTr="004409E0">
        <w:trPr>
          <w:trHeight w:val="300"/>
        </w:trPr>
        <w:tc>
          <w:tcPr>
            <w:tcW w:w="7427" w:type="dxa"/>
            <w:tcBorders>
              <w:top w:val="single" w:sz="4" w:space="0" w:color="000000"/>
              <w:left w:val="nil"/>
              <w:bottom w:val="nil"/>
              <w:right w:val="nil"/>
            </w:tcBorders>
            <w:shd w:val="clear" w:color="auto" w:fill="E8F3F2"/>
            <w:vAlign w:val="bottom"/>
          </w:tcPr>
          <w:p w14:paraId="124B0F7A" w14:textId="77777777" w:rsidR="007C15BA" w:rsidRPr="00737A0B" w:rsidRDefault="007C15BA" w:rsidP="004409E0">
            <w:pPr>
              <w:pStyle w:val="Normal1"/>
              <w:widowControl w:val="0"/>
              <w:pBdr>
                <w:top w:val="nil"/>
                <w:left w:val="nil"/>
                <w:bottom w:val="nil"/>
                <w:right w:val="nil"/>
                <w:between w:val="nil"/>
              </w:pBdr>
              <w:spacing w:before="64" w:after="0" w:line="240" w:lineRule="auto"/>
              <w:rPr>
                <w:rFonts w:ascii="Arial" w:eastAsia="Hargreaves" w:hAnsi="Arial"/>
                <w:color w:val="340458"/>
                <w:sz w:val="18"/>
                <w:szCs w:val="18"/>
              </w:rPr>
            </w:pPr>
            <w:r w:rsidRPr="00737A0B">
              <w:rPr>
                <w:rFonts w:ascii="Arial" w:eastAsia="Hargreaves" w:hAnsi="Arial"/>
                <w:color w:val="340458"/>
                <w:sz w:val="18"/>
                <w:szCs w:val="18"/>
              </w:rPr>
              <w:t>Net movement in funds for the reporting period</w:t>
            </w:r>
          </w:p>
        </w:tc>
        <w:tc>
          <w:tcPr>
            <w:tcW w:w="1134" w:type="dxa"/>
            <w:tcBorders>
              <w:top w:val="nil"/>
              <w:left w:val="nil"/>
              <w:bottom w:val="nil"/>
              <w:right w:val="nil"/>
            </w:tcBorders>
            <w:shd w:val="clear" w:color="000000" w:fill="E8F3F2"/>
            <w:vAlign w:val="bottom"/>
          </w:tcPr>
          <w:p w14:paraId="649D8460" w14:textId="550C26C1" w:rsidR="007C15BA" w:rsidRPr="00737A0B" w:rsidRDefault="008C6BA5" w:rsidP="004409E0">
            <w:pPr>
              <w:pStyle w:val="Normal1"/>
              <w:widowControl w:val="0"/>
              <w:pBdr>
                <w:top w:val="nil"/>
                <w:left w:val="nil"/>
                <w:bottom w:val="nil"/>
                <w:right w:val="nil"/>
                <w:between w:val="nil"/>
              </w:pBdr>
              <w:spacing w:before="64" w:after="0" w:line="240" w:lineRule="auto"/>
              <w:ind w:right="5"/>
              <w:jc w:val="right"/>
              <w:rPr>
                <w:rFonts w:ascii="Arial" w:eastAsia="Hargreaves" w:hAnsi="Arial"/>
                <w:color w:val="340458"/>
                <w:sz w:val="18"/>
                <w:szCs w:val="18"/>
              </w:rPr>
            </w:pPr>
            <w:r>
              <w:rPr>
                <w:rFonts w:ascii="Arial" w:eastAsia="Hargreaves" w:hAnsi="Arial"/>
                <w:color w:val="340458"/>
                <w:sz w:val="18"/>
                <w:szCs w:val="18"/>
              </w:rPr>
              <w:t>(257)</w:t>
            </w:r>
          </w:p>
        </w:tc>
        <w:tc>
          <w:tcPr>
            <w:tcW w:w="1134" w:type="dxa"/>
            <w:tcBorders>
              <w:top w:val="nil"/>
              <w:left w:val="nil"/>
              <w:bottom w:val="nil"/>
              <w:right w:val="nil"/>
            </w:tcBorders>
            <w:shd w:val="clear" w:color="000000" w:fill="E8F3F2"/>
            <w:vAlign w:val="bottom"/>
          </w:tcPr>
          <w:p w14:paraId="09EC348A" w14:textId="77777777" w:rsidR="007C15BA" w:rsidRPr="00737A0B" w:rsidRDefault="007C15BA" w:rsidP="004409E0">
            <w:pPr>
              <w:pStyle w:val="Normal1"/>
              <w:widowControl w:val="0"/>
              <w:pBdr>
                <w:top w:val="nil"/>
                <w:left w:val="nil"/>
                <w:bottom w:val="nil"/>
                <w:right w:val="nil"/>
                <w:between w:val="nil"/>
              </w:pBdr>
              <w:spacing w:before="64" w:after="0" w:line="240" w:lineRule="auto"/>
              <w:ind w:left="-5"/>
              <w:jc w:val="right"/>
              <w:rPr>
                <w:rFonts w:ascii="Arial" w:eastAsia="Hargreaves" w:hAnsi="Arial"/>
                <w:color w:val="340458"/>
                <w:sz w:val="18"/>
                <w:szCs w:val="18"/>
              </w:rPr>
            </w:pPr>
            <w:r>
              <w:rPr>
                <w:rFonts w:ascii="Arial" w:eastAsia="Hargreaves" w:hAnsi="Arial"/>
                <w:color w:val="340458"/>
                <w:sz w:val="18"/>
                <w:szCs w:val="18"/>
              </w:rPr>
              <w:t>(8,904)</w:t>
            </w:r>
          </w:p>
        </w:tc>
      </w:tr>
      <w:tr w:rsidR="007C15BA" w:rsidRPr="00737A0B" w14:paraId="008CC6CE" w14:textId="77777777" w:rsidTr="004409E0">
        <w:trPr>
          <w:trHeight w:val="300"/>
        </w:trPr>
        <w:tc>
          <w:tcPr>
            <w:tcW w:w="7427" w:type="dxa"/>
            <w:shd w:val="clear" w:color="auto" w:fill="E8F3F2"/>
            <w:vAlign w:val="bottom"/>
          </w:tcPr>
          <w:p w14:paraId="63CDFFFB" w14:textId="77777777" w:rsidR="007C15BA" w:rsidRPr="00737A0B" w:rsidRDefault="007C15BA" w:rsidP="004409E0">
            <w:pPr>
              <w:pStyle w:val="Normal1"/>
              <w:widowControl w:val="0"/>
              <w:pBdr>
                <w:top w:val="nil"/>
                <w:left w:val="nil"/>
                <w:bottom w:val="nil"/>
                <w:right w:val="nil"/>
                <w:between w:val="nil"/>
              </w:pBdr>
              <w:spacing w:before="26" w:after="0" w:line="240" w:lineRule="auto"/>
              <w:rPr>
                <w:rFonts w:ascii="Arial" w:eastAsia="Hargreaves" w:hAnsi="Arial"/>
                <w:b/>
                <w:color w:val="340458"/>
                <w:sz w:val="18"/>
                <w:szCs w:val="18"/>
              </w:rPr>
            </w:pPr>
            <w:r w:rsidRPr="00737A0B">
              <w:rPr>
                <w:rFonts w:ascii="Arial" w:eastAsia="Hargreaves" w:hAnsi="Arial"/>
                <w:b/>
                <w:color w:val="340458"/>
                <w:sz w:val="18"/>
                <w:szCs w:val="18"/>
              </w:rPr>
              <w:t>Adjustments for:</w:t>
            </w:r>
          </w:p>
        </w:tc>
        <w:tc>
          <w:tcPr>
            <w:tcW w:w="1134" w:type="dxa"/>
            <w:tcBorders>
              <w:top w:val="nil"/>
              <w:left w:val="nil"/>
              <w:bottom w:val="nil"/>
              <w:right w:val="nil"/>
            </w:tcBorders>
            <w:shd w:val="clear" w:color="000000" w:fill="E8F3F2"/>
            <w:vAlign w:val="bottom"/>
          </w:tcPr>
          <w:p w14:paraId="70E22183" w14:textId="77777777" w:rsidR="007C15BA" w:rsidRPr="00737A0B" w:rsidRDefault="007C15BA" w:rsidP="004409E0">
            <w:pPr>
              <w:pStyle w:val="Normal1"/>
              <w:widowControl w:val="0"/>
              <w:pBdr>
                <w:top w:val="nil"/>
                <w:left w:val="nil"/>
                <w:bottom w:val="nil"/>
                <w:right w:val="nil"/>
                <w:between w:val="nil"/>
              </w:pBdr>
              <w:spacing w:after="0" w:line="240" w:lineRule="auto"/>
              <w:ind w:right="5"/>
              <w:jc w:val="right"/>
              <w:rPr>
                <w:rFonts w:ascii="Arial" w:eastAsia="Hargreaves" w:hAnsi="Arial"/>
                <w:color w:val="340458"/>
                <w:sz w:val="18"/>
                <w:szCs w:val="18"/>
              </w:rPr>
            </w:pPr>
          </w:p>
        </w:tc>
        <w:tc>
          <w:tcPr>
            <w:tcW w:w="1134" w:type="dxa"/>
            <w:tcBorders>
              <w:top w:val="nil"/>
              <w:left w:val="nil"/>
              <w:bottom w:val="nil"/>
              <w:right w:val="nil"/>
            </w:tcBorders>
            <w:shd w:val="clear" w:color="000000" w:fill="E8F3F2"/>
            <w:vAlign w:val="bottom"/>
          </w:tcPr>
          <w:p w14:paraId="2E2C9CEC" w14:textId="77777777" w:rsidR="007C15BA" w:rsidRPr="00737A0B" w:rsidRDefault="007C15BA" w:rsidP="004409E0">
            <w:pPr>
              <w:pStyle w:val="Normal1"/>
              <w:widowControl w:val="0"/>
              <w:pBdr>
                <w:top w:val="nil"/>
                <w:left w:val="nil"/>
                <w:bottom w:val="nil"/>
                <w:right w:val="nil"/>
                <w:between w:val="nil"/>
              </w:pBdr>
              <w:spacing w:after="0" w:line="240" w:lineRule="auto"/>
              <w:ind w:left="-5"/>
              <w:jc w:val="right"/>
              <w:rPr>
                <w:rFonts w:ascii="Arial" w:eastAsia="Hargreaves" w:hAnsi="Arial"/>
                <w:color w:val="340458"/>
                <w:sz w:val="18"/>
                <w:szCs w:val="18"/>
              </w:rPr>
            </w:pPr>
          </w:p>
        </w:tc>
      </w:tr>
      <w:tr w:rsidR="007C15BA" w:rsidRPr="00737A0B" w14:paraId="57406D2A" w14:textId="77777777" w:rsidTr="004409E0">
        <w:trPr>
          <w:trHeight w:val="300"/>
        </w:trPr>
        <w:tc>
          <w:tcPr>
            <w:tcW w:w="7427" w:type="dxa"/>
            <w:shd w:val="clear" w:color="auto" w:fill="E8F3F2"/>
            <w:vAlign w:val="bottom"/>
          </w:tcPr>
          <w:p w14:paraId="33B381BD" w14:textId="4E3791A1" w:rsidR="007C15BA" w:rsidRPr="00737A0B" w:rsidRDefault="007C15BA" w:rsidP="004409E0">
            <w:pPr>
              <w:pStyle w:val="Normal1"/>
              <w:widowControl w:val="0"/>
              <w:pBdr>
                <w:top w:val="nil"/>
                <w:left w:val="nil"/>
                <w:bottom w:val="nil"/>
                <w:right w:val="nil"/>
                <w:between w:val="nil"/>
              </w:pBdr>
              <w:spacing w:before="27"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Net </w:t>
            </w:r>
            <w:r>
              <w:rPr>
                <w:rFonts w:ascii="Arial" w:eastAsia="Hargreaves" w:hAnsi="Arial"/>
                <w:color w:val="340458"/>
                <w:sz w:val="18"/>
                <w:szCs w:val="18"/>
              </w:rPr>
              <w:t>(</w:t>
            </w:r>
            <w:r w:rsidRPr="00737A0B">
              <w:rPr>
                <w:rFonts w:ascii="Arial" w:eastAsia="Hargreaves" w:hAnsi="Arial"/>
                <w:color w:val="340458"/>
                <w:sz w:val="18"/>
                <w:szCs w:val="18"/>
              </w:rPr>
              <w:t>gains</w:t>
            </w:r>
            <w:r>
              <w:rPr>
                <w:rFonts w:ascii="Arial" w:eastAsia="Hargreaves" w:hAnsi="Arial"/>
                <w:color w:val="340458"/>
                <w:sz w:val="18"/>
                <w:szCs w:val="18"/>
              </w:rPr>
              <w:t>)</w:t>
            </w:r>
            <w:r w:rsidR="00051257">
              <w:rPr>
                <w:rFonts w:ascii="Arial" w:eastAsia="Hargreaves" w:hAnsi="Arial"/>
                <w:color w:val="340458"/>
                <w:sz w:val="18"/>
                <w:szCs w:val="18"/>
              </w:rPr>
              <w:t xml:space="preserve"> or losses</w:t>
            </w:r>
            <w:r w:rsidRPr="00737A0B">
              <w:rPr>
                <w:rFonts w:ascii="Arial" w:eastAsia="Hargreaves" w:hAnsi="Arial"/>
                <w:color w:val="340458"/>
                <w:sz w:val="18"/>
                <w:szCs w:val="18"/>
              </w:rPr>
              <w:t xml:space="preserve"> on investments</w:t>
            </w:r>
          </w:p>
        </w:tc>
        <w:tc>
          <w:tcPr>
            <w:tcW w:w="1134" w:type="dxa"/>
            <w:tcBorders>
              <w:top w:val="nil"/>
              <w:left w:val="nil"/>
              <w:bottom w:val="nil"/>
              <w:right w:val="nil"/>
            </w:tcBorders>
            <w:shd w:val="clear" w:color="000000" w:fill="E8F3F2"/>
            <w:vAlign w:val="bottom"/>
          </w:tcPr>
          <w:p w14:paraId="0884EC48" w14:textId="77777777" w:rsidR="007C15BA" w:rsidRPr="00737A0B" w:rsidRDefault="007C15BA" w:rsidP="004409E0">
            <w:pPr>
              <w:pStyle w:val="Normal1"/>
              <w:widowControl w:val="0"/>
              <w:pBdr>
                <w:top w:val="nil"/>
                <w:left w:val="nil"/>
                <w:bottom w:val="nil"/>
                <w:right w:val="nil"/>
                <w:between w:val="nil"/>
              </w:pBdr>
              <w:spacing w:before="27" w:after="0" w:line="240" w:lineRule="auto"/>
              <w:ind w:right="5"/>
              <w:jc w:val="right"/>
              <w:rPr>
                <w:rFonts w:ascii="Arial" w:eastAsia="Hargreaves" w:hAnsi="Arial"/>
                <w:color w:val="340458"/>
                <w:sz w:val="18"/>
                <w:szCs w:val="18"/>
              </w:rPr>
            </w:pPr>
            <w:r>
              <w:rPr>
                <w:rFonts w:ascii="Arial" w:eastAsia="Hargreaves" w:hAnsi="Arial"/>
                <w:color w:val="340458"/>
                <w:sz w:val="18"/>
                <w:szCs w:val="18"/>
              </w:rPr>
              <w:t>(1,483)</w:t>
            </w:r>
          </w:p>
        </w:tc>
        <w:tc>
          <w:tcPr>
            <w:tcW w:w="1134" w:type="dxa"/>
            <w:tcBorders>
              <w:top w:val="nil"/>
              <w:left w:val="nil"/>
              <w:bottom w:val="nil"/>
              <w:right w:val="nil"/>
            </w:tcBorders>
            <w:shd w:val="clear" w:color="000000" w:fill="E8F3F2"/>
            <w:vAlign w:val="bottom"/>
          </w:tcPr>
          <w:p w14:paraId="6E69431C" w14:textId="77777777" w:rsidR="007C15BA" w:rsidRPr="00737A0B" w:rsidRDefault="007C15BA" w:rsidP="004409E0">
            <w:pPr>
              <w:pStyle w:val="Normal1"/>
              <w:widowControl w:val="0"/>
              <w:pBdr>
                <w:top w:val="nil"/>
                <w:left w:val="nil"/>
                <w:bottom w:val="nil"/>
                <w:right w:val="nil"/>
                <w:between w:val="nil"/>
              </w:pBdr>
              <w:spacing w:before="27" w:after="0" w:line="240" w:lineRule="auto"/>
              <w:ind w:left="-5"/>
              <w:jc w:val="right"/>
              <w:rPr>
                <w:rFonts w:ascii="Arial" w:eastAsia="Hargreaves" w:hAnsi="Arial"/>
                <w:color w:val="340458"/>
                <w:sz w:val="18"/>
                <w:szCs w:val="18"/>
              </w:rPr>
            </w:pPr>
            <w:r>
              <w:rPr>
                <w:rFonts w:ascii="Arial" w:eastAsia="Hargreaves" w:hAnsi="Arial"/>
                <w:color w:val="340458"/>
                <w:sz w:val="18"/>
                <w:szCs w:val="18"/>
              </w:rPr>
              <w:t>1,558</w:t>
            </w:r>
          </w:p>
        </w:tc>
      </w:tr>
      <w:tr w:rsidR="007C15BA" w:rsidRPr="00737A0B" w14:paraId="34AFCFF3" w14:textId="77777777" w:rsidTr="004409E0">
        <w:trPr>
          <w:trHeight w:val="300"/>
        </w:trPr>
        <w:tc>
          <w:tcPr>
            <w:tcW w:w="7427" w:type="dxa"/>
            <w:shd w:val="clear" w:color="auto" w:fill="E8F3F2"/>
            <w:vAlign w:val="bottom"/>
          </w:tcPr>
          <w:p w14:paraId="5DA8BA59" w14:textId="77777777"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Investment income received</w:t>
            </w:r>
          </w:p>
        </w:tc>
        <w:tc>
          <w:tcPr>
            <w:tcW w:w="1134" w:type="dxa"/>
            <w:tcBorders>
              <w:top w:val="nil"/>
              <w:left w:val="nil"/>
              <w:bottom w:val="nil"/>
              <w:right w:val="nil"/>
            </w:tcBorders>
            <w:shd w:val="clear" w:color="000000" w:fill="E8F3F2"/>
            <w:vAlign w:val="bottom"/>
          </w:tcPr>
          <w:p w14:paraId="2D01DD39" w14:textId="77777777" w:rsidR="007C15BA" w:rsidRPr="00421862" w:rsidRDefault="007C15BA"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highlight w:val="yellow"/>
              </w:rPr>
            </w:pPr>
            <w:r w:rsidRPr="002273A8">
              <w:rPr>
                <w:rFonts w:ascii="Arial" w:eastAsia="Hargreaves" w:hAnsi="Arial"/>
                <w:color w:val="340458"/>
                <w:sz w:val="18"/>
                <w:szCs w:val="18"/>
              </w:rPr>
              <w:t>(9</w:t>
            </w:r>
            <w:r>
              <w:rPr>
                <w:rFonts w:ascii="Arial" w:eastAsia="Hargreaves" w:hAnsi="Arial"/>
                <w:color w:val="340458"/>
                <w:sz w:val="18"/>
                <w:szCs w:val="18"/>
              </w:rPr>
              <w:t>95</w:t>
            </w:r>
            <w:r w:rsidRPr="002273A8">
              <w:rPr>
                <w:rFonts w:ascii="Arial" w:eastAsia="Hargreaves" w:hAnsi="Arial"/>
                <w:color w:val="340458"/>
                <w:sz w:val="18"/>
                <w:szCs w:val="18"/>
              </w:rPr>
              <w:t>)</w:t>
            </w:r>
          </w:p>
        </w:tc>
        <w:tc>
          <w:tcPr>
            <w:tcW w:w="1134" w:type="dxa"/>
            <w:tcBorders>
              <w:top w:val="nil"/>
              <w:left w:val="nil"/>
              <w:bottom w:val="nil"/>
              <w:right w:val="nil"/>
            </w:tcBorders>
            <w:shd w:val="clear" w:color="000000" w:fill="E8F3F2"/>
            <w:vAlign w:val="bottom"/>
          </w:tcPr>
          <w:p w14:paraId="3B9094F8"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825</w:t>
            </w:r>
            <w:r w:rsidRPr="00737A0B">
              <w:rPr>
                <w:rFonts w:ascii="Arial" w:eastAsia="Hargreaves" w:hAnsi="Arial"/>
                <w:color w:val="340458"/>
                <w:sz w:val="18"/>
                <w:szCs w:val="18"/>
              </w:rPr>
              <w:t>)</w:t>
            </w:r>
          </w:p>
        </w:tc>
      </w:tr>
      <w:tr w:rsidR="007C15BA" w:rsidRPr="00737A0B" w14:paraId="7FE1B64C" w14:textId="77777777" w:rsidTr="004409E0">
        <w:trPr>
          <w:trHeight w:val="300"/>
        </w:trPr>
        <w:tc>
          <w:tcPr>
            <w:tcW w:w="7427" w:type="dxa"/>
            <w:shd w:val="clear" w:color="auto" w:fill="E8F3F2"/>
            <w:vAlign w:val="bottom"/>
          </w:tcPr>
          <w:p w14:paraId="57C97FA8" w14:textId="77777777"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bookmarkStart w:id="92" w:name="_3cqmetx" w:colFirst="0" w:colLast="0"/>
            <w:bookmarkEnd w:id="92"/>
            <w:r w:rsidRPr="00737A0B">
              <w:rPr>
                <w:rFonts w:ascii="Arial" w:eastAsia="Hargreaves" w:hAnsi="Arial"/>
                <w:color w:val="340458"/>
                <w:sz w:val="18"/>
                <w:szCs w:val="18"/>
              </w:rPr>
              <w:t xml:space="preserve">Depreciation </w:t>
            </w:r>
            <w:r>
              <w:rPr>
                <w:rFonts w:ascii="Arial" w:eastAsia="Hargreaves" w:hAnsi="Arial"/>
                <w:color w:val="340458"/>
                <w:sz w:val="18"/>
                <w:szCs w:val="18"/>
              </w:rPr>
              <w:t>and amortisation</w:t>
            </w:r>
            <w:r w:rsidRPr="00737A0B">
              <w:rPr>
                <w:rFonts w:ascii="Arial" w:eastAsia="Hargreaves" w:hAnsi="Arial"/>
                <w:color w:val="340458"/>
                <w:sz w:val="18"/>
                <w:szCs w:val="18"/>
              </w:rPr>
              <w:t xml:space="preserve"> charges</w:t>
            </w:r>
          </w:p>
        </w:tc>
        <w:tc>
          <w:tcPr>
            <w:tcW w:w="1134" w:type="dxa"/>
            <w:tcBorders>
              <w:top w:val="nil"/>
              <w:left w:val="nil"/>
              <w:bottom w:val="nil"/>
              <w:right w:val="nil"/>
            </w:tcBorders>
            <w:shd w:val="clear" w:color="000000" w:fill="E8F3F2"/>
            <w:vAlign w:val="bottom"/>
          </w:tcPr>
          <w:p w14:paraId="68333CD3" w14:textId="77777777" w:rsidR="007C15BA" w:rsidRPr="00737A0B" w:rsidRDefault="007C15BA"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879</w:t>
            </w:r>
          </w:p>
        </w:tc>
        <w:tc>
          <w:tcPr>
            <w:tcW w:w="1134" w:type="dxa"/>
            <w:tcBorders>
              <w:top w:val="nil"/>
              <w:left w:val="nil"/>
              <w:bottom w:val="nil"/>
              <w:right w:val="nil"/>
            </w:tcBorders>
            <w:shd w:val="clear" w:color="000000" w:fill="E8F3F2"/>
            <w:vAlign w:val="bottom"/>
          </w:tcPr>
          <w:p w14:paraId="10B160F8"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Pr>
                <w:rFonts w:ascii="Arial" w:eastAsia="Hargreaves" w:hAnsi="Arial"/>
                <w:color w:val="340458"/>
                <w:sz w:val="18"/>
                <w:szCs w:val="18"/>
              </w:rPr>
              <w:t>638</w:t>
            </w:r>
          </w:p>
        </w:tc>
      </w:tr>
      <w:tr w:rsidR="007C15BA" w:rsidRPr="00737A0B" w14:paraId="717A9FFD" w14:textId="77777777" w:rsidTr="004409E0">
        <w:trPr>
          <w:trHeight w:val="300"/>
        </w:trPr>
        <w:tc>
          <w:tcPr>
            <w:tcW w:w="7427" w:type="dxa"/>
            <w:shd w:val="clear" w:color="auto" w:fill="E8F3F2"/>
            <w:vAlign w:val="bottom"/>
          </w:tcPr>
          <w:p w14:paraId="111B8842" w14:textId="77777777"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Loss on sale of tangible fixed assets</w:t>
            </w:r>
          </w:p>
        </w:tc>
        <w:tc>
          <w:tcPr>
            <w:tcW w:w="1134" w:type="dxa"/>
            <w:tcBorders>
              <w:top w:val="nil"/>
              <w:left w:val="nil"/>
              <w:bottom w:val="nil"/>
              <w:right w:val="nil"/>
            </w:tcBorders>
            <w:shd w:val="clear" w:color="000000" w:fill="E8F3F2"/>
            <w:vAlign w:val="bottom"/>
          </w:tcPr>
          <w:p w14:paraId="68470F2F" w14:textId="451262E9" w:rsidR="007C15BA" w:rsidRPr="00737A0B" w:rsidRDefault="007C15BA"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9</w:t>
            </w:r>
          </w:p>
        </w:tc>
        <w:tc>
          <w:tcPr>
            <w:tcW w:w="1134" w:type="dxa"/>
            <w:tcBorders>
              <w:top w:val="nil"/>
              <w:left w:val="nil"/>
              <w:bottom w:val="nil"/>
              <w:right w:val="nil"/>
            </w:tcBorders>
            <w:shd w:val="clear" w:color="000000" w:fill="E8F3F2"/>
            <w:vAlign w:val="bottom"/>
          </w:tcPr>
          <w:p w14:paraId="091E7BA8"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Pr>
                <w:rFonts w:ascii="Arial" w:eastAsia="Hargreaves" w:hAnsi="Arial"/>
                <w:color w:val="340458"/>
                <w:sz w:val="18"/>
                <w:szCs w:val="18"/>
              </w:rPr>
              <w:t>34</w:t>
            </w:r>
          </w:p>
        </w:tc>
      </w:tr>
      <w:tr w:rsidR="007C15BA" w:rsidRPr="00737A0B" w14:paraId="0526AECB" w14:textId="77777777" w:rsidTr="004409E0">
        <w:trPr>
          <w:trHeight w:val="300"/>
        </w:trPr>
        <w:tc>
          <w:tcPr>
            <w:tcW w:w="7427" w:type="dxa"/>
            <w:shd w:val="clear" w:color="auto" w:fill="E8F3F2"/>
            <w:vAlign w:val="bottom"/>
          </w:tcPr>
          <w:p w14:paraId="0858A373" w14:textId="56ED03CB"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In</w:t>
            </w:r>
            <w:r w:rsidRPr="00737A0B">
              <w:rPr>
                <w:rFonts w:ascii="Arial" w:eastAsia="Hargreaves" w:hAnsi="Arial"/>
                <w:color w:val="340458"/>
                <w:sz w:val="18"/>
                <w:szCs w:val="18"/>
              </w:rPr>
              <w:t>crease in stock</w:t>
            </w:r>
          </w:p>
        </w:tc>
        <w:tc>
          <w:tcPr>
            <w:tcW w:w="1134" w:type="dxa"/>
            <w:tcBorders>
              <w:top w:val="nil"/>
              <w:left w:val="nil"/>
              <w:bottom w:val="nil"/>
              <w:right w:val="nil"/>
            </w:tcBorders>
            <w:shd w:val="clear" w:color="000000" w:fill="E8F3F2"/>
            <w:vAlign w:val="bottom"/>
          </w:tcPr>
          <w:p w14:paraId="4B83340A" w14:textId="77777777" w:rsidR="007C15BA" w:rsidRPr="00737A0B" w:rsidRDefault="007C15BA"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(72)</w:t>
            </w:r>
          </w:p>
        </w:tc>
        <w:tc>
          <w:tcPr>
            <w:tcW w:w="1134" w:type="dxa"/>
            <w:tcBorders>
              <w:top w:val="nil"/>
              <w:left w:val="nil"/>
              <w:bottom w:val="nil"/>
              <w:right w:val="nil"/>
            </w:tcBorders>
            <w:shd w:val="clear" w:color="000000" w:fill="E8F3F2"/>
            <w:vAlign w:val="bottom"/>
          </w:tcPr>
          <w:p w14:paraId="0370457E"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Pr>
                <w:rFonts w:ascii="Arial" w:eastAsia="Hargreaves" w:hAnsi="Arial"/>
                <w:color w:val="340458"/>
                <w:sz w:val="18"/>
                <w:szCs w:val="18"/>
              </w:rPr>
              <w:t>(204)</w:t>
            </w:r>
          </w:p>
        </w:tc>
      </w:tr>
      <w:tr w:rsidR="007C15BA" w:rsidRPr="00737A0B" w14:paraId="3D65B104" w14:textId="77777777" w:rsidTr="004409E0">
        <w:trPr>
          <w:trHeight w:val="300"/>
        </w:trPr>
        <w:tc>
          <w:tcPr>
            <w:tcW w:w="7427" w:type="dxa"/>
            <w:shd w:val="clear" w:color="auto" w:fill="E8F3F2"/>
            <w:vAlign w:val="bottom"/>
          </w:tcPr>
          <w:p w14:paraId="380C682E" w14:textId="3887CEBA"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In</w:t>
            </w:r>
            <w:r w:rsidRPr="00737A0B">
              <w:rPr>
                <w:rFonts w:ascii="Arial" w:eastAsia="Hargreaves" w:hAnsi="Arial"/>
                <w:color w:val="340458"/>
                <w:sz w:val="18"/>
                <w:szCs w:val="18"/>
              </w:rPr>
              <w:t>crease in debtors</w:t>
            </w:r>
          </w:p>
        </w:tc>
        <w:tc>
          <w:tcPr>
            <w:tcW w:w="1134" w:type="dxa"/>
            <w:tcBorders>
              <w:top w:val="nil"/>
              <w:left w:val="nil"/>
              <w:bottom w:val="nil"/>
              <w:right w:val="nil"/>
            </w:tcBorders>
            <w:shd w:val="clear" w:color="000000" w:fill="E8F3F2"/>
            <w:vAlign w:val="bottom"/>
          </w:tcPr>
          <w:p w14:paraId="4F057CA9" w14:textId="77777777" w:rsidR="007C15BA" w:rsidRPr="00737A0B" w:rsidRDefault="007C15BA"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(2,480)</w:t>
            </w:r>
          </w:p>
        </w:tc>
        <w:tc>
          <w:tcPr>
            <w:tcW w:w="1134" w:type="dxa"/>
            <w:tcBorders>
              <w:top w:val="nil"/>
              <w:left w:val="nil"/>
              <w:bottom w:val="nil"/>
              <w:right w:val="nil"/>
            </w:tcBorders>
            <w:shd w:val="clear" w:color="000000" w:fill="E8F3F2"/>
            <w:vAlign w:val="bottom"/>
          </w:tcPr>
          <w:p w14:paraId="208C31F8"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Pr>
                <w:rFonts w:ascii="Arial" w:eastAsia="Hargreaves" w:hAnsi="Arial"/>
                <w:color w:val="340458"/>
                <w:sz w:val="18"/>
                <w:szCs w:val="18"/>
              </w:rPr>
              <w:t>(487)</w:t>
            </w:r>
          </w:p>
        </w:tc>
      </w:tr>
      <w:tr w:rsidR="007C15BA" w:rsidRPr="00737A0B" w14:paraId="2D3DB318" w14:textId="77777777" w:rsidTr="00BB7C67">
        <w:trPr>
          <w:trHeight w:val="300"/>
        </w:trPr>
        <w:tc>
          <w:tcPr>
            <w:tcW w:w="7427" w:type="dxa"/>
            <w:shd w:val="clear" w:color="auto" w:fill="E8F3F2"/>
            <w:vAlign w:val="bottom"/>
          </w:tcPr>
          <w:p w14:paraId="0144A998" w14:textId="77777777" w:rsidR="007C15BA" w:rsidRPr="00737A0B" w:rsidRDefault="007C15BA"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sidRPr="00737A0B">
              <w:rPr>
                <w:rFonts w:ascii="Arial" w:eastAsia="Hargreaves" w:hAnsi="Arial"/>
                <w:color w:val="340458"/>
                <w:sz w:val="18"/>
                <w:szCs w:val="18"/>
              </w:rPr>
              <w:t>Decrease in creditors</w:t>
            </w:r>
          </w:p>
        </w:tc>
        <w:tc>
          <w:tcPr>
            <w:tcW w:w="1134" w:type="dxa"/>
            <w:tcBorders>
              <w:top w:val="nil"/>
              <w:left w:val="nil"/>
              <w:right w:val="nil"/>
            </w:tcBorders>
            <w:shd w:val="clear" w:color="000000" w:fill="E8F3F2"/>
            <w:vAlign w:val="bottom"/>
          </w:tcPr>
          <w:p w14:paraId="422AD61B" w14:textId="77777777" w:rsidR="007C15BA" w:rsidRPr="00737A0B" w:rsidRDefault="007C15BA" w:rsidP="004409E0">
            <w:pPr>
              <w:pStyle w:val="Normal1"/>
              <w:widowControl w:val="0"/>
              <w:pBdr>
                <w:top w:val="nil"/>
                <w:left w:val="nil"/>
                <w:bottom w:val="nil"/>
                <w:right w:val="nil"/>
                <w:between w:val="nil"/>
              </w:pBdr>
              <w:spacing w:before="25" w:after="0" w:line="240" w:lineRule="auto"/>
              <w:ind w:right="5"/>
              <w:jc w:val="right"/>
              <w:rPr>
                <w:rFonts w:ascii="Arial" w:hAnsi="Arial"/>
                <w:color w:val="340458"/>
                <w:sz w:val="18"/>
                <w:szCs w:val="18"/>
              </w:rPr>
            </w:pPr>
            <w:r>
              <w:rPr>
                <w:rFonts w:ascii="Arial" w:hAnsi="Arial"/>
                <w:color w:val="340458"/>
                <w:sz w:val="18"/>
                <w:szCs w:val="18"/>
              </w:rPr>
              <w:t>(149)</w:t>
            </w:r>
          </w:p>
        </w:tc>
        <w:tc>
          <w:tcPr>
            <w:tcW w:w="1134" w:type="dxa"/>
            <w:tcBorders>
              <w:top w:val="nil"/>
              <w:left w:val="nil"/>
              <w:right w:val="nil"/>
            </w:tcBorders>
            <w:shd w:val="clear" w:color="000000" w:fill="E8F3F2"/>
            <w:vAlign w:val="bottom"/>
          </w:tcPr>
          <w:p w14:paraId="006491E5"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hAnsi="Arial"/>
                <w:color w:val="340458"/>
                <w:sz w:val="18"/>
                <w:szCs w:val="18"/>
              </w:rPr>
              <w:t>(</w:t>
            </w:r>
            <w:r>
              <w:rPr>
                <w:rFonts w:ascii="Arial" w:hAnsi="Arial"/>
                <w:color w:val="340458"/>
                <w:sz w:val="18"/>
                <w:szCs w:val="18"/>
              </w:rPr>
              <w:t>42</w:t>
            </w:r>
            <w:r w:rsidRPr="00737A0B">
              <w:rPr>
                <w:rFonts w:ascii="Arial" w:hAnsi="Arial"/>
                <w:color w:val="340458"/>
                <w:sz w:val="18"/>
                <w:szCs w:val="18"/>
              </w:rPr>
              <w:t>)</w:t>
            </w:r>
          </w:p>
        </w:tc>
      </w:tr>
      <w:tr w:rsidR="007C15BA" w:rsidRPr="00737A0B" w14:paraId="27CD8F66" w14:textId="77777777" w:rsidTr="00BB7C67">
        <w:trPr>
          <w:trHeight w:val="300"/>
        </w:trPr>
        <w:tc>
          <w:tcPr>
            <w:tcW w:w="7427" w:type="dxa"/>
            <w:tcBorders>
              <w:top w:val="nil"/>
              <w:left w:val="nil"/>
              <w:right w:val="nil"/>
            </w:tcBorders>
            <w:shd w:val="clear" w:color="auto" w:fill="E8F3F2"/>
            <w:vAlign w:val="bottom"/>
          </w:tcPr>
          <w:p w14:paraId="330C5C57" w14:textId="345735F6" w:rsidR="007C15BA" w:rsidRPr="00737A0B" w:rsidRDefault="00A55F2F"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Increase/(d</w:t>
            </w:r>
            <w:r w:rsidR="007C15BA">
              <w:rPr>
                <w:rFonts w:ascii="Arial" w:eastAsia="Hargreaves" w:hAnsi="Arial"/>
                <w:color w:val="340458"/>
                <w:sz w:val="18"/>
                <w:szCs w:val="18"/>
              </w:rPr>
              <w:t>e</w:t>
            </w:r>
            <w:r w:rsidR="007C15BA" w:rsidRPr="00737A0B">
              <w:rPr>
                <w:rFonts w:ascii="Arial" w:eastAsia="Hargreaves" w:hAnsi="Arial"/>
                <w:color w:val="340458"/>
                <w:sz w:val="18"/>
                <w:szCs w:val="18"/>
              </w:rPr>
              <w:t>crease</w:t>
            </w:r>
            <w:r>
              <w:rPr>
                <w:rFonts w:ascii="Arial" w:eastAsia="Hargreaves" w:hAnsi="Arial"/>
                <w:color w:val="340458"/>
                <w:sz w:val="18"/>
                <w:szCs w:val="18"/>
              </w:rPr>
              <w:t>)</w:t>
            </w:r>
            <w:r w:rsidR="007C15BA" w:rsidRPr="00737A0B">
              <w:rPr>
                <w:rFonts w:ascii="Arial" w:eastAsia="Hargreaves" w:hAnsi="Arial"/>
                <w:color w:val="340458"/>
                <w:sz w:val="18"/>
                <w:szCs w:val="18"/>
              </w:rPr>
              <w:t xml:space="preserve"> in provisions for liabilities and charges</w:t>
            </w:r>
          </w:p>
        </w:tc>
        <w:tc>
          <w:tcPr>
            <w:tcW w:w="1134" w:type="dxa"/>
            <w:tcBorders>
              <w:top w:val="nil"/>
              <w:left w:val="nil"/>
              <w:right w:val="nil"/>
            </w:tcBorders>
            <w:shd w:val="clear" w:color="000000" w:fill="E8F3F2"/>
            <w:vAlign w:val="bottom"/>
          </w:tcPr>
          <w:p w14:paraId="7C3F3571" w14:textId="10BDE8ED" w:rsidR="007C15BA" w:rsidRPr="00737A0B" w:rsidRDefault="00207CC2"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(117)</w:t>
            </w:r>
          </w:p>
        </w:tc>
        <w:tc>
          <w:tcPr>
            <w:tcW w:w="1134" w:type="dxa"/>
            <w:tcBorders>
              <w:top w:val="nil"/>
              <w:left w:val="nil"/>
              <w:right w:val="nil"/>
            </w:tcBorders>
            <w:shd w:val="clear" w:color="000000" w:fill="E8F3F2"/>
            <w:vAlign w:val="bottom"/>
          </w:tcPr>
          <w:p w14:paraId="1FF226F7" w14:textId="77777777" w:rsidR="007C15BA" w:rsidRPr="00737A0B" w:rsidRDefault="007C15BA"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Pr>
                <w:rFonts w:ascii="Arial" w:eastAsia="Hargreaves" w:hAnsi="Arial"/>
                <w:color w:val="340458"/>
                <w:sz w:val="18"/>
                <w:szCs w:val="18"/>
              </w:rPr>
              <w:t>(</w:t>
            </w:r>
            <w:r w:rsidRPr="00737A0B">
              <w:rPr>
                <w:rFonts w:ascii="Arial" w:eastAsia="Hargreaves" w:hAnsi="Arial"/>
                <w:color w:val="340458"/>
                <w:sz w:val="18"/>
                <w:szCs w:val="18"/>
              </w:rPr>
              <w:t>2</w:t>
            </w:r>
            <w:r>
              <w:rPr>
                <w:rFonts w:ascii="Arial" w:eastAsia="Hargreaves" w:hAnsi="Arial"/>
                <w:color w:val="340458"/>
                <w:sz w:val="18"/>
                <w:szCs w:val="18"/>
              </w:rPr>
              <w:t>55)</w:t>
            </w:r>
          </w:p>
        </w:tc>
      </w:tr>
      <w:tr w:rsidR="00FD0E4C" w:rsidRPr="00737A0B" w14:paraId="7AD57B33" w14:textId="77777777" w:rsidTr="00BB7C67">
        <w:trPr>
          <w:trHeight w:val="300"/>
        </w:trPr>
        <w:tc>
          <w:tcPr>
            <w:tcW w:w="7427" w:type="dxa"/>
            <w:tcBorders>
              <w:left w:val="nil"/>
              <w:bottom w:val="single" w:sz="4" w:space="0" w:color="000000"/>
              <w:right w:val="nil"/>
            </w:tcBorders>
            <w:shd w:val="clear" w:color="auto" w:fill="E8F3F2"/>
            <w:vAlign w:val="bottom"/>
          </w:tcPr>
          <w:p w14:paraId="5305ECBC" w14:textId="3FE9E87F" w:rsidR="00FD0E4C" w:rsidRDefault="00FD0E4C" w:rsidP="004409E0">
            <w:pPr>
              <w:pStyle w:val="Normal1"/>
              <w:widowControl w:val="0"/>
              <w:pBdr>
                <w:top w:val="nil"/>
                <w:left w:val="nil"/>
                <w:bottom w:val="nil"/>
                <w:right w:val="nil"/>
                <w:between w:val="nil"/>
              </w:pBdr>
              <w:spacing w:before="25" w:after="0" w:line="240" w:lineRule="auto"/>
              <w:rPr>
                <w:rFonts w:ascii="Arial" w:eastAsia="Hargreaves" w:hAnsi="Arial"/>
                <w:color w:val="340458"/>
                <w:sz w:val="18"/>
                <w:szCs w:val="18"/>
              </w:rPr>
            </w:pPr>
            <w:r>
              <w:rPr>
                <w:rFonts w:ascii="Arial" w:eastAsia="Hargreaves" w:hAnsi="Arial"/>
                <w:color w:val="340458"/>
                <w:sz w:val="18"/>
                <w:szCs w:val="18"/>
              </w:rPr>
              <w:t>Increase in FRS</w:t>
            </w:r>
            <w:r w:rsidR="00B504B5">
              <w:rPr>
                <w:rFonts w:ascii="Arial" w:eastAsia="Hargreaves" w:hAnsi="Arial"/>
                <w:color w:val="340458"/>
                <w:sz w:val="18"/>
                <w:szCs w:val="18"/>
              </w:rPr>
              <w:t xml:space="preserve"> </w:t>
            </w:r>
            <w:r>
              <w:rPr>
                <w:rFonts w:ascii="Arial" w:eastAsia="Hargreaves" w:hAnsi="Arial"/>
                <w:color w:val="340458"/>
                <w:sz w:val="18"/>
                <w:szCs w:val="18"/>
              </w:rPr>
              <w:t>102 pension liability</w:t>
            </w:r>
          </w:p>
        </w:tc>
        <w:tc>
          <w:tcPr>
            <w:tcW w:w="1134" w:type="dxa"/>
            <w:tcBorders>
              <w:left w:val="nil"/>
              <w:bottom w:val="single" w:sz="4" w:space="0" w:color="auto"/>
              <w:right w:val="nil"/>
            </w:tcBorders>
            <w:shd w:val="clear" w:color="000000" w:fill="E8F3F2"/>
            <w:vAlign w:val="bottom"/>
          </w:tcPr>
          <w:p w14:paraId="2557CE93" w14:textId="029A8B76" w:rsidR="00FD0E4C" w:rsidRDefault="00207CC2" w:rsidP="004409E0">
            <w:pPr>
              <w:pStyle w:val="Normal1"/>
              <w:widowControl w:val="0"/>
              <w:pBdr>
                <w:top w:val="nil"/>
                <w:left w:val="nil"/>
                <w:bottom w:val="nil"/>
                <w:right w:val="nil"/>
                <w:between w:val="nil"/>
              </w:pBdr>
              <w:spacing w:before="25" w:after="0" w:line="240" w:lineRule="auto"/>
              <w:ind w:right="5"/>
              <w:jc w:val="right"/>
              <w:rPr>
                <w:rFonts w:ascii="Arial" w:eastAsia="Hargreaves" w:hAnsi="Arial"/>
                <w:color w:val="340458"/>
                <w:sz w:val="18"/>
                <w:szCs w:val="18"/>
              </w:rPr>
            </w:pPr>
            <w:r>
              <w:rPr>
                <w:rFonts w:ascii="Arial" w:eastAsia="Hargreaves" w:hAnsi="Arial"/>
                <w:color w:val="340458"/>
                <w:sz w:val="18"/>
                <w:szCs w:val="18"/>
              </w:rPr>
              <w:t>576</w:t>
            </w:r>
          </w:p>
        </w:tc>
        <w:tc>
          <w:tcPr>
            <w:tcW w:w="1134" w:type="dxa"/>
            <w:tcBorders>
              <w:left w:val="nil"/>
              <w:bottom w:val="single" w:sz="4" w:space="0" w:color="auto"/>
              <w:right w:val="nil"/>
            </w:tcBorders>
            <w:shd w:val="clear" w:color="000000" w:fill="E8F3F2"/>
            <w:vAlign w:val="bottom"/>
          </w:tcPr>
          <w:p w14:paraId="349CB4EB" w14:textId="0195E5D6" w:rsidR="00FD0E4C" w:rsidRDefault="005A1D5D" w:rsidP="004409E0">
            <w:pPr>
              <w:pStyle w:val="Normal1"/>
              <w:widowControl w:val="0"/>
              <w:pBdr>
                <w:top w:val="nil"/>
                <w:left w:val="nil"/>
                <w:bottom w:val="nil"/>
                <w:right w:val="nil"/>
                <w:between w:val="nil"/>
              </w:pBdr>
              <w:spacing w:before="25" w:after="0" w:line="240" w:lineRule="auto"/>
              <w:ind w:left="-5"/>
              <w:jc w:val="right"/>
              <w:rPr>
                <w:rFonts w:ascii="Arial" w:eastAsia="Hargreaves" w:hAnsi="Arial"/>
                <w:color w:val="340458"/>
                <w:sz w:val="18"/>
                <w:szCs w:val="18"/>
              </w:rPr>
            </w:pPr>
            <w:r w:rsidRPr="00737A0B">
              <w:rPr>
                <w:rFonts w:ascii="Arial" w:eastAsia="Hargreaves" w:hAnsi="Arial"/>
                <w:color w:val="340458"/>
                <w:sz w:val="18"/>
                <w:szCs w:val="18"/>
              </w:rPr>
              <w:t>–</w:t>
            </w:r>
          </w:p>
        </w:tc>
      </w:tr>
      <w:tr w:rsidR="007C15BA" w:rsidRPr="00342442" w14:paraId="0E48CC27"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14030257" w14:textId="77777777" w:rsidR="007C15BA" w:rsidRPr="00431EFE" w:rsidRDefault="007C15BA" w:rsidP="004409E0">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431EFE">
              <w:rPr>
                <w:rFonts w:ascii="Arial" w:eastAsia="Hargreaves" w:hAnsi="Arial"/>
                <w:b/>
                <w:color w:val="340458"/>
                <w:sz w:val="18"/>
                <w:szCs w:val="18"/>
              </w:rPr>
              <w:t>Net cash used in operating activities</w:t>
            </w:r>
          </w:p>
        </w:tc>
        <w:tc>
          <w:tcPr>
            <w:tcW w:w="1134" w:type="dxa"/>
            <w:tcBorders>
              <w:top w:val="single" w:sz="4" w:space="0" w:color="auto"/>
              <w:left w:val="nil"/>
              <w:bottom w:val="single" w:sz="4" w:space="0" w:color="auto"/>
              <w:right w:val="nil"/>
            </w:tcBorders>
            <w:shd w:val="clear" w:color="000000" w:fill="E8F3F2"/>
            <w:vAlign w:val="bottom"/>
          </w:tcPr>
          <w:p w14:paraId="527D859E" w14:textId="77777777" w:rsidR="007C15BA" w:rsidRPr="00431EFE" w:rsidRDefault="007C15BA" w:rsidP="004409E0">
            <w:pPr>
              <w:pStyle w:val="Normal1"/>
              <w:widowControl w:val="0"/>
              <w:pBdr>
                <w:top w:val="nil"/>
                <w:left w:val="nil"/>
                <w:bottom w:val="nil"/>
                <w:right w:val="nil"/>
                <w:between w:val="nil"/>
              </w:pBdr>
              <w:spacing w:before="70" w:after="0" w:line="240" w:lineRule="auto"/>
              <w:ind w:right="5"/>
              <w:jc w:val="right"/>
              <w:rPr>
                <w:rFonts w:ascii="Arial" w:eastAsia="Hargreaves" w:hAnsi="Arial"/>
                <w:b/>
                <w:bCs/>
                <w:color w:val="340458"/>
                <w:sz w:val="18"/>
                <w:szCs w:val="18"/>
              </w:rPr>
            </w:pPr>
            <w:r w:rsidRPr="00431EFE">
              <w:rPr>
                <w:rFonts w:ascii="Arial" w:eastAsia="Hargreaves" w:hAnsi="Arial"/>
                <w:b/>
                <w:bCs/>
                <w:color w:val="340458"/>
                <w:sz w:val="18"/>
                <w:szCs w:val="18"/>
              </w:rPr>
              <w:t>(4,089)</w:t>
            </w:r>
          </w:p>
        </w:tc>
        <w:tc>
          <w:tcPr>
            <w:tcW w:w="1134" w:type="dxa"/>
            <w:tcBorders>
              <w:top w:val="single" w:sz="4" w:space="0" w:color="auto"/>
              <w:left w:val="nil"/>
              <w:bottom w:val="single" w:sz="4" w:space="0" w:color="auto"/>
              <w:right w:val="nil"/>
            </w:tcBorders>
            <w:shd w:val="clear" w:color="000000" w:fill="E8F3F2"/>
            <w:vAlign w:val="bottom"/>
          </w:tcPr>
          <w:p w14:paraId="347BD936" w14:textId="77777777" w:rsidR="007C15BA" w:rsidRPr="00431EFE" w:rsidRDefault="007C15BA" w:rsidP="004409E0">
            <w:pPr>
              <w:pStyle w:val="Normal1"/>
              <w:widowControl w:val="0"/>
              <w:pBdr>
                <w:top w:val="nil"/>
                <w:left w:val="nil"/>
                <w:bottom w:val="nil"/>
                <w:right w:val="nil"/>
                <w:between w:val="nil"/>
              </w:pBdr>
              <w:spacing w:before="70" w:after="0" w:line="240" w:lineRule="auto"/>
              <w:ind w:left="-5"/>
              <w:jc w:val="right"/>
              <w:rPr>
                <w:rFonts w:ascii="Arial" w:eastAsia="Hargreaves" w:hAnsi="Arial"/>
                <w:b/>
                <w:bCs/>
                <w:color w:val="340458"/>
                <w:sz w:val="18"/>
                <w:szCs w:val="18"/>
              </w:rPr>
            </w:pPr>
            <w:r w:rsidRPr="00431EFE">
              <w:rPr>
                <w:rFonts w:ascii="Arial" w:eastAsia="Hargreaves" w:hAnsi="Arial"/>
                <w:b/>
                <w:bCs/>
                <w:color w:val="340458"/>
                <w:sz w:val="18"/>
                <w:szCs w:val="18"/>
              </w:rPr>
              <w:t>(8,487)</w:t>
            </w:r>
          </w:p>
        </w:tc>
      </w:tr>
    </w:tbl>
    <w:p w14:paraId="19CCBE5A" w14:textId="77777777" w:rsidR="007C15BA" w:rsidRPr="00737A0B" w:rsidRDefault="007C15BA" w:rsidP="007C15BA">
      <w:pPr>
        <w:pStyle w:val="Heading2"/>
        <w:rPr>
          <w:rFonts w:cs="Arial"/>
          <w:color w:val="340458"/>
        </w:rPr>
        <w:sectPr w:rsidR="007C15BA" w:rsidRPr="00737A0B" w:rsidSect="00A30E07">
          <w:pgSz w:w="11910" w:h="16840"/>
          <w:pgMar w:top="1440" w:right="1080" w:bottom="1440" w:left="1080" w:header="851" w:footer="0" w:gutter="0"/>
          <w:cols w:space="720"/>
          <w:titlePg/>
          <w:docGrid w:linePitch="326"/>
        </w:sectPr>
      </w:pPr>
      <w:bookmarkStart w:id="93" w:name="_1rvwp1q" w:colFirst="0" w:colLast="0"/>
      <w:bookmarkEnd w:id="93"/>
    </w:p>
    <w:p w14:paraId="5EAF2F6D" w14:textId="77777777" w:rsidR="007C15BA" w:rsidRPr="00737A0B" w:rsidRDefault="007C15BA" w:rsidP="007C15BA">
      <w:pPr>
        <w:pStyle w:val="Heading2"/>
        <w:spacing w:line="276" w:lineRule="auto"/>
        <w:rPr>
          <w:rFonts w:cs="Arial"/>
        </w:rPr>
      </w:pPr>
      <w:bookmarkStart w:id="94" w:name="_Toc171939111"/>
      <w:r w:rsidRPr="00737A0B">
        <w:rPr>
          <w:rFonts w:cs="Arial"/>
        </w:rPr>
        <w:t>Notes to the financial statements</w:t>
      </w:r>
      <w:bookmarkEnd w:id="94"/>
    </w:p>
    <w:p w14:paraId="01BB534D" w14:textId="77777777" w:rsidR="007C15BA" w:rsidRPr="00904141" w:rsidRDefault="007C15BA" w:rsidP="00CD7C32">
      <w:pPr>
        <w:pStyle w:val="Heading3"/>
        <w:numPr>
          <w:ilvl w:val="0"/>
          <w:numId w:val="1"/>
        </w:numPr>
        <w:spacing w:line="276" w:lineRule="auto"/>
        <w:ind w:left="567" w:hanging="567"/>
        <w:rPr>
          <w:rFonts w:cs="Arial"/>
          <w:color w:val="7030A0"/>
          <w:szCs w:val="36"/>
        </w:rPr>
      </w:pPr>
      <w:bookmarkStart w:id="95" w:name="_4bvk7pj" w:colFirst="0" w:colLast="0"/>
      <w:bookmarkEnd w:id="95"/>
      <w:r w:rsidRPr="00904141">
        <w:rPr>
          <w:rFonts w:cs="Arial"/>
          <w:color w:val="7030A0"/>
          <w:szCs w:val="36"/>
        </w:rPr>
        <w:t>Accounting policies</w:t>
      </w:r>
    </w:p>
    <w:p w14:paraId="0A775744" w14:textId="77777777" w:rsidR="007C15BA" w:rsidRPr="00904141" w:rsidRDefault="007C15BA" w:rsidP="007C15BA">
      <w:pPr>
        <w:pStyle w:val="Heading4"/>
        <w:spacing w:line="276" w:lineRule="auto"/>
        <w:rPr>
          <w:rFonts w:cs="Arial"/>
          <w:szCs w:val="32"/>
        </w:rPr>
      </w:pPr>
      <w:r w:rsidRPr="00904141">
        <w:rPr>
          <w:rFonts w:cs="Arial"/>
          <w:szCs w:val="32"/>
        </w:rPr>
        <w:t>Basis of preparation</w:t>
      </w:r>
    </w:p>
    <w:p w14:paraId="1F5B7837" w14:textId="45AD2326" w:rsidR="007C15BA" w:rsidRPr="00431EFE" w:rsidRDefault="007C15BA" w:rsidP="007C15BA">
      <w:pPr>
        <w:pStyle w:val="Normal1"/>
        <w:spacing w:line="276" w:lineRule="auto"/>
        <w:rPr>
          <w:rFonts w:ascii="Arial" w:eastAsia="Hargreaves" w:hAnsi="Arial"/>
          <w:color w:val="000000" w:themeColor="text1"/>
        </w:rPr>
      </w:pPr>
      <w:r w:rsidRPr="00431EFE">
        <w:rPr>
          <w:rFonts w:ascii="Arial" w:eastAsia="Hargreaves" w:hAnsi="Arial"/>
          <w:color w:val="000000" w:themeColor="text1"/>
        </w:rPr>
        <w:t xml:space="preserve">The financial statements are prepared in </w:t>
      </w:r>
      <w:r w:rsidR="00307097" w:rsidRPr="00431EFE">
        <w:rPr>
          <w:rFonts w:ascii="Arial" w:eastAsia="Hargreaves" w:hAnsi="Arial"/>
          <w:color w:val="000000" w:themeColor="text1"/>
        </w:rPr>
        <w:t xml:space="preserve">line </w:t>
      </w:r>
      <w:r w:rsidRPr="00431EFE">
        <w:rPr>
          <w:rFonts w:ascii="Arial" w:eastAsia="Hargreaves" w:hAnsi="Arial"/>
          <w:color w:val="000000" w:themeColor="text1"/>
        </w:rPr>
        <w:t xml:space="preserve">with: </w:t>
      </w:r>
    </w:p>
    <w:p w14:paraId="131F9C68" w14:textId="2BA665FF" w:rsidR="007C15BA" w:rsidRPr="00431EFE" w:rsidRDefault="007C15BA" w:rsidP="003F0DB6">
      <w:pPr>
        <w:pStyle w:val="Normal1"/>
        <w:numPr>
          <w:ilvl w:val="0"/>
          <w:numId w:val="37"/>
        </w:numPr>
        <w:spacing w:line="276" w:lineRule="auto"/>
        <w:ind w:left="360"/>
        <w:rPr>
          <w:rFonts w:ascii="Arial" w:eastAsia="Hargreaves" w:hAnsi="Arial"/>
          <w:color w:val="000000" w:themeColor="text1"/>
        </w:rPr>
      </w:pPr>
      <w:r w:rsidRPr="00431EFE">
        <w:rPr>
          <w:rFonts w:ascii="Arial" w:eastAsia="Hargreaves" w:hAnsi="Arial"/>
          <w:color w:val="000000" w:themeColor="text1"/>
        </w:rPr>
        <w:t xml:space="preserve">Charities Act 2011 </w:t>
      </w:r>
    </w:p>
    <w:p w14:paraId="3EC0027B" w14:textId="2F96A3AB" w:rsidR="007C15BA" w:rsidRPr="00431EFE" w:rsidRDefault="00B97A2A" w:rsidP="003F0DB6">
      <w:pPr>
        <w:pStyle w:val="Normal1"/>
        <w:numPr>
          <w:ilvl w:val="0"/>
          <w:numId w:val="37"/>
        </w:numPr>
        <w:spacing w:line="276" w:lineRule="auto"/>
        <w:ind w:left="360"/>
        <w:rPr>
          <w:rFonts w:ascii="Arial" w:eastAsia="Hargreaves" w:hAnsi="Arial"/>
          <w:color w:val="000000" w:themeColor="text1"/>
        </w:rPr>
      </w:pPr>
      <w:r w:rsidRPr="00431EFE">
        <w:rPr>
          <w:rFonts w:ascii="Arial" w:eastAsia="Hargreaves" w:hAnsi="Arial"/>
          <w:color w:val="000000" w:themeColor="text1"/>
        </w:rPr>
        <w:t>a</w:t>
      </w:r>
      <w:r w:rsidR="007C15BA" w:rsidRPr="00431EFE">
        <w:rPr>
          <w:rFonts w:ascii="Arial" w:eastAsia="Hargreaves" w:hAnsi="Arial"/>
          <w:color w:val="000000" w:themeColor="text1"/>
        </w:rPr>
        <w:t xml:space="preserve">ccounting and </w:t>
      </w:r>
      <w:r w:rsidRPr="00431EFE">
        <w:rPr>
          <w:rFonts w:ascii="Arial" w:eastAsia="Hargreaves" w:hAnsi="Arial"/>
          <w:color w:val="000000" w:themeColor="text1"/>
        </w:rPr>
        <w:t>r</w:t>
      </w:r>
      <w:r w:rsidR="007C15BA" w:rsidRPr="00431EFE">
        <w:rPr>
          <w:rFonts w:ascii="Arial" w:eastAsia="Hargreaves" w:hAnsi="Arial"/>
          <w:color w:val="000000" w:themeColor="text1"/>
        </w:rPr>
        <w:t xml:space="preserve">eporting by </w:t>
      </w:r>
      <w:r w:rsidRPr="00431EFE">
        <w:rPr>
          <w:rFonts w:ascii="Arial" w:eastAsia="Hargreaves" w:hAnsi="Arial"/>
          <w:color w:val="000000" w:themeColor="text1"/>
        </w:rPr>
        <w:t>c</w:t>
      </w:r>
      <w:r w:rsidR="007C15BA" w:rsidRPr="00431EFE">
        <w:rPr>
          <w:rFonts w:ascii="Arial" w:eastAsia="Hargreaves" w:hAnsi="Arial"/>
          <w:color w:val="000000" w:themeColor="text1"/>
        </w:rPr>
        <w:t xml:space="preserve">harities: </w:t>
      </w:r>
      <w:r w:rsidRPr="00431EFE">
        <w:rPr>
          <w:rFonts w:ascii="Arial" w:eastAsia="Hargreaves" w:hAnsi="Arial"/>
          <w:color w:val="000000" w:themeColor="text1"/>
        </w:rPr>
        <w:t>s</w:t>
      </w:r>
      <w:r w:rsidR="007C15BA" w:rsidRPr="00431EFE">
        <w:rPr>
          <w:rFonts w:ascii="Arial" w:eastAsia="Hargreaves" w:hAnsi="Arial"/>
          <w:color w:val="000000" w:themeColor="text1"/>
        </w:rPr>
        <w:t xml:space="preserve">tatement of </w:t>
      </w:r>
      <w:r w:rsidRPr="00431EFE">
        <w:rPr>
          <w:rFonts w:ascii="Arial" w:eastAsia="Hargreaves" w:hAnsi="Arial"/>
          <w:color w:val="000000" w:themeColor="text1"/>
        </w:rPr>
        <w:t>r</w:t>
      </w:r>
      <w:r w:rsidR="007C15BA" w:rsidRPr="00431EFE">
        <w:rPr>
          <w:rFonts w:ascii="Arial" w:eastAsia="Hargreaves" w:hAnsi="Arial"/>
          <w:color w:val="000000" w:themeColor="text1"/>
        </w:rPr>
        <w:t xml:space="preserve">ecommended </w:t>
      </w:r>
      <w:r w:rsidRPr="00431EFE">
        <w:rPr>
          <w:rFonts w:ascii="Arial" w:eastAsia="Hargreaves" w:hAnsi="Arial"/>
          <w:color w:val="000000" w:themeColor="text1"/>
        </w:rPr>
        <w:t>p</w:t>
      </w:r>
      <w:r w:rsidR="007C15BA" w:rsidRPr="00431EFE">
        <w:rPr>
          <w:rFonts w:ascii="Arial" w:eastAsia="Hargreaves" w:hAnsi="Arial"/>
          <w:color w:val="000000" w:themeColor="text1"/>
        </w:rPr>
        <w:t>ractice 2019 (Charities SORP)</w:t>
      </w:r>
    </w:p>
    <w:p w14:paraId="672C0FD2" w14:textId="767DC27A" w:rsidR="007C15BA" w:rsidRPr="00431EFE" w:rsidRDefault="0014608C" w:rsidP="003F0DB6">
      <w:pPr>
        <w:pStyle w:val="Normal1"/>
        <w:numPr>
          <w:ilvl w:val="0"/>
          <w:numId w:val="37"/>
        </w:numPr>
        <w:spacing w:line="276" w:lineRule="auto"/>
        <w:ind w:left="284" w:hanging="284"/>
        <w:rPr>
          <w:rFonts w:ascii="Arial" w:eastAsia="Hargreaves" w:hAnsi="Arial"/>
          <w:color w:val="000000" w:themeColor="text1"/>
        </w:rPr>
      </w:pPr>
      <w:r w:rsidRPr="00431EFE">
        <w:rPr>
          <w:rFonts w:ascii="Arial" w:eastAsia="Hargreaves" w:hAnsi="Arial"/>
          <w:color w:val="000000" w:themeColor="text1"/>
        </w:rPr>
        <w:t>a</w:t>
      </w:r>
      <w:r w:rsidR="007C15BA" w:rsidRPr="00431EFE">
        <w:rPr>
          <w:rFonts w:ascii="Arial" w:eastAsia="Hargreaves" w:hAnsi="Arial"/>
          <w:color w:val="000000" w:themeColor="text1"/>
        </w:rPr>
        <w:t>pplicable accounting and reporting standards in the United Kingdom</w:t>
      </w:r>
      <w:r w:rsidRPr="00431EFE">
        <w:rPr>
          <w:rFonts w:ascii="Arial" w:eastAsia="Hargreaves" w:hAnsi="Arial"/>
          <w:color w:val="000000" w:themeColor="text1"/>
        </w:rPr>
        <w:t>, i</w:t>
      </w:r>
      <w:r w:rsidR="007C15BA" w:rsidRPr="00431EFE">
        <w:rPr>
          <w:rFonts w:ascii="Arial" w:eastAsia="Hargreaves" w:hAnsi="Arial"/>
          <w:color w:val="000000" w:themeColor="text1"/>
        </w:rPr>
        <w:t xml:space="preserve">ncluding </w:t>
      </w:r>
      <w:r w:rsidRPr="00431EFE">
        <w:rPr>
          <w:rFonts w:ascii="Arial" w:eastAsia="Hargreaves" w:hAnsi="Arial"/>
          <w:color w:val="000000" w:themeColor="text1"/>
        </w:rPr>
        <w:t>t</w:t>
      </w:r>
      <w:r w:rsidR="007C15BA" w:rsidRPr="00431EFE">
        <w:rPr>
          <w:rFonts w:ascii="Arial" w:eastAsia="Hargreaves" w:hAnsi="Arial"/>
          <w:color w:val="000000" w:themeColor="text1"/>
        </w:rPr>
        <w:t>he Financial Reporting Standard applicable in the United Kingdom and the Republic of Ireland (FRS 102)</w:t>
      </w:r>
    </w:p>
    <w:p w14:paraId="2067D970" w14:textId="49B4C6F3" w:rsidR="007C15BA" w:rsidRPr="00431EFE" w:rsidRDefault="007C15BA" w:rsidP="003F0DB6">
      <w:pPr>
        <w:pStyle w:val="Normal1"/>
        <w:numPr>
          <w:ilvl w:val="0"/>
          <w:numId w:val="37"/>
        </w:numPr>
        <w:spacing w:line="276" w:lineRule="auto"/>
        <w:ind w:left="357" w:hanging="357"/>
        <w:rPr>
          <w:rFonts w:ascii="Arial" w:eastAsia="Hargreaves" w:hAnsi="Arial"/>
          <w:color w:val="000000" w:themeColor="text1"/>
        </w:rPr>
      </w:pPr>
      <w:r w:rsidRPr="00431EFE">
        <w:rPr>
          <w:rFonts w:ascii="Arial" w:eastAsia="Hargreaves" w:hAnsi="Arial"/>
          <w:color w:val="000000" w:themeColor="text1"/>
        </w:rPr>
        <w:t>Companies Act 2006</w:t>
      </w:r>
    </w:p>
    <w:p w14:paraId="4B0D519D" w14:textId="4542335D" w:rsidR="007C15BA" w:rsidRPr="00431EFE" w:rsidRDefault="007C15BA" w:rsidP="007C15BA">
      <w:pPr>
        <w:pStyle w:val="Normal1"/>
        <w:spacing w:line="276" w:lineRule="auto"/>
        <w:rPr>
          <w:rFonts w:ascii="Arial" w:hAnsi="Arial"/>
          <w:color w:val="000000" w:themeColor="text1"/>
          <w:sz w:val="22"/>
          <w:szCs w:val="22"/>
        </w:rPr>
      </w:pPr>
      <w:r w:rsidRPr="00431EFE">
        <w:rPr>
          <w:rFonts w:ascii="Arial" w:eastAsia="Hargreaves" w:hAnsi="Arial"/>
          <w:color w:val="000000" w:themeColor="text1"/>
        </w:rPr>
        <w:t xml:space="preserve">The </w:t>
      </w:r>
      <w:r w:rsidR="0014608C" w:rsidRPr="00431EFE">
        <w:rPr>
          <w:rFonts w:ascii="Arial" w:eastAsia="Hargreaves" w:hAnsi="Arial"/>
          <w:color w:val="000000" w:themeColor="text1"/>
        </w:rPr>
        <w:t>g</w:t>
      </w:r>
      <w:r w:rsidR="0090742B" w:rsidRPr="00431EFE">
        <w:rPr>
          <w:rFonts w:ascii="Arial" w:eastAsia="Hargreaves" w:hAnsi="Arial"/>
          <w:color w:val="000000" w:themeColor="text1"/>
        </w:rPr>
        <w:t xml:space="preserve">roup </w:t>
      </w:r>
      <w:r w:rsidRPr="00431EFE">
        <w:rPr>
          <w:rFonts w:ascii="Arial" w:eastAsia="Hargreaves" w:hAnsi="Arial"/>
          <w:color w:val="000000" w:themeColor="text1"/>
        </w:rPr>
        <w:t>accounting policies adopted by the Board of Trustees are applied consistently year on year</w:t>
      </w:r>
      <w:r w:rsidR="0090742B" w:rsidRPr="00431EFE">
        <w:rPr>
          <w:rFonts w:ascii="Arial" w:eastAsia="Hargreaves" w:hAnsi="Arial"/>
          <w:color w:val="000000" w:themeColor="text1"/>
        </w:rPr>
        <w:t>.</w:t>
      </w:r>
      <w:r w:rsidRPr="00431EFE">
        <w:rPr>
          <w:rFonts w:ascii="Arial" w:eastAsia="Hargreaves" w:hAnsi="Arial"/>
          <w:color w:val="000000" w:themeColor="text1"/>
        </w:rPr>
        <w:t xml:space="preserve"> </w:t>
      </w:r>
      <w:r w:rsidR="0090742B" w:rsidRPr="00431EFE">
        <w:rPr>
          <w:rFonts w:ascii="Arial" w:eastAsia="Hargreaves" w:hAnsi="Arial"/>
          <w:color w:val="000000" w:themeColor="text1"/>
        </w:rPr>
        <w:t>They</w:t>
      </w:r>
      <w:r w:rsidRPr="00431EFE">
        <w:rPr>
          <w:rFonts w:ascii="Arial" w:eastAsia="Hargreaves" w:hAnsi="Arial"/>
          <w:color w:val="000000" w:themeColor="text1"/>
        </w:rPr>
        <w:t xml:space="preserve"> are described below.</w:t>
      </w:r>
    </w:p>
    <w:p w14:paraId="5900C927" w14:textId="5A0935FE" w:rsidR="007C15BA" w:rsidRPr="00431EFE" w:rsidRDefault="007C15BA" w:rsidP="007C15BA">
      <w:pPr>
        <w:pStyle w:val="Normal1"/>
        <w:spacing w:line="276" w:lineRule="auto"/>
        <w:rPr>
          <w:rFonts w:ascii="Arial" w:eastAsia="Hargreaves" w:hAnsi="Arial"/>
          <w:color w:val="000000" w:themeColor="text1"/>
        </w:rPr>
      </w:pPr>
      <w:r w:rsidRPr="00431EFE">
        <w:rPr>
          <w:rFonts w:ascii="Arial" w:eastAsia="Hargreaves" w:hAnsi="Arial"/>
          <w:color w:val="000000" w:themeColor="text1"/>
        </w:rPr>
        <w:t>The financial statements are prepared on a going concern basis</w:t>
      </w:r>
      <w:r w:rsidR="008E0C60" w:rsidRPr="00431EFE">
        <w:rPr>
          <w:rFonts w:ascii="Arial" w:eastAsia="Hargreaves" w:hAnsi="Arial"/>
          <w:color w:val="000000" w:themeColor="text1"/>
        </w:rPr>
        <w:t>.</w:t>
      </w:r>
      <w:r w:rsidRPr="00431EFE">
        <w:rPr>
          <w:rFonts w:ascii="Arial" w:eastAsia="Hargreaves" w:hAnsi="Arial"/>
          <w:color w:val="000000" w:themeColor="text1"/>
        </w:rPr>
        <w:t xml:space="preserve"> </w:t>
      </w:r>
      <w:r w:rsidR="00E026C4" w:rsidRPr="00431EFE">
        <w:rPr>
          <w:rFonts w:ascii="Arial" w:eastAsia="Hargreaves" w:hAnsi="Arial"/>
          <w:color w:val="000000" w:themeColor="text1"/>
        </w:rPr>
        <w:t>T</w:t>
      </w:r>
      <w:r w:rsidR="008E0C60" w:rsidRPr="00431EFE">
        <w:rPr>
          <w:rFonts w:ascii="Arial" w:eastAsia="Hargreaves" w:hAnsi="Arial"/>
          <w:color w:val="000000" w:themeColor="text1"/>
        </w:rPr>
        <w:t>he</w:t>
      </w:r>
      <w:r w:rsidRPr="00431EFE">
        <w:rPr>
          <w:rFonts w:ascii="Arial" w:eastAsia="Hargreaves" w:hAnsi="Arial"/>
          <w:color w:val="000000" w:themeColor="text1"/>
        </w:rPr>
        <w:t xml:space="preserve"> historical cost convention </w:t>
      </w:r>
      <w:r w:rsidR="008E0C60" w:rsidRPr="00431EFE">
        <w:rPr>
          <w:rFonts w:ascii="Arial" w:eastAsia="Hargreaves" w:hAnsi="Arial"/>
          <w:color w:val="000000" w:themeColor="text1"/>
        </w:rPr>
        <w:t>is used, except fo</w:t>
      </w:r>
      <w:r w:rsidR="004470E4" w:rsidRPr="00431EFE">
        <w:rPr>
          <w:rFonts w:ascii="Arial" w:eastAsia="Hargreaves" w:hAnsi="Arial"/>
          <w:color w:val="000000" w:themeColor="text1"/>
        </w:rPr>
        <w:t xml:space="preserve">r </w:t>
      </w:r>
      <w:r w:rsidRPr="00431EFE">
        <w:rPr>
          <w:rFonts w:ascii="Arial" w:eastAsia="Hargreaves" w:hAnsi="Arial"/>
          <w:color w:val="000000" w:themeColor="text1"/>
        </w:rPr>
        <w:t>the revaluation of investments.</w:t>
      </w:r>
    </w:p>
    <w:p w14:paraId="264082A4" w14:textId="50470043" w:rsidR="007C15BA" w:rsidRPr="00431EFE" w:rsidRDefault="007C15BA" w:rsidP="007C15BA">
      <w:pPr>
        <w:pStyle w:val="Normal1"/>
        <w:spacing w:line="276" w:lineRule="auto"/>
        <w:rPr>
          <w:rFonts w:ascii="Arial" w:eastAsia="Hargreaves" w:hAnsi="Arial"/>
          <w:color w:val="000000" w:themeColor="text1"/>
        </w:rPr>
      </w:pPr>
      <w:r w:rsidRPr="00431EFE">
        <w:rPr>
          <w:rFonts w:ascii="Arial" w:eastAsia="Hargreaves" w:hAnsi="Arial"/>
          <w:color w:val="000000" w:themeColor="text1"/>
        </w:rPr>
        <w:t xml:space="preserve">The charity has </w:t>
      </w:r>
      <w:r w:rsidR="00F21353" w:rsidRPr="00431EFE">
        <w:rPr>
          <w:rFonts w:ascii="Arial" w:eastAsia="Hargreaves" w:hAnsi="Arial"/>
          <w:color w:val="000000" w:themeColor="text1"/>
        </w:rPr>
        <w:t>applied</w:t>
      </w:r>
      <w:r w:rsidRPr="00431EFE">
        <w:rPr>
          <w:rFonts w:ascii="Arial" w:eastAsia="Hargreaves" w:hAnsi="Arial"/>
          <w:color w:val="000000" w:themeColor="text1"/>
        </w:rPr>
        <w:t xml:space="preserve"> the exemption f</w:t>
      </w:r>
      <w:r w:rsidR="00472E53" w:rsidRPr="00431EFE">
        <w:rPr>
          <w:rFonts w:ascii="Arial" w:eastAsia="Hargreaves" w:hAnsi="Arial"/>
          <w:color w:val="000000" w:themeColor="text1"/>
        </w:rPr>
        <w:t>rom</w:t>
      </w:r>
      <w:r w:rsidRPr="00431EFE">
        <w:rPr>
          <w:rFonts w:ascii="Arial" w:eastAsia="Hargreaves" w:hAnsi="Arial"/>
          <w:color w:val="000000" w:themeColor="text1"/>
        </w:rPr>
        <w:t xml:space="preserve"> preparing a cash flow statement under FRS 102. The </w:t>
      </w:r>
      <w:r w:rsidR="004A66D1" w:rsidRPr="00431EFE">
        <w:rPr>
          <w:rFonts w:ascii="Arial" w:eastAsia="Hargreaves" w:hAnsi="Arial"/>
          <w:color w:val="000000" w:themeColor="text1"/>
        </w:rPr>
        <w:t xml:space="preserve">charity </w:t>
      </w:r>
      <w:r w:rsidRPr="00431EFE">
        <w:rPr>
          <w:rFonts w:ascii="Arial" w:eastAsia="Hargreaves" w:hAnsi="Arial"/>
          <w:color w:val="000000" w:themeColor="text1"/>
        </w:rPr>
        <w:t>cash flows are consolidated</w:t>
      </w:r>
      <w:r w:rsidR="00E23E78" w:rsidRPr="00431EFE">
        <w:rPr>
          <w:rFonts w:ascii="Arial" w:eastAsia="Hargreaves" w:hAnsi="Arial"/>
          <w:color w:val="000000" w:themeColor="text1"/>
        </w:rPr>
        <w:t xml:space="preserve"> in the group</w:t>
      </w:r>
      <w:r w:rsidRPr="00431EFE">
        <w:rPr>
          <w:rFonts w:ascii="Arial" w:eastAsia="Hargreaves" w:hAnsi="Arial"/>
          <w:color w:val="000000" w:themeColor="text1"/>
        </w:rPr>
        <w:t xml:space="preserve"> financial statements. The charity is a public benefit entity.</w:t>
      </w:r>
    </w:p>
    <w:p w14:paraId="4B9BDB28" w14:textId="285B6F73" w:rsidR="00591EE9" w:rsidRPr="00BB7C67" w:rsidRDefault="00591EE9" w:rsidP="007C15BA">
      <w:pPr>
        <w:pStyle w:val="Normal1"/>
        <w:spacing w:line="276" w:lineRule="auto"/>
        <w:rPr>
          <w:rFonts w:ascii="Arial" w:eastAsia="LFT Etica" w:hAnsi="Arial"/>
          <w:b/>
          <w:color w:val="59029F"/>
          <w:sz w:val="32"/>
          <w:szCs w:val="32"/>
        </w:rPr>
      </w:pPr>
      <w:r w:rsidRPr="00BB7C67">
        <w:rPr>
          <w:rFonts w:ascii="Arial" w:eastAsia="LFT Etica" w:hAnsi="Arial"/>
          <w:b/>
          <w:color w:val="59029F"/>
          <w:sz w:val="32"/>
          <w:szCs w:val="32"/>
        </w:rPr>
        <w:t>Going concern</w:t>
      </w:r>
    </w:p>
    <w:p w14:paraId="27338270" w14:textId="232067DB" w:rsidR="00591EE9" w:rsidRPr="006C0478" w:rsidRDefault="00591EE9" w:rsidP="00591EE9">
      <w:pPr>
        <w:pStyle w:val="Heading4"/>
        <w:spacing w:before="0" w:line="276" w:lineRule="auto"/>
        <w:rPr>
          <w:rFonts w:eastAsia="Hargreaves" w:cs="Arial"/>
          <w:b w:val="0"/>
          <w:color w:val="000000" w:themeColor="text1"/>
          <w:sz w:val="24"/>
          <w:szCs w:val="24"/>
        </w:rPr>
      </w:pPr>
      <w:r w:rsidRPr="00A205AE">
        <w:rPr>
          <w:rFonts w:eastAsia="Hargreaves" w:cs="Arial"/>
          <w:b w:val="0"/>
          <w:color w:val="000000" w:themeColor="text1"/>
          <w:sz w:val="24"/>
          <w:szCs w:val="24"/>
        </w:rPr>
        <w:t>The Trustees have considered the financial position of the charity. This includes cash, reserves, investment levels</w:t>
      </w:r>
      <w:r w:rsidR="007A7808" w:rsidRPr="00A205AE">
        <w:rPr>
          <w:rFonts w:eastAsia="Hargreaves" w:cs="Arial"/>
          <w:b w:val="0"/>
          <w:color w:val="000000" w:themeColor="text1"/>
          <w:sz w:val="24"/>
          <w:szCs w:val="24"/>
        </w:rPr>
        <w:t xml:space="preserve">, </w:t>
      </w:r>
      <w:r w:rsidRPr="00A205AE">
        <w:rPr>
          <w:rFonts w:eastAsia="Hargreaves" w:cs="Arial"/>
          <w:b w:val="0"/>
          <w:color w:val="000000" w:themeColor="text1"/>
          <w:sz w:val="24"/>
          <w:szCs w:val="24"/>
        </w:rPr>
        <w:t>future trading forecasts</w:t>
      </w:r>
      <w:r w:rsidR="007A7808" w:rsidRPr="00A205AE">
        <w:rPr>
          <w:rFonts w:eastAsia="Hargreaves" w:cs="Arial"/>
          <w:b w:val="0"/>
          <w:color w:val="000000" w:themeColor="text1"/>
          <w:sz w:val="24"/>
          <w:szCs w:val="24"/>
        </w:rPr>
        <w:t xml:space="preserve"> and, in particular,</w:t>
      </w:r>
      <w:r w:rsidRPr="00A205AE">
        <w:rPr>
          <w:rFonts w:eastAsia="Hargreaves" w:cs="Arial"/>
          <w:b w:val="0"/>
          <w:color w:val="000000" w:themeColor="text1"/>
          <w:sz w:val="24"/>
          <w:szCs w:val="24"/>
        </w:rPr>
        <w:t xml:space="preserve"> the ongoing impact of cost inflation on the activities and financial results of the charity. Having considered the risks and uncertainties, they </w:t>
      </w:r>
      <w:r w:rsidR="007A7808" w:rsidRPr="00A205AE">
        <w:rPr>
          <w:rFonts w:eastAsia="Hargreaves" w:cs="Arial"/>
          <w:b w:val="0"/>
          <w:color w:val="000000" w:themeColor="text1"/>
          <w:sz w:val="24"/>
          <w:szCs w:val="24"/>
        </w:rPr>
        <w:t xml:space="preserve">have </w:t>
      </w:r>
      <w:r w:rsidRPr="00A205AE">
        <w:rPr>
          <w:rFonts w:eastAsia="Hargreaves" w:cs="Arial"/>
          <w:b w:val="0"/>
          <w:color w:val="000000" w:themeColor="text1"/>
          <w:sz w:val="24"/>
          <w:szCs w:val="24"/>
        </w:rPr>
        <w:t xml:space="preserve">concluded the charity is able to meet its liabilities as they fall due. And for at least 12 months from the date of this report. </w:t>
      </w:r>
      <w:r w:rsidRPr="006C0478">
        <w:rPr>
          <w:rFonts w:eastAsia="Hargreaves" w:cs="Arial"/>
          <w:b w:val="0"/>
          <w:color w:val="000000" w:themeColor="text1"/>
          <w:sz w:val="24"/>
          <w:szCs w:val="24"/>
        </w:rPr>
        <w:t>It remains appropriate to prepare the financial statements on the going concern basis.</w:t>
      </w:r>
    </w:p>
    <w:p w14:paraId="13E08434" w14:textId="77777777" w:rsidR="007C15BA" w:rsidRPr="00904141" w:rsidRDefault="007C15BA" w:rsidP="007C15BA">
      <w:pPr>
        <w:pStyle w:val="Heading4"/>
        <w:spacing w:before="0" w:line="276" w:lineRule="auto"/>
        <w:rPr>
          <w:rFonts w:cs="Arial"/>
          <w:bCs/>
          <w:szCs w:val="32"/>
        </w:rPr>
      </w:pPr>
      <w:r w:rsidRPr="00904141">
        <w:rPr>
          <w:rFonts w:cs="Arial"/>
          <w:bCs/>
          <w:szCs w:val="32"/>
        </w:rPr>
        <w:t>Basis of consolidation</w:t>
      </w:r>
    </w:p>
    <w:p w14:paraId="306CF6AB" w14:textId="77777777" w:rsidR="000B0E74" w:rsidRPr="006C0478" w:rsidRDefault="007C15BA" w:rsidP="007C15BA">
      <w:pPr>
        <w:pStyle w:val="Normal1"/>
        <w:spacing w:line="276" w:lineRule="auto"/>
        <w:rPr>
          <w:rFonts w:ascii="Arial" w:eastAsia="Hargreaves" w:hAnsi="Arial"/>
          <w:color w:val="000000" w:themeColor="text1"/>
        </w:rPr>
      </w:pPr>
      <w:r w:rsidRPr="006C0478">
        <w:rPr>
          <w:rFonts w:ascii="Arial" w:eastAsia="Hargreaves" w:hAnsi="Arial"/>
          <w:color w:val="000000" w:themeColor="text1"/>
        </w:rPr>
        <w:t xml:space="preserve">The consolidated </w:t>
      </w:r>
      <w:r w:rsidR="00682B65" w:rsidRPr="006C0478">
        <w:rPr>
          <w:rFonts w:ascii="Arial" w:eastAsia="Hargreaves" w:hAnsi="Arial"/>
          <w:color w:val="000000" w:themeColor="text1"/>
        </w:rPr>
        <w:t xml:space="preserve">group </w:t>
      </w:r>
      <w:r w:rsidRPr="006C0478">
        <w:rPr>
          <w:rFonts w:ascii="Arial" w:eastAsia="Hargreaves" w:hAnsi="Arial"/>
          <w:color w:val="000000" w:themeColor="text1"/>
        </w:rPr>
        <w:t xml:space="preserve">financial statements </w:t>
      </w:r>
      <w:r w:rsidR="00682B65" w:rsidRPr="006C0478">
        <w:rPr>
          <w:rFonts w:ascii="Arial" w:eastAsia="Hargreaves" w:hAnsi="Arial"/>
          <w:color w:val="000000" w:themeColor="text1"/>
        </w:rPr>
        <w:t>include</w:t>
      </w:r>
      <w:r w:rsidRPr="006C0478">
        <w:rPr>
          <w:rFonts w:ascii="Arial" w:eastAsia="Hargreaves" w:hAnsi="Arial"/>
          <w:color w:val="000000" w:themeColor="text1"/>
        </w:rPr>
        <w:t xml:space="preserve"> the financial statements of Scope and its subsidiary undertakings on a line-by-line basis. The charity’s total incoming resources were £4</w:t>
      </w:r>
      <w:r w:rsidR="00D6536F" w:rsidRPr="006C0478">
        <w:rPr>
          <w:rFonts w:ascii="Arial" w:eastAsia="Hargreaves" w:hAnsi="Arial"/>
          <w:color w:val="000000" w:themeColor="text1"/>
        </w:rPr>
        <w:t>5</w:t>
      </w:r>
      <w:r w:rsidR="00B47EBD" w:rsidRPr="006C0478">
        <w:rPr>
          <w:rFonts w:ascii="Arial" w:eastAsia="Hargreaves" w:hAnsi="Arial"/>
          <w:color w:val="000000" w:themeColor="text1"/>
        </w:rPr>
        <w:t>.</w:t>
      </w:r>
      <w:r w:rsidR="00D6536F" w:rsidRPr="006C0478">
        <w:rPr>
          <w:rFonts w:ascii="Arial" w:eastAsia="Hargreaves" w:hAnsi="Arial"/>
          <w:color w:val="000000" w:themeColor="text1"/>
        </w:rPr>
        <w:t>8</w:t>
      </w:r>
      <w:r w:rsidRPr="006C0478">
        <w:rPr>
          <w:rFonts w:ascii="Arial" w:eastAsia="Hargreaves" w:hAnsi="Arial"/>
          <w:color w:val="000000" w:themeColor="text1"/>
        </w:rPr>
        <w:t xml:space="preserve"> million (£4</w:t>
      </w:r>
      <w:r w:rsidR="00B47EBD" w:rsidRPr="006C0478">
        <w:rPr>
          <w:rFonts w:ascii="Arial" w:eastAsia="Hargreaves" w:hAnsi="Arial"/>
          <w:color w:val="000000" w:themeColor="text1"/>
        </w:rPr>
        <w:t>3</w:t>
      </w:r>
      <w:r w:rsidRPr="006C0478">
        <w:rPr>
          <w:rFonts w:ascii="Arial" w:eastAsia="Hargreaves" w:hAnsi="Arial"/>
          <w:color w:val="000000" w:themeColor="text1"/>
        </w:rPr>
        <w:t xml:space="preserve"> million in 2022/23). </w:t>
      </w:r>
      <w:r w:rsidR="00AF6C1F" w:rsidRPr="006C0478">
        <w:rPr>
          <w:rFonts w:ascii="Arial" w:eastAsia="Hargreaves" w:hAnsi="Arial"/>
          <w:color w:val="000000" w:themeColor="text1"/>
        </w:rPr>
        <w:t>The charity’s total expenditure was £4</w:t>
      </w:r>
      <w:r w:rsidR="00337AB7" w:rsidRPr="006C0478">
        <w:rPr>
          <w:rFonts w:ascii="Arial" w:eastAsia="Hargreaves" w:hAnsi="Arial"/>
          <w:color w:val="000000" w:themeColor="text1"/>
        </w:rPr>
        <w:t>7</w:t>
      </w:r>
      <w:r w:rsidR="00AF6C1F" w:rsidRPr="006C0478">
        <w:rPr>
          <w:rFonts w:ascii="Arial" w:eastAsia="Hargreaves" w:hAnsi="Arial"/>
          <w:color w:val="000000" w:themeColor="text1"/>
        </w:rPr>
        <w:t xml:space="preserve"> million (compared to £50.8 million in 2022/23). </w:t>
      </w:r>
    </w:p>
    <w:p w14:paraId="273C8254" w14:textId="11316E9B" w:rsidR="007C15BA" w:rsidRPr="006C0478" w:rsidRDefault="007C15BA" w:rsidP="007C15BA">
      <w:pPr>
        <w:pStyle w:val="Normal1"/>
        <w:spacing w:line="276" w:lineRule="auto"/>
        <w:rPr>
          <w:rFonts w:ascii="Arial" w:eastAsia="Hargreaves" w:hAnsi="Arial"/>
          <w:color w:val="000000" w:themeColor="text1"/>
        </w:rPr>
      </w:pPr>
      <w:r w:rsidRPr="006C0478">
        <w:rPr>
          <w:rFonts w:ascii="Arial" w:eastAsia="Hargreaves" w:hAnsi="Arial"/>
          <w:color w:val="000000" w:themeColor="text1"/>
        </w:rPr>
        <w:t xml:space="preserve">The charity’s net movement in funds </w:t>
      </w:r>
      <w:r w:rsidR="00DA67BC" w:rsidRPr="006C0478">
        <w:rPr>
          <w:rFonts w:ascii="Arial" w:eastAsia="Hargreaves" w:hAnsi="Arial"/>
          <w:color w:val="000000" w:themeColor="text1"/>
        </w:rPr>
        <w:t xml:space="preserve">also </w:t>
      </w:r>
      <w:r w:rsidRPr="006C0478">
        <w:rPr>
          <w:rFonts w:ascii="Arial" w:eastAsia="Hargreaves" w:hAnsi="Arial"/>
          <w:color w:val="000000" w:themeColor="text1"/>
        </w:rPr>
        <w:t>include:</w:t>
      </w:r>
    </w:p>
    <w:p w14:paraId="57609646" w14:textId="0F84C69B" w:rsidR="007C15BA" w:rsidRPr="006C0478" w:rsidRDefault="000B0E74" w:rsidP="003F0DB6">
      <w:pPr>
        <w:pStyle w:val="Normal1"/>
        <w:numPr>
          <w:ilvl w:val="0"/>
          <w:numId w:val="38"/>
        </w:numPr>
        <w:spacing w:line="276" w:lineRule="auto"/>
        <w:rPr>
          <w:rFonts w:ascii="Arial" w:eastAsia="Hargreaves" w:hAnsi="Arial"/>
          <w:color w:val="000000" w:themeColor="text1"/>
        </w:rPr>
      </w:pPr>
      <w:r w:rsidRPr="006C0478">
        <w:rPr>
          <w:rFonts w:ascii="Arial" w:eastAsia="Hargreaves" w:hAnsi="Arial"/>
          <w:color w:val="000000" w:themeColor="text1"/>
        </w:rPr>
        <w:t>p</w:t>
      </w:r>
      <w:r w:rsidR="007C15BA" w:rsidRPr="006C0478">
        <w:rPr>
          <w:rFonts w:ascii="Arial" w:eastAsia="Hargreaves" w:hAnsi="Arial"/>
          <w:color w:val="000000" w:themeColor="text1"/>
        </w:rPr>
        <w:t xml:space="preserve">ension scheme </w:t>
      </w:r>
      <w:r w:rsidR="00114845" w:rsidRPr="006C0478">
        <w:rPr>
          <w:rFonts w:ascii="Arial" w:eastAsia="Hargreaves" w:hAnsi="Arial"/>
          <w:color w:val="000000" w:themeColor="text1"/>
        </w:rPr>
        <w:t>FRS</w:t>
      </w:r>
      <w:r w:rsidR="00B504B5" w:rsidRPr="006C0478">
        <w:rPr>
          <w:rFonts w:ascii="Arial" w:eastAsia="Hargreaves" w:hAnsi="Arial"/>
          <w:color w:val="000000" w:themeColor="text1"/>
        </w:rPr>
        <w:t xml:space="preserve"> </w:t>
      </w:r>
      <w:r w:rsidR="00114845" w:rsidRPr="006C0478">
        <w:rPr>
          <w:rFonts w:ascii="Arial" w:eastAsia="Hargreaves" w:hAnsi="Arial"/>
          <w:color w:val="000000" w:themeColor="text1"/>
        </w:rPr>
        <w:t>102 pension liability cha</w:t>
      </w:r>
      <w:r w:rsidR="0074123E" w:rsidRPr="006C0478">
        <w:rPr>
          <w:rFonts w:ascii="Arial" w:eastAsia="Hargreaves" w:hAnsi="Arial"/>
          <w:color w:val="000000" w:themeColor="text1"/>
        </w:rPr>
        <w:t>r</w:t>
      </w:r>
      <w:r w:rsidR="00114845" w:rsidRPr="006C0478">
        <w:rPr>
          <w:rFonts w:ascii="Arial" w:eastAsia="Hargreaves" w:hAnsi="Arial"/>
          <w:color w:val="000000" w:themeColor="text1"/>
        </w:rPr>
        <w:t xml:space="preserve">ge </w:t>
      </w:r>
      <w:r w:rsidR="007C15BA" w:rsidRPr="006C0478">
        <w:rPr>
          <w:rFonts w:ascii="Arial" w:eastAsia="Hargreaves" w:hAnsi="Arial"/>
          <w:color w:val="000000" w:themeColor="text1"/>
        </w:rPr>
        <w:t>of £</w:t>
      </w:r>
      <w:r w:rsidR="00114845" w:rsidRPr="006C0478">
        <w:rPr>
          <w:rFonts w:ascii="Arial" w:eastAsia="Hargreaves" w:hAnsi="Arial"/>
          <w:color w:val="000000" w:themeColor="text1"/>
        </w:rPr>
        <w:t>576</w:t>
      </w:r>
      <w:r w:rsidR="007C15BA" w:rsidRPr="006C0478">
        <w:rPr>
          <w:rFonts w:ascii="Arial" w:eastAsia="Hargreaves" w:hAnsi="Arial"/>
          <w:color w:val="000000" w:themeColor="text1"/>
        </w:rPr>
        <w:t>,000 (compared to £</w:t>
      </w:r>
      <w:r w:rsidR="00114845" w:rsidRPr="006C0478">
        <w:rPr>
          <w:rFonts w:ascii="Arial" w:eastAsia="Hargreaves" w:hAnsi="Arial"/>
          <w:color w:val="000000" w:themeColor="text1"/>
        </w:rPr>
        <w:t>nil</w:t>
      </w:r>
      <w:r w:rsidR="007C15BA" w:rsidRPr="006C0478">
        <w:rPr>
          <w:rFonts w:ascii="Arial" w:eastAsia="Hargreaves" w:hAnsi="Arial"/>
          <w:color w:val="000000" w:themeColor="text1"/>
        </w:rPr>
        <w:t xml:space="preserve"> in 2022/23)</w:t>
      </w:r>
    </w:p>
    <w:p w14:paraId="2F71D964" w14:textId="4111A054" w:rsidR="007C15BA" w:rsidRPr="006C0478" w:rsidRDefault="000B0E74" w:rsidP="003F0DB6">
      <w:pPr>
        <w:pStyle w:val="Normal1"/>
        <w:numPr>
          <w:ilvl w:val="0"/>
          <w:numId w:val="38"/>
        </w:numPr>
        <w:spacing w:line="276" w:lineRule="auto"/>
        <w:rPr>
          <w:rFonts w:ascii="Arial" w:eastAsia="Hargreaves" w:hAnsi="Arial"/>
          <w:color w:val="000000" w:themeColor="text1"/>
        </w:rPr>
      </w:pPr>
      <w:r w:rsidRPr="006C0478">
        <w:rPr>
          <w:rFonts w:ascii="Arial" w:eastAsia="Hargreaves" w:hAnsi="Arial"/>
          <w:color w:val="000000" w:themeColor="text1"/>
        </w:rPr>
        <w:t>i</w:t>
      </w:r>
      <w:r w:rsidR="007C15BA" w:rsidRPr="006C0478">
        <w:rPr>
          <w:rFonts w:ascii="Arial" w:eastAsia="Hargreaves" w:hAnsi="Arial"/>
          <w:color w:val="000000" w:themeColor="text1"/>
        </w:rPr>
        <w:t>nvestment gains of £1,483,000 (compared to losses of £1,5</w:t>
      </w:r>
      <w:r w:rsidR="00C15242">
        <w:rPr>
          <w:rFonts w:ascii="Arial" w:eastAsia="Hargreaves" w:hAnsi="Arial"/>
          <w:color w:val="000000" w:themeColor="text1"/>
        </w:rPr>
        <w:t>5</w:t>
      </w:r>
      <w:r w:rsidR="007C15BA" w:rsidRPr="006C0478">
        <w:rPr>
          <w:rFonts w:ascii="Arial" w:eastAsia="Hargreaves" w:hAnsi="Arial"/>
          <w:color w:val="000000" w:themeColor="text1"/>
        </w:rPr>
        <w:t>8,000 in 2022/23)</w:t>
      </w:r>
    </w:p>
    <w:p w14:paraId="3DADA2A0" w14:textId="18E7047C" w:rsidR="007C15BA" w:rsidRPr="006C0478" w:rsidRDefault="007C15BA" w:rsidP="007C15BA">
      <w:pPr>
        <w:pStyle w:val="Normal1"/>
        <w:spacing w:line="276" w:lineRule="auto"/>
        <w:rPr>
          <w:rFonts w:ascii="Arial" w:hAnsi="Arial"/>
          <w:b/>
          <w:bCs/>
          <w:color w:val="000000" w:themeColor="text1"/>
          <w:sz w:val="22"/>
          <w:szCs w:val="22"/>
        </w:rPr>
      </w:pPr>
      <w:r w:rsidRPr="006C0478">
        <w:rPr>
          <w:rFonts w:ascii="Arial" w:eastAsia="Hargreaves" w:hAnsi="Arial"/>
          <w:color w:val="000000" w:themeColor="text1"/>
        </w:rPr>
        <w:t>There were no other recognised gains or losses attributable to the charity.</w:t>
      </w:r>
    </w:p>
    <w:p w14:paraId="4944B109" w14:textId="00B9B76A" w:rsidR="007C15BA" w:rsidRPr="006C0478" w:rsidRDefault="007C15BA" w:rsidP="007C15BA">
      <w:pPr>
        <w:pStyle w:val="Normal1"/>
        <w:spacing w:line="276" w:lineRule="auto"/>
        <w:rPr>
          <w:rFonts w:ascii="Arial" w:eastAsia="Hargreaves" w:hAnsi="Arial"/>
          <w:color w:val="000000" w:themeColor="text1"/>
        </w:rPr>
      </w:pPr>
      <w:r w:rsidRPr="006C0478">
        <w:rPr>
          <w:rFonts w:ascii="Arial" w:eastAsia="Hargreaves" w:hAnsi="Arial"/>
          <w:color w:val="000000" w:themeColor="text1"/>
        </w:rPr>
        <w:t xml:space="preserve">As allowed by section 408 of the Companies Act 2006 and FRS 102, no statement of financial activities is presented </w:t>
      </w:r>
      <w:r w:rsidR="00DC3CB6" w:rsidRPr="006C0478">
        <w:rPr>
          <w:rFonts w:ascii="Arial" w:eastAsia="Hargreaves" w:hAnsi="Arial"/>
          <w:color w:val="000000" w:themeColor="text1"/>
        </w:rPr>
        <w:t>for</w:t>
      </w:r>
      <w:r w:rsidRPr="006C0478">
        <w:rPr>
          <w:rFonts w:ascii="Arial" w:eastAsia="Hargreaves" w:hAnsi="Arial"/>
          <w:color w:val="000000" w:themeColor="text1"/>
        </w:rPr>
        <w:t xml:space="preserve"> the parent charity. </w:t>
      </w:r>
    </w:p>
    <w:p w14:paraId="6B488919" w14:textId="77777777" w:rsidR="007C15BA" w:rsidRPr="00904141" w:rsidRDefault="007C15BA" w:rsidP="007C15BA">
      <w:pPr>
        <w:pStyle w:val="Heading4"/>
        <w:spacing w:before="0" w:line="276" w:lineRule="auto"/>
        <w:rPr>
          <w:rFonts w:cs="Arial"/>
          <w:szCs w:val="32"/>
        </w:rPr>
      </w:pPr>
      <w:r w:rsidRPr="00904141">
        <w:rPr>
          <w:rFonts w:cs="Arial"/>
          <w:szCs w:val="32"/>
        </w:rPr>
        <w:t>Incoming resources</w:t>
      </w:r>
    </w:p>
    <w:p w14:paraId="58C07453" w14:textId="77777777" w:rsidR="007C15BA" w:rsidRPr="00160C9B" w:rsidRDefault="007C15BA" w:rsidP="007C15BA">
      <w:pPr>
        <w:pStyle w:val="Normal1"/>
        <w:spacing w:line="276" w:lineRule="auto"/>
        <w:rPr>
          <w:rFonts w:ascii="Arial" w:eastAsia="Hargreaves" w:hAnsi="Arial"/>
          <w:color w:val="000000" w:themeColor="text1"/>
        </w:rPr>
      </w:pPr>
      <w:r w:rsidRPr="00160C9B">
        <w:rPr>
          <w:rFonts w:ascii="Arial" w:eastAsia="Hargreaves" w:hAnsi="Arial"/>
          <w:color w:val="000000" w:themeColor="text1"/>
        </w:rPr>
        <w:t xml:space="preserve">We recognise all income in the statement of financial activities when: </w:t>
      </w:r>
    </w:p>
    <w:p w14:paraId="6A3B71E3" w14:textId="5A959676" w:rsidR="007C15BA" w:rsidRPr="00160C9B" w:rsidRDefault="00CB5182" w:rsidP="003F0DB6">
      <w:pPr>
        <w:pStyle w:val="Normal1"/>
        <w:numPr>
          <w:ilvl w:val="0"/>
          <w:numId w:val="39"/>
        </w:numPr>
        <w:spacing w:line="276" w:lineRule="auto"/>
        <w:rPr>
          <w:rFonts w:ascii="Arial" w:eastAsia="Hargreaves" w:hAnsi="Arial"/>
          <w:color w:val="000000" w:themeColor="text1"/>
        </w:rPr>
      </w:pPr>
      <w:r w:rsidRPr="00160C9B">
        <w:rPr>
          <w:rFonts w:ascii="Arial" w:eastAsia="Hargreaves" w:hAnsi="Arial"/>
          <w:color w:val="000000" w:themeColor="text1"/>
        </w:rPr>
        <w:t>t</w:t>
      </w:r>
      <w:r w:rsidR="007C15BA" w:rsidRPr="00160C9B">
        <w:rPr>
          <w:rFonts w:ascii="Arial" w:eastAsia="Hargreaves" w:hAnsi="Arial"/>
          <w:color w:val="000000" w:themeColor="text1"/>
        </w:rPr>
        <w:t>he conditions for receipt have been met</w:t>
      </w:r>
      <w:r w:rsidR="007D0547" w:rsidRPr="00160C9B">
        <w:rPr>
          <w:rFonts w:ascii="Arial" w:eastAsia="Hargreaves" w:hAnsi="Arial"/>
          <w:color w:val="000000" w:themeColor="text1"/>
        </w:rPr>
        <w:t>. T</w:t>
      </w:r>
      <w:r w:rsidR="007C15BA" w:rsidRPr="00160C9B">
        <w:rPr>
          <w:rFonts w:ascii="Arial" w:eastAsia="Hargreaves" w:hAnsi="Arial"/>
          <w:color w:val="000000" w:themeColor="text1"/>
        </w:rPr>
        <w:t>hat is, there is entitlement to the funds</w:t>
      </w:r>
    </w:p>
    <w:p w14:paraId="058CF439" w14:textId="376F38FD" w:rsidR="007C15BA" w:rsidRPr="00160C9B" w:rsidRDefault="00CB5182" w:rsidP="003F0DB6">
      <w:pPr>
        <w:pStyle w:val="Normal1"/>
        <w:numPr>
          <w:ilvl w:val="0"/>
          <w:numId w:val="39"/>
        </w:numPr>
        <w:spacing w:line="276" w:lineRule="auto"/>
        <w:rPr>
          <w:rFonts w:ascii="Arial" w:eastAsia="Hargreaves" w:hAnsi="Arial"/>
          <w:color w:val="000000" w:themeColor="text1"/>
        </w:rPr>
      </w:pPr>
      <w:r w:rsidRPr="00160C9B">
        <w:rPr>
          <w:rFonts w:ascii="Arial" w:eastAsia="Hargreaves" w:hAnsi="Arial"/>
          <w:color w:val="000000" w:themeColor="text1"/>
        </w:rPr>
        <w:t>i</w:t>
      </w:r>
      <w:r w:rsidR="007C15BA" w:rsidRPr="00160C9B">
        <w:rPr>
          <w:rFonts w:ascii="Arial" w:eastAsia="Hargreaves" w:hAnsi="Arial"/>
          <w:color w:val="000000" w:themeColor="text1"/>
        </w:rPr>
        <w:t>t</w:t>
      </w:r>
      <w:r w:rsidR="007D0547" w:rsidRPr="00160C9B">
        <w:rPr>
          <w:rFonts w:ascii="Arial" w:eastAsia="Hargreaves" w:hAnsi="Arial"/>
          <w:color w:val="000000" w:themeColor="text1"/>
        </w:rPr>
        <w:t>’</w:t>
      </w:r>
      <w:r w:rsidR="007C15BA" w:rsidRPr="00160C9B">
        <w:rPr>
          <w:rFonts w:ascii="Arial" w:eastAsia="Hargreaves" w:hAnsi="Arial"/>
          <w:color w:val="000000" w:themeColor="text1"/>
        </w:rPr>
        <w:t>s at least probable that the funds will be received</w:t>
      </w:r>
    </w:p>
    <w:p w14:paraId="0B81F19F" w14:textId="08E76156" w:rsidR="007C15BA" w:rsidRPr="00160C9B" w:rsidRDefault="00CB5182" w:rsidP="003F0DB6">
      <w:pPr>
        <w:pStyle w:val="Normal1"/>
        <w:numPr>
          <w:ilvl w:val="0"/>
          <w:numId w:val="39"/>
        </w:numPr>
        <w:spacing w:line="276" w:lineRule="auto"/>
        <w:rPr>
          <w:rFonts w:ascii="Arial" w:eastAsia="Hargreaves" w:hAnsi="Arial"/>
          <w:color w:val="000000" w:themeColor="text1"/>
        </w:rPr>
      </w:pPr>
      <w:r w:rsidRPr="00160C9B">
        <w:rPr>
          <w:rFonts w:ascii="Arial" w:eastAsia="Hargreaves" w:hAnsi="Arial"/>
          <w:color w:val="000000" w:themeColor="text1"/>
        </w:rPr>
        <w:t>t</w:t>
      </w:r>
      <w:r w:rsidR="007C15BA" w:rsidRPr="00160C9B">
        <w:rPr>
          <w:rFonts w:ascii="Arial" w:eastAsia="Hargreaves" w:hAnsi="Arial"/>
          <w:color w:val="000000" w:themeColor="text1"/>
        </w:rPr>
        <w:t>he funds can be reliably measured</w:t>
      </w:r>
    </w:p>
    <w:p w14:paraId="131F1C1C" w14:textId="77777777" w:rsidR="007C15BA" w:rsidRPr="00160C9B" w:rsidRDefault="007C15BA" w:rsidP="001C002B">
      <w:pPr>
        <w:rPr>
          <w:rFonts w:eastAsia="Hargreaves" w:cs="Arial"/>
          <w:color w:val="000000" w:themeColor="text1"/>
        </w:rPr>
      </w:pPr>
      <w:r w:rsidRPr="00160C9B">
        <w:rPr>
          <w:rFonts w:eastAsia="Hargreaves" w:cs="Arial"/>
          <w:color w:val="000000" w:themeColor="text1"/>
        </w:rPr>
        <w:t>The following accounting policies are applied to income:</w:t>
      </w:r>
    </w:p>
    <w:p w14:paraId="2B860C41" w14:textId="77777777" w:rsidR="007C15BA" w:rsidRPr="001C002B" w:rsidRDefault="007C15BA" w:rsidP="001C002B">
      <w:pPr>
        <w:pStyle w:val="Normal1"/>
        <w:spacing w:line="276" w:lineRule="auto"/>
        <w:outlineLvl w:val="4"/>
        <w:rPr>
          <w:rFonts w:ascii="Arial" w:eastAsia="Hargreaves" w:hAnsi="Arial"/>
          <w:b/>
          <w:bCs/>
          <w:color w:val="7030A0"/>
          <w:sz w:val="28"/>
          <w:szCs w:val="28"/>
        </w:rPr>
      </w:pPr>
      <w:r w:rsidRPr="001C002B">
        <w:rPr>
          <w:rFonts w:ascii="Arial" w:eastAsia="Hargreaves" w:hAnsi="Arial"/>
          <w:b/>
          <w:bCs/>
          <w:color w:val="7030A0"/>
          <w:sz w:val="28"/>
          <w:szCs w:val="28"/>
        </w:rPr>
        <w:t xml:space="preserve">Donations including events and individual giving </w:t>
      </w:r>
    </w:p>
    <w:p w14:paraId="5090E84A" w14:textId="6C01666B" w:rsidR="007C15BA" w:rsidRPr="00160C9B" w:rsidRDefault="007C15BA" w:rsidP="007C15BA">
      <w:pPr>
        <w:pStyle w:val="Normal1"/>
        <w:spacing w:line="276" w:lineRule="auto"/>
        <w:rPr>
          <w:rFonts w:ascii="Arial" w:eastAsia="Hargreaves" w:hAnsi="Arial"/>
          <w:color w:val="000000" w:themeColor="text1"/>
        </w:rPr>
      </w:pPr>
      <w:r w:rsidRPr="00160C9B">
        <w:rPr>
          <w:rFonts w:ascii="Arial" w:eastAsia="Hargreaves" w:hAnsi="Arial"/>
          <w:color w:val="000000" w:themeColor="text1"/>
        </w:rPr>
        <w:t xml:space="preserve">As a public benefit entity, </w:t>
      </w:r>
      <w:r w:rsidR="008D62AC" w:rsidRPr="00160C9B">
        <w:rPr>
          <w:rFonts w:ascii="Arial" w:eastAsia="Hargreaves" w:hAnsi="Arial"/>
          <w:color w:val="000000" w:themeColor="text1"/>
        </w:rPr>
        <w:t xml:space="preserve">we </w:t>
      </w:r>
      <w:r w:rsidRPr="00160C9B">
        <w:rPr>
          <w:rFonts w:ascii="Arial" w:eastAsia="Hargreaves" w:hAnsi="Arial"/>
          <w:color w:val="000000" w:themeColor="text1"/>
        </w:rPr>
        <w:t xml:space="preserve">receive various donations as non-exchange transactions. </w:t>
      </w:r>
    </w:p>
    <w:p w14:paraId="622C2E15" w14:textId="27171E6B" w:rsidR="007C15BA" w:rsidRPr="00160C9B" w:rsidRDefault="007C15BA" w:rsidP="007C15BA">
      <w:pPr>
        <w:pStyle w:val="Normal1"/>
        <w:spacing w:line="276" w:lineRule="auto"/>
        <w:rPr>
          <w:rFonts w:ascii="Arial" w:eastAsia="Hargreaves" w:hAnsi="Arial"/>
          <w:color w:val="000000" w:themeColor="text1"/>
        </w:rPr>
      </w:pPr>
      <w:r w:rsidRPr="00160C9B">
        <w:rPr>
          <w:rFonts w:ascii="Arial" w:eastAsia="Hargreaves" w:hAnsi="Arial"/>
          <w:color w:val="000000" w:themeColor="text1"/>
        </w:rPr>
        <w:t xml:space="preserve">We include general donations and donations from fundraising events in income on receipt. </w:t>
      </w:r>
      <w:r w:rsidR="00CB5182" w:rsidRPr="00160C9B">
        <w:rPr>
          <w:rFonts w:ascii="Arial" w:eastAsia="Hargreaves" w:hAnsi="Arial"/>
          <w:color w:val="000000" w:themeColor="text1"/>
        </w:rPr>
        <w:t xml:space="preserve">The </w:t>
      </w:r>
      <w:r w:rsidRPr="00160C9B">
        <w:rPr>
          <w:rFonts w:ascii="Arial" w:eastAsia="Hargreaves" w:hAnsi="Arial"/>
          <w:color w:val="000000" w:themeColor="text1"/>
        </w:rPr>
        <w:t xml:space="preserve">Gift Aid </w:t>
      </w:r>
      <w:r w:rsidR="009E0FC2" w:rsidRPr="00160C9B">
        <w:rPr>
          <w:rFonts w:ascii="Arial" w:eastAsia="Hargreaves" w:hAnsi="Arial"/>
          <w:color w:val="000000" w:themeColor="text1"/>
        </w:rPr>
        <w:t>we’re</w:t>
      </w:r>
      <w:r w:rsidRPr="00160C9B">
        <w:rPr>
          <w:rFonts w:ascii="Arial" w:eastAsia="Hargreaves" w:hAnsi="Arial"/>
          <w:color w:val="000000" w:themeColor="text1"/>
        </w:rPr>
        <w:t xml:space="preserve"> entitled</w:t>
      </w:r>
      <w:r w:rsidR="009E0FC2" w:rsidRPr="00160C9B">
        <w:rPr>
          <w:rFonts w:ascii="Arial" w:eastAsia="Hargreaves" w:hAnsi="Arial"/>
          <w:color w:val="000000" w:themeColor="text1"/>
        </w:rPr>
        <w:t xml:space="preserve"> to</w:t>
      </w:r>
      <w:r w:rsidRPr="00160C9B">
        <w:rPr>
          <w:rFonts w:ascii="Arial" w:eastAsia="Hargreaves" w:hAnsi="Arial"/>
          <w:color w:val="000000" w:themeColor="text1"/>
        </w:rPr>
        <w:t xml:space="preserve"> but </w:t>
      </w:r>
      <w:r w:rsidR="009E0FC2" w:rsidRPr="00160C9B">
        <w:rPr>
          <w:rFonts w:ascii="Arial" w:eastAsia="Hargreaves" w:hAnsi="Arial"/>
          <w:color w:val="000000" w:themeColor="text1"/>
        </w:rPr>
        <w:t>had</w:t>
      </w:r>
      <w:r w:rsidR="00CB5182" w:rsidRPr="00160C9B">
        <w:rPr>
          <w:rFonts w:ascii="Arial" w:eastAsia="Hargreaves" w:hAnsi="Arial"/>
          <w:color w:val="000000" w:themeColor="text1"/>
        </w:rPr>
        <w:t xml:space="preserve"> no</w:t>
      </w:r>
      <w:r w:rsidR="009E0FC2" w:rsidRPr="00160C9B">
        <w:rPr>
          <w:rFonts w:ascii="Arial" w:eastAsia="Hargreaves" w:hAnsi="Arial"/>
          <w:color w:val="000000" w:themeColor="text1"/>
        </w:rPr>
        <w:t>t</w:t>
      </w:r>
      <w:r w:rsidRPr="00160C9B">
        <w:rPr>
          <w:rFonts w:ascii="Arial" w:eastAsia="Hargreaves" w:hAnsi="Arial"/>
          <w:color w:val="000000" w:themeColor="text1"/>
        </w:rPr>
        <w:t xml:space="preserve"> received at the </w:t>
      </w:r>
      <w:r w:rsidR="00CB5182" w:rsidRPr="00160C9B">
        <w:rPr>
          <w:rFonts w:ascii="Arial" w:eastAsia="Hargreaves" w:hAnsi="Arial"/>
          <w:color w:val="000000" w:themeColor="text1"/>
        </w:rPr>
        <w:t xml:space="preserve">end of the financial year </w:t>
      </w:r>
      <w:r w:rsidRPr="00160C9B">
        <w:rPr>
          <w:rFonts w:ascii="Arial" w:eastAsia="Hargreaves" w:hAnsi="Arial"/>
          <w:color w:val="000000" w:themeColor="text1"/>
        </w:rPr>
        <w:t>is included in incoming resources</w:t>
      </w:r>
      <w:r w:rsidR="00CB5182" w:rsidRPr="00160C9B">
        <w:rPr>
          <w:rFonts w:ascii="Arial" w:eastAsia="Hargreaves" w:hAnsi="Arial"/>
          <w:color w:val="000000" w:themeColor="text1"/>
        </w:rPr>
        <w:t>,</w:t>
      </w:r>
      <w:r w:rsidRPr="00160C9B">
        <w:rPr>
          <w:rFonts w:ascii="Arial" w:eastAsia="Hargreaves" w:hAnsi="Arial"/>
          <w:color w:val="000000" w:themeColor="text1"/>
        </w:rPr>
        <w:t xml:space="preserve"> </w:t>
      </w:r>
      <w:r w:rsidR="00CB5182" w:rsidRPr="00160C9B">
        <w:rPr>
          <w:rFonts w:ascii="Arial" w:eastAsia="Hargreaves" w:hAnsi="Arial"/>
          <w:color w:val="000000" w:themeColor="text1"/>
        </w:rPr>
        <w:t>a</w:t>
      </w:r>
      <w:r w:rsidRPr="00160C9B">
        <w:rPr>
          <w:rFonts w:ascii="Arial" w:eastAsia="Hargreaves" w:hAnsi="Arial"/>
          <w:color w:val="000000" w:themeColor="text1"/>
        </w:rPr>
        <w:t xml:space="preserve">nd shown as a debtor in the balance sheet. </w:t>
      </w:r>
    </w:p>
    <w:p w14:paraId="53F0B53E" w14:textId="1A9E905B" w:rsidR="007C15BA" w:rsidRPr="00160C9B" w:rsidRDefault="007C15BA" w:rsidP="007C15BA">
      <w:pPr>
        <w:pStyle w:val="Normal1"/>
        <w:spacing w:line="276" w:lineRule="auto"/>
        <w:rPr>
          <w:rFonts w:ascii="Arial" w:eastAsia="Hargreaves" w:hAnsi="Arial"/>
          <w:color w:val="000000" w:themeColor="text1"/>
        </w:rPr>
      </w:pPr>
      <w:r w:rsidRPr="00160C9B">
        <w:rPr>
          <w:rFonts w:ascii="Arial" w:eastAsia="Hargreaves" w:hAnsi="Arial"/>
          <w:color w:val="000000" w:themeColor="text1"/>
        </w:rPr>
        <w:t>We recognise income from fundraising events on delivery of the event.</w:t>
      </w:r>
    </w:p>
    <w:p w14:paraId="5DF4F4E8"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Individual giving, face to face fundraising</w:t>
      </w:r>
    </w:p>
    <w:p w14:paraId="6581626B" w14:textId="77777777" w:rsidR="007C15BA" w:rsidRPr="009105ED" w:rsidRDefault="007C15BA" w:rsidP="007C15BA">
      <w:pPr>
        <w:pStyle w:val="Normal1"/>
        <w:spacing w:line="276" w:lineRule="auto"/>
        <w:rPr>
          <w:rFonts w:ascii="Arial" w:hAnsi="Arial"/>
          <w:color w:val="000000" w:themeColor="text1"/>
        </w:rPr>
      </w:pPr>
      <w:r w:rsidRPr="009105ED">
        <w:rPr>
          <w:rFonts w:ascii="Arial" w:hAnsi="Arial"/>
          <w:color w:val="000000" w:themeColor="text1"/>
        </w:rPr>
        <w:t>We recognise regular donations from individuals on receipt. Income is recognised gross. We record any fees charged for fundraising, including by a third party, as a fundraising expense.</w:t>
      </w:r>
    </w:p>
    <w:p w14:paraId="2FA99656"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Legacies</w:t>
      </w:r>
    </w:p>
    <w:p w14:paraId="2BB4C193" w14:textId="2C609DDE" w:rsidR="008D62AC" w:rsidRPr="009105ED" w:rsidRDefault="007C15BA" w:rsidP="007C15BA">
      <w:pPr>
        <w:pStyle w:val="Normal1"/>
        <w:spacing w:line="276" w:lineRule="auto"/>
        <w:rPr>
          <w:rFonts w:ascii="Arial" w:eastAsia="Hargreaves" w:hAnsi="Arial"/>
          <w:color w:val="000000" w:themeColor="text1"/>
        </w:rPr>
      </w:pPr>
      <w:r w:rsidRPr="009105ED">
        <w:rPr>
          <w:rFonts w:ascii="Arial" w:eastAsia="Hargreaves" w:hAnsi="Arial"/>
          <w:color w:val="000000" w:themeColor="text1"/>
        </w:rPr>
        <w:t>We recognise legacy income when we can reliably measure the amount receivable</w:t>
      </w:r>
      <w:r w:rsidR="008D62AC" w:rsidRPr="009105ED">
        <w:rPr>
          <w:rFonts w:ascii="Arial" w:eastAsia="Hargreaves" w:hAnsi="Arial"/>
          <w:color w:val="000000" w:themeColor="text1"/>
        </w:rPr>
        <w:t xml:space="preserve"> a</w:t>
      </w:r>
      <w:r w:rsidRPr="009105ED">
        <w:rPr>
          <w:rFonts w:ascii="Arial" w:eastAsia="Hargreaves" w:hAnsi="Arial"/>
          <w:color w:val="000000" w:themeColor="text1"/>
        </w:rPr>
        <w:t xml:space="preserve">nd </w:t>
      </w:r>
      <w:r w:rsidR="005607A0" w:rsidRPr="009105ED">
        <w:rPr>
          <w:rFonts w:ascii="Arial" w:eastAsia="Hargreaves" w:hAnsi="Arial"/>
          <w:color w:val="000000" w:themeColor="text1"/>
        </w:rPr>
        <w:t xml:space="preserve">when </w:t>
      </w:r>
      <w:r w:rsidRPr="009105ED">
        <w:rPr>
          <w:rFonts w:ascii="Arial" w:eastAsia="Hargreaves" w:hAnsi="Arial"/>
          <w:color w:val="000000" w:themeColor="text1"/>
        </w:rPr>
        <w:t xml:space="preserve">it’s probable we’ll receive it. </w:t>
      </w:r>
    </w:p>
    <w:p w14:paraId="17F93790" w14:textId="17DD9BF5" w:rsidR="007C15BA" w:rsidRPr="009105ED" w:rsidRDefault="007C15BA" w:rsidP="007C15BA">
      <w:pPr>
        <w:pStyle w:val="Normal1"/>
        <w:spacing w:line="276" w:lineRule="auto"/>
        <w:rPr>
          <w:rFonts w:ascii="Arial" w:eastAsia="Hargreaves" w:hAnsi="Arial"/>
          <w:color w:val="000000" w:themeColor="text1"/>
        </w:rPr>
      </w:pPr>
      <w:r w:rsidRPr="009105ED">
        <w:rPr>
          <w:rFonts w:ascii="Arial" w:eastAsia="Hargreaves" w:hAnsi="Arial"/>
          <w:color w:val="000000" w:themeColor="text1"/>
        </w:rPr>
        <w:t>Receipt is typically probable when:</w:t>
      </w:r>
    </w:p>
    <w:p w14:paraId="4ED54C61" w14:textId="3F9A3E85" w:rsidR="007C15BA" w:rsidRPr="009105ED" w:rsidRDefault="008D62AC" w:rsidP="003F0DB6">
      <w:pPr>
        <w:pStyle w:val="list-p-hanging1"/>
        <w:numPr>
          <w:ilvl w:val="0"/>
          <w:numId w:val="40"/>
        </w:numPr>
        <w:spacing w:before="0" w:beforeAutospacing="0" w:after="160" w:afterAutospacing="0"/>
        <w:rPr>
          <w:rFonts w:eastAsia="Hargreaves" w:cs="Arial"/>
          <w:color w:val="000000" w:themeColor="text1"/>
          <w:lang w:eastAsia="en-US"/>
        </w:rPr>
      </w:pPr>
      <w:r w:rsidRPr="009105ED">
        <w:rPr>
          <w:rFonts w:eastAsia="Hargreaves" w:cs="Arial"/>
          <w:color w:val="000000" w:themeColor="text1"/>
          <w:lang w:eastAsia="en-US"/>
        </w:rPr>
        <w:t>t</w:t>
      </w:r>
      <w:r w:rsidR="007C15BA" w:rsidRPr="009105ED">
        <w:rPr>
          <w:rFonts w:eastAsia="Hargreaves" w:cs="Arial"/>
          <w:color w:val="000000" w:themeColor="text1"/>
          <w:lang w:eastAsia="en-US"/>
        </w:rPr>
        <w:t>here has been grant of probate</w:t>
      </w:r>
    </w:p>
    <w:p w14:paraId="67E00080" w14:textId="2018130B" w:rsidR="007C15BA" w:rsidRPr="009105ED" w:rsidRDefault="008D62AC" w:rsidP="003F0DB6">
      <w:pPr>
        <w:pStyle w:val="list-p-hanging1"/>
        <w:numPr>
          <w:ilvl w:val="0"/>
          <w:numId w:val="40"/>
        </w:numPr>
        <w:spacing w:before="0" w:beforeAutospacing="0" w:after="160" w:afterAutospacing="0"/>
        <w:rPr>
          <w:rFonts w:eastAsia="Hargreaves" w:cs="Arial"/>
          <w:color w:val="000000" w:themeColor="text1"/>
          <w:lang w:eastAsia="en-US"/>
        </w:rPr>
      </w:pPr>
      <w:r w:rsidRPr="009105ED">
        <w:rPr>
          <w:rFonts w:eastAsia="Hargreaves" w:cs="Arial"/>
          <w:color w:val="000000" w:themeColor="text1"/>
          <w:lang w:eastAsia="en-US"/>
        </w:rPr>
        <w:t>t</w:t>
      </w:r>
      <w:r w:rsidR="007C15BA" w:rsidRPr="009105ED">
        <w:rPr>
          <w:rFonts w:eastAsia="Hargreaves" w:cs="Arial"/>
          <w:color w:val="000000" w:themeColor="text1"/>
          <w:lang w:eastAsia="en-US"/>
        </w:rPr>
        <w:t>he executors have established that there are sufficient assets in the estate to pay the legacy</w:t>
      </w:r>
      <w:r w:rsidRPr="009105ED">
        <w:rPr>
          <w:rFonts w:eastAsia="Hargreaves" w:cs="Arial"/>
          <w:color w:val="000000" w:themeColor="text1"/>
          <w:lang w:eastAsia="en-US"/>
        </w:rPr>
        <w:t>, a</w:t>
      </w:r>
      <w:r w:rsidR="007C15BA" w:rsidRPr="009105ED">
        <w:rPr>
          <w:rFonts w:eastAsia="Hargreaves" w:cs="Arial"/>
          <w:color w:val="000000" w:themeColor="text1"/>
          <w:lang w:eastAsia="en-US"/>
        </w:rPr>
        <w:t>fter settling any liabilities</w:t>
      </w:r>
    </w:p>
    <w:p w14:paraId="1780117C" w14:textId="544BCB8A" w:rsidR="007C15BA" w:rsidRPr="009105ED" w:rsidRDefault="008D62AC" w:rsidP="003F0DB6">
      <w:pPr>
        <w:pStyle w:val="list-p-hanging1"/>
        <w:numPr>
          <w:ilvl w:val="0"/>
          <w:numId w:val="40"/>
        </w:numPr>
        <w:spacing w:before="0" w:beforeAutospacing="0" w:after="160" w:afterAutospacing="0"/>
        <w:rPr>
          <w:rFonts w:eastAsia="Hargreaves" w:cs="Arial"/>
          <w:color w:val="000000" w:themeColor="text1"/>
          <w:lang w:eastAsia="en-US"/>
        </w:rPr>
      </w:pPr>
      <w:r w:rsidRPr="009105ED">
        <w:rPr>
          <w:rFonts w:eastAsia="Hargreaves" w:cs="Arial"/>
          <w:color w:val="000000" w:themeColor="text1"/>
          <w:lang w:eastAsia="en-US"/>
        </w:rPr>
        <w:t>a</w:t>
      </w:r>
      <w:r w:rsidR="007C15BA" w:rsidRPr="009105ED">
        <w:rPr>
          <w:rFonts w:eastAsia="Hargreaves" w:cs="Arial"/>
          <w:color w:val="000000" w:themeColor="text1"/>
          <w:lang w:eastAsia="en-US"/>
        </w:rPr>
        <w:t>ny conditions attached to the legacy are either within our control or have been met</w:t>
      </w:r>
    </w:p>
    <w:p w14:paraId="48FACAD8" w14:textId="5C407BBF" w:rsidR="007C15BA" w:rsidRDefault="007C15BA" w:rsidP="009105ED">
      <w:pPr>
        <w:pStyle w:val="list-p-hanging1"/>
        <w:spacing w:before="0" w:beforeAutospacing="0" w:after="160" w:afterAutospacing="0"/>
        <w:rPr>
          <w:rFonts w:eastAsia="LFT Etica" w:cs="Arial"/>
          <w:lang w:eastAsia="en-US"/>
        </w:rPr>
      </w:pPr>
      <w:r w:rsidRPr="009105ED">
        <w:rPr>
          <w:rFonts w:eastAsia="Hargreaves" w:cs="Arial"/>
          <w:color w:val="000000" w:themeColor="text1"/>
          <w:lang w:eastAsia="en-US"/>
        </w:rPr>
        <w:t>When the legacy amount due to Scope is uncertain, we disclose the legacy as a contingent asset. For example, if the interest of the charity in a pecuniary or residuary legacy cannot be measured reliably.</w:t>
      </w:r>
    </w:p>
    <w:p w14:paraId="58449609"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Restricted donations including corporate donations</w:t>
      </w:r>
    </w:p>
    <w:p w14:paraId="5A3CC1BE" w14:textId="77777777" w:rsidR="007C15BA" w:rsidRPr="009105ED" w:rsidRDefault="007C15BA" w:rsidP="007C15BA">
      <w:pPr>
        <w:pStyle w:val="Normal1"/>
        <w:spacing w:line="276" w:lineRule="auto"/>
        <w:rPr>
          <w:rFonts w:ascii="Arial" w:eastAsia="Hargreaves" w:hAnsi="Arial"/>
          <w:color w:val="000000" w:themeColor="text1"/>
        </w:rPr>
      </w:pPr>
      <w:r w:rsidRPr="009105ED">
        <w:rPr>
          <w:rFonts w:ascii="Arial" w:eastAsia="Hargreaves" w:hAnsi="Arial"/>
          <w:color w:val="000000" w:themeColor="text1"/>
        </w:rPr>
        <w:t xml:space="preserve">Donations are restricted when donors apply specific conditions on how we can use the funds. We recognise restricted donations when the conditions for entitlement are within our control or have been met. </w:t>
      </w:r>
    </w:p>
    <w:p w14:paraId="67E17422"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Donations in kind</w:t>
      </w:r>
    </w:p>
    <w:p w14:paraId="4F311B96" w14:textId="5DDFE46B" w:rsidR="007C15BA" w:rsidRPr="009105ED" w:rsidRDefault="007C15BA" w:rsidP="007C15BA">
      <w:pPr>
        <w:pStyle w:val="Normal1"/>
        <w:spacing w:line="276" w:lineRule="auto"/>
        <w:rPr>
          <w:rFonts w:ascii="Arial" w:eastAsia="Hargreaves" w:hAnsi="Arial"/>
          <w:color w:val="000000" w:themeColor="text1"/>
        </w:rPr>
      </w:pPr>
      <w:r w:rsidRPr="009105ED">
        <w:rPr>
          <w:rFonts w:ascii="Arial" w:eastAsia="Hargreaves" w:hAnsi="Arial"/>
          <w:color w:val="000000" w:themeColor="text1"/>
        </w:rPr>
        <w:t>Donations in kind (including work</w:t>
      </w:r>
      <w:r w:rsidR="00D02F22" w:rsidRPr="009105ED">
        <w:rPr>
          <w:rFonts w:ascii="Arial" w:eastAsia="Hargreaves" w:hAnsi="Arial"/>
          <w:color w:val="000000" w:themeColor="text1"/>
        </w:rPr>
        <w:t xml:space="preserve"> undertaken without charge</w:t>
      </w:r>
      <w:r w:rsidRPr="009105ED">
        <w:rPr>
          <w:rFonts w:ascii="Arial" w:eastAsia="Hargreaves" w:hAnsi="Arial"/>
          <w:color w:val="000000" w:themeColor="text1"/>
        </w:rPr>
        <w:t>) are recognised at their value to Scope when received. We include an equal amount in the appropriate category of expenditure.</w:t>
      </w:r>
    </w:p>
    <w:p w14:paraId="29FC1E2A" w14:textId="6D936565" w:rsidR="007C15BA" w:rsidRPr="009105ED" w:rsidRDefault="007C15BA" w:rsidP="007C15BA">
      <w:pPr>
        <w:pStyle w:val="Normal1"/>
        <w:spacing w:line="276" w:lineRule="auto"/>
        <w:rPr>
          <w:rFonts w:ascii="Arial" w:eastAsia="Hargreaves" w:hAnsi="Arial"/>
          <w:color w:val="000000" w:themeColor="text1"/>
        </w:rPr>
      </w:pPr>
      <w:r w:rsidRPr="009105ED">
        <w:rPr>
          <w:rFonts w:ascii="Arial" w:eastAsia="Hargreaves" w:hAnsi="Arial"/>
          <w:color w:val="000000" w:themeColor="text1"/>
        </w:rPr>
        <w:t>The financial statements do</w:t>
      </w:r>
      <w:r w:rsidR="00D02F22" w:rsidRPr="009105ED">
        <w:rPr>
          <w:rFonts w:ascii="Arial" w:eastAsia="Hargreaves" w:hAnsi="Arial"/>
          <w:color w:val="000000" w:themeColor="text1"/>
        </w:rPr>
        <w:t xml:space="preserve"> no</w:t>
      </w:r>
      <w:r w:rsidRPr="009105ED">
        <w:rPr>
          <w:rFonts w:ascii="Arial" w:eastAsia="Hargreaves" w:hAnsi="Arial"/>
          <w:color w:val="000000" w:themeColor="text1"/>
        </w:rPr>
        <w:t>t include volunteer time as this cannot be reliably estimated.</w:t>
      </w:r>
    </w:p>
    <w:p w14:paraId="481DEE79"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Retail income</w:t>
      </w:r>
    </w:p>
    <w:p w14:paraId="3F528128" w14:textId="671625BE" w:rsidR="007C15BA" w:rsidRPr="00A5359A" w:rsidRDefault="007C15BA" w:rsidP="007C15BA">
      <w:pPr>
        <w:pStyle w:val="Normal1"/>
        <w:spacing w:line="276" w:lineRule="auto"/>
        <w:rPr>
          <w:rFonts w:ascii="Arial" w:eastAsia="Hargreaves" w:hAnsi="Arial"/>
          <w:color w:val="000000" w:themeColor="text1"/>
        </w:rPr>
      </w:pPr>
      <w:r w:rsidRPr="00A5359A">
        <w:rPr>
          <w:rFonts w:ascii="Arial" w:eastAsia="Hargreaves" w:hAnsi="Arial"/>
          <w:color w:val="000000" w:themeColor="text1"/>
        </w:rPr>
        <w:t>We recognise retail income, including sales of donated goods in our shops, when the sale takes place. We accrue estimated associated Gift Aid at the point of sale. Once we have consent, we recognise the income claimed from HM</w:t>
      </w:r>
      <w:r w:rsidR="00D02F22" w:rsidRPr="00A5359A">
        <w:rPr>
          <w:rFonts w:ascii="Arial" w:eastAsia="Hargreaves" w:hAnsi="Arial"/>
          <w:color w:val="000000" w:themeColor="text1"/>
        </w:rPr>
        <w:t xml:space="preserve">RC </w:t>
      </w:r>
      <w:r w:rsidRPr="00A5359A">
        <w:rPr>
          <w:rFonts w:ascii="Arial" w:eastAsia="Hargreaves" w:hAnsi="Arial"/>
          <w:color w:val="000000" w:themeColor="text1"/>
        </w:rPr>
        <w:t xml:space="preserve">and reverse the accrual. </w:t>
      </w:r>
    </w:p>
    <w:p w14:paraId="5B31B645"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 xml:space="preserve">Bought-in goods income </w:t>
      </w:r>
    </w:p>
    <w:p w14:paraId="1D2A4DA2" w14:textId="77777777" w:rsidR="007C15BA" w:rsidRPr="00A17D79" w:rsidRDefault="007C15BA" w:rsidP="007C15BA">
      <w:pPr>
        <w:pStyle w:val="Normal1"/>
        <w:spacing w:line="276" w:lineRule="auto"/>
        <w:rPr>
          <w:rFonts w:ascii="Arial" w:eastAsia="Hargreaves" w:hAnsi="Arial"/>
          <w:color w:val="000000" w:themeColor="text1"/>
        </w:rPr>
      </w:pPr>
      <w:r w:rsidRPr="00A17D79">
        <w:rPr>
          <w:rFonts w:ascii="Arial" w:eastAsia="Hargreaves" w:hAnsi="Arial"/>
          <w:color w:val="000000" w:themeColor="text1"/>
        </w:rPr>
        <w:t xml:space="preserve">We recognise bought-in goods income at the point of sale. </w:t>
      </w:r>
    </w:p>
    <w:p w14:paraId="7AF10E26"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Investment income</w:t>
      </w:r>
    </w:p>
    <w:p w14:paraId="0CB8C0E4" w14:textId="77777777" w:rsidR="007C15BA" w:rsidRPr="00A17D79" w:rsidRDefault="007C15BA" w:rsidP="007C15BA">
      <w:pPr>
        <w:pStyle w:val="Normal1"/>
        <w:spacing w:line="276" w:lineRule="auto"/>
        <w:rPr>
          <w:color w:val="000000" w:themeColor="text1"/>
        </w:rPr>
      </w:pPr>
      <w:r w:rsidRPr="00A17D79">
        <w:rPr>
          <w:rFonts w:ascii="Arial" w:eastAsia="Hargreaves" w:hAnsi="Arial"/>
          <w:color w:val="000000" w:themeColor="text1"/>
        </w:rPr>
        <w:t>We recognise investment income when receivable.</w:t>
      </w:r>
    </w:p>
    <w:p w14:paraId="26CCB2B0"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Fees for services</w:t>
      </w:r>
    </w:p>
    <w:p w14:paraId="15EFC4D6" w14:textId="77777777" w:rsidR="007C15BA" w:rsidRPr="00A17D79" w:rsidRDefault="007C15BA" w:rsidP="007C15BA">
      <w:pPr>
        <w:pStyle w:val="Normal1"/>
        <w:spacing w:line="276" w:lineRule="auto"/>
        <w:rPr>
          <w:rFonts w:ascii="Arial" w:eastAsia="Hargreaves" w:hAnsi="Arial"/>
          <w:color w:val="000000" w:themeColor="text1"/>
        </w:rPr>
      </w:pPr>
      <w:r w:rsidRPr="00A17D79">
        <w:rPr>
          <w:rFonts w:ascii="Arial" w:eastAsia="Hargreaves" w:hAnsi="Arial"/>
          <w:color w:val="000000" w:themeColor="text1"/>
        </w:rPr>
        <w:t xml:space="preserve">We recognise fees once we’ve provided the services. We defer income received in advance until we provide the service. </w:t>
      </w:r>
    </w:p>
    <w:p w14:paraId="2A5EF061" w14:textId="77777777" w:rsidR="007C15BA" w:rsidRPr="001C002B" w:rsidRDefault="007C15BA" w:rsidP="001C002B">
      <w:pPr>
        <w:pStyle w:val="Normal1"/>
        <w:spacing w:line="276" w:lineRule="auto"/>
        <w:outlineLvl w:val="4"/>
        <w:rPr>
          <w:rFonts w:ascii="Arial" w:eastAsia="LFT Etica" w:hAnsi="Arial"/>
          <w:b/>
          <w:color w:val="59029F"/>
          <w:sz w:val="28"/>
          <w:szCs w:val="28"/>
        </w:rPr>
      </w:pPr>
      <w:r w:rsidRPr="001C002B">
        <w:rPr>
          <w:rFonts w:ascii="Arial" w:eastAsia="LFT Etica" w:hAnsi="Arial"/>
          <w:b/>
          <w:color w:val="59029F"/>
          <w:sz w:val="28"/>
          <w:szCs w:val="28"/>
        </w:rPr>
        <w:t>Grants receivable including Government grants</w:t>
      </w:r>
    </w:p>
    <w:p w14:paraId="17387A47" w14:textId="233530CF" w:rsidR="007C15BA" w:rsidRPr="00A17D79" w:rsidRDefault="007C15BA" w:rsidP="007C15BA">
      <w:pPr>
        <w:rPr>
          <w:rFonts w:eastAsia="Hargreaves" w:cs="Arial"/>
          <w:color w:val="000000" w:themeColor="text1"/>
        </w:rPr>
      </w:pPr>
      <w:r w:rsidRPr="00A17D79">
        <w:rPr>
          <w:rFonts w:eastAsia="Hargreaves" w:cs="Arial"/>
          <w:color w:val="000000" w:themeColor="text1"/>
        </w:rPr>
        <w:t xml:space="preserve">We recognise grants when the conditions for entitlement are met. </w:t>
      </w:r>
      <w:r w:rsidRPr="00A17D79">
        <w:rPr>
          <w:rFonts w:cs="Arial"/>
          <w:color w:val="000000" w:themeColor="text1"/>
        </w:rPr>
        <w:t xml:space="preserve">Evidence of entitlement typically exists when we receive the formal offer of funding. Where terms or conditions must be met before we have entitlement to the resources, the income is </w:t>
      </w:r>
      <w:r w:rsidRPr="00A17D79">
        <w:rPr>
          <w:rFonts w:eastAsia="Hargreaves" w:cs="Arial"/>
          <w:color w:val="000000" w:themeColor="text1"/>
        </w:rPr>
        <w:t>deferred</w:t>
      </w:r>
      <w:r w:rsidR="00A76B43" w:rsidRPr="00A17D79">
        <w:rPr>
          <w:rFonts w:eastAsia="Hargreaves" w:cs="Arial"/>
          <w:color w:val="000000" w:themeColor="text1"/>
        </w:rPr>
        <w:t xml:space="preserve">. It is also </w:t>
      </w:r>
      <w:r w:rsidRPr="00A17D79">
        <w:rPr>
          <w:rFonts w:eastAsia="Hargreaves" w:cs="Arial"/>
          <w:color w:val="000000" w:themeColor="text1"/>
        </w:rPr>
        <w:t>included in creditors</w:t>
      </w:r>
      <w:r w:rsidR="00BE4A41" w:rsidRPr="00A17D79">
        <w:rPr>
          <w:rFonts w:cs="Arial"/>
          <w:color w:val="000000" w:themeColor="text1"/>
        </w:rPr>
        <w:t xml:space="preserve"> until any terms and conditions</w:t>
      </w:r>
      <w:r w:rsidR="000A3954" w:rsidRPr="00A17D79">
        <w:rPr>
          <w:rFonts w:cs="Arial"/>
          <w:color w:val="000000" w:themeColor="text1"/>
        </w:rPr>
        <w:t>,</w:t>
      </w:r>
      <w:r w:rsidR="00BE4A41" w:rsidRPr="00A17D79">
        <w:rPr>
          <w:rFonts w:cs="Arial"/>
          <w:color w:val="000000" w:themeColor="text1"/>
        </w:rPr>
        <w:t xml:space="preserve"> outside of our control</w:t>
      </w:r>
      <w:r w:rsidR="000A3954" w:rsidRPr="00A17D79">
        <w:rPr>
          <w:rFonts w:cs="Arial"/>
          <w:color w:val="000000" w:themeColor="text1"/>
        </w:rPr>
        <w:t>,</w:t>
      </w:r>
      <w:r w:rsidR="00BE4A41" w:rsidRPr="00A17D79">
        <w:rPr>
          <w:rFonts w:cs="Arial"/>
          <w:color w:val="000000" w:themeColor="text1"/>
        </w:rPr>
        <w:t xml:space="preserve"> have been met</w:t>
      </w:r>
      <w:r w:rsidR="00A76B43" w:rsidRPr="00A17D79">
        <w:rPr>
          <w:rFonts w:cs="Arial"/>
          <w:color w:val="000000" w:themeColor="text1"/>
        </w:rPr>
        <w:t>.</w:t>
      </w:r>
    </w:p>
    <w:p w14:paraId="6CB7C2BE" w14:textId="0C2EC57D" w:rsidR="007C15BA" w:rsidRPr="00A17D79" w:rsidRDefault="007C15BA" w:rsidP="007C15BA">
      <w:pPr>
        <w:rPr>
          <w:rFonts w:cs="Arial"/>
          <w:color w:val="000000" w:themeColor="text1"/>
        </w:rPr>
      </w:pPr>
      <w:r w:rsidRPr="00A17D79">
        <w:rPr>
          <w:rFonts w:cs="Arial"/>
          <w:color w:val="000000" w:themeColor="text1"/>
        </w:rPr>
        <w:t xml:space="preserve">Grant funding agreements may contain performance conditions. For example, payments are linked to the achievement of a particular level of service or </w:t>
      </w:r>
      <w:r w:rsidR="000A3954" w:rsidRPr="00A17D79">
        <w:rPr>
          <w:rFonts w:cs="Arial"/>
          <w:color w:val="000000" w:themeColor="text1"/>
        </w:rPr>
        <w:t xml:space="preserve">the </w:t>
      </w:r>
      <w:r w:rsidRPr="00A17D79">
        <w:rPr>
          <w:rFonts w:cs="Arial"/>
          <w:color w:val="000000" w:themeColor="text1"/>
        </w:rPr>
        <w:t>units of output delivered. In these circumstances, we recognise income when the performance</w:t>
      </w:r>
      <w:r w:rsidR="000A3954" w:rsidRPr="00A17D79">
        <w:rPr>
          <w:rFonts w:cs="Arial"/>
          <w:color w:val="000000" w:themeColor="text1"/>
        </w:rPr>
        <w:t xml:space="preserve"> </w:t>
      </w:r>
      <w:r w:rsidRPr="00A17D79">
        <w:rPr>
          <w:rFonts w:cs="Arial"/>
          <w:color w:val="000000" w:themeColor="text1"/>
        </w:rPr>
        <w:t xml:space="preserve">related conditions </w:t>
      </w:r>
      <w:r w:rsidR="000F620F" w:rsidRPr="00A17D79">
        <w:rPr>
          <w:rFonts w:cs="Arial"/>
          <w:color w:val="000000" w:themeColor="text1"/>
        </w:rPr>
        <w:t xml:space="preserve">have </w:t>
      </w:r>
      <w:r w:rsidRPr="00A17D79">
        <w:rPr>
          <w:rFonts w:cs="Arial"/>
          <w:color w:val="000000" w:themeColor="text1"/>
        </w:rPr>
        <w:t>be</w:t>
      </w:r>
      <w:r w:rsidR="000F620F" w:rsidRPr="00A17D79">
        <w:rPr>
          <w:rFonts w:cs="Arial"/>
          <w:color w:val="000000" w:themeColor="text1"/>
        </w:rPr>
        <w:t>en</w:t>
      </w:r>
      <w:r w:rsidR="0014379F">
        <w:rPr>
          <w:rFonts w:cs="Arial"/>
          <w:color w:val="000000" w:themeColor="text1"/>
        </w:rPr>
        <w:t xml:space="preserve"> </w:t>
      </w:r>
      <w:r w:rsidRPr="00A17D79">
        <w:rPr>
          <w:rFonts w:cs="Arial"/>
          <w:color w:val="000000" w:themeColor="text1"/>
        </w:rPr>
        <w:t xml:space="preserve">met. </w:t>
      </w:r>
    </w:p>
    <w:p w14:paraId="60B6E1C4" w14:textId="4088CBA6" w:rsidR="007C15BA" w:rsidRPr="00A17D79" w:rsidRDefault="007C15BA" w:rsidP="007C15BA">
      <w:pPr>
        <w:rPr>
          <w:rFonts w:eastAsia="LFT Etica" w:cs="Arial"/>
          <w:b/>
          <w:color w:val="000000" w:themeColor="text1"/>
          <w:lang w:eastAsia="en-US"/>
        </w:rPr>
      </w:pPr>
      <w:r w:rsidRPr="00A17D79">
        <w:rPr>
          <w:rFonts w:cs="Arial"/>
          <w:color w:val="000000" w:themeColor="text1"/>
        </w:rPr>
        <w:t>Conditions may specify the period over which the expenditure of resources can take place. This may limit our ability to spend the grant until we perform the activity related to the specified period. In these circumstances, we recognise income over the period specified.</w:t>
      </w:r>
    </w:p>
    <w:p w14:paraId="08443303" w14:textId="77777777" w:rsidR="00533E37" w:rsidRDefault="00533E37">
      <w:pPr>
        <w:spacing w:line="259" w:lineRule="auto"/>
        <w:rPr>
          <w:rFonts w:eastAsia="LFT Etica" w:cs="Arial"/>
          <w:b/>
          <w:color w:val="59029F"/>
          <w:sz w:val="28"/>
          <w:szCs w:val="28"/>
          <w:lang w:eastAsia="en-US"/>
        </w:rPr>
      </w:pPr>
      <w:r>
        <w:rPr>
          <w:rFonts w:cs="Arial"/>
          <w:color w:val="59029F"/>
          <w:szCs w:val="28"/>
        </w:rPr>
        <w:br w:type="page"/>
      </w:r>
    </w:p>
    <w:p w14:paraId="63000806" w14:textId="4137FD02" w:rsidR="007C15BA" w:rsidRPr="001C002B" w:rsidRDefault="00345A1A" w:rsidP="001C002B">
      <w:pPr>
        <w:pStyle w:val="Heading5"/>
        <w:rPr>
          <w:rFonts w:cs="Arial"/>
          <w:color w:val="59029F"/>
          <w:szCs w:val="28"/>
        </w:rPr>
      </w:pPr>
      <w:r>
        <w:rPr>
          <w:rFonts w:ascii="Arial" w:hAnsi="Arial" w:cs="Arial"/>
          <w:color w:val="59029F"/>
          <w:szCs w:val="28"/>
        </w:rPr>
        <w:t>Other income</w:t>
      </w:r>
      <w:r w:rsidRPr="001C002B">
        <w:rPr>
          <w:rFonts w:ascii="Arial" w:hAnsi="Arial" w:cs="Arial"/>
          <w:color w:val="59029F"/>
          <w:szCs w:val="28"/>
        </w:rPr>
        <w:t xml:space="preserve"> </w:t>
      </w:r>
      <w:r w:rsidR="007C15BA" w:rsidRPr="001C002B">
        <w:rPr>
          <w:rFonts w:ascii="Arial" w:hAnsi="Arial" w:cs="Arial"/>
          <w:color w:val="59029F"/>
          <w:szCs w:val="28"/>
        </w:rPr>
        <w:t>from other charitable activities</w:t>
      </w:r>
    </w:p>
    <w:p w14:paraId="1340B6A2" w14:textId="6EFBC61D" w:rsidR="007C15BA" w:rsidRPr="00C74CF8" w:rsidRDefault="005F311B" w:rsidP="007C15BA">
      <w:pPr>
        <w:pStyle w:val="Normal1"/>
        <w:spacing w:line="276" w:lineRule="auto"/>
        <w:rPr>
          <w:rFonts w:ascii="Arial" w:eastAsia="Hargreaves" w:hAnsi="Arial"/>
          <w:color w:val="000000" w:themeColor="text1"/>
        </w:rPr>
      </w:pPr>
      <w:r w:rsidRPr="00C74CF8">
        <w:rPr>
          <w:rFonts w:ascii="Arial" w:eastAsia="Hargreaves" w:hAnsi="Arial"/>
          <w:color w:val="000000" w:themeColor="text1"/>
        </w:rPr>
        <w:t xml:space="preserve">Other </w:t>
      </w:r>
      <w:r w:rsidR="007C15BA" w:rsidRPr="00C74CF8">
        <w:rPr>
          <w:rFonts w:ascii="Arial" w:eastAsia="Hargreaves" w:hAnsi="Arial"/>
          <w:color w:val="000000" w:themeColor="text1"/>
        </w:rPr>
        <w:t xml:space="preserve">income </w:t>
      </w:r>
      <w:r w:rsidR="00C44F05" w:rsidRPr="00C74CF8">
        <w:rPr>
          <w:rFonts w:ascii="Arial" w:eastAsia="Hargreaves" w:hAnsi="Arial"/>
          <w:color w:val="000000" w:themeColor="text1"/>
        </w:rPr>
        <w:t xml:space="preserve">includes </w:t>
      </w:r>
      <w:r w:rsidR="007C15BA" w:rsidRPr="00C74CF8">
        <w:rPr>
          <w:rFonts w:ascii="Arial" w:eastAsia="Hargreaves" w:hAnsi="Arial"/>
          <w:color w:val="000000" w:themeColor="text1"/>
        </w:rPr>
        <w:t xml:space="preserve">income for rent receivable, sponsorship and other incoming resources from charitable activities. We recognise </w:t>
      </w:r>
      <w:r w:rsidR="009108F5" w:rsidRPr="00C74CF8">
        <w:rPr>
          <w:rFonts w:ascii="Arial" w:eastAsia="Hargreaves" w:hAnsi="Arial"/>
          <w:color w:val="000000" w:themeColor="text1"/>
        </w:rPr>
        <w:t>income when the related activity happens</w:t>
      </w:r>
      <w:r w:rsidR="007C15BA" w:rsidRPr="00C74CF8">
        <w:rPr>
          <w:rFonts w:ascii="Arial" w:eastAsia="Hargreaves" w:hAnsi="Arial"/>
          <w:color w:val="000000" w:themeColor="text1"/>
        </w:rPr>
        <w:t xml:space="preserve">. We recognise rent receivable over the rental period. </w:t>
      </w:r>
    </w:p>
    <w:p w14:paraId="34AB2045" w14:textId="77777777" w:rsidR="007C15BA" w:rsidRPr="00904141" w:rsidRDefault="007C15BA" w:rsidP="001C002B">
      <w:pPr>
        <w:pStyle w:val="Heading5"/>
        <w:rPr>
          <w:rFonts w:ascii="Arial" w:hAnsi="Arial"/>
          <w:color w:val="59029F"/>
          <w:sz w:val="32"/>
          <w:szCs w:val="32"/>
        </w:rPr>
      </w:pPr>
      <w:r w:rsidRPr="001C002B">
        <w:rPr>
          <w:rFonts w:ascii="Arial" w:hAnsi="Arial" w:cs="Arial"/>
          <w:color w:val="59029F"/>
          <w:szCs w:val="28"/>
        </w:rPr>
        <w:t>Profit and loss on sale of asset</w:t>
      </w:r>
    </w:p>
    <w:p w14:paraId="2401D27B" w14:textId="77777777" w:rsidR="007C15BA" w:rsidRPr="00C74CF8" w:rsidRDefault="007C15BA" w:rsidP="007C15BA">
      <w:pPr>
        <w:pStyle w:val="Normal1"/>
        <w:spacing w:line="276" w:lineRule="auto"/>
        <w:rPr>
          <w:rFonts w:ascii="Arial" w:eastAsia="Hargreaves" w:hAnsi="Arial"/>
          <w:color w:val="000000" w:themeColor="text1"/>
        </w:rPr>
      </w:pPr>
      <w:r w:rsidRPr="00C74CF8">
        <w:rPr>
          <w:rFonts w:ascii="Arial" w:eastAsia="Hargreaves" w:hAnsi="Arial"/>
          <w:color w:val="000000" w:themeColor="text1"/>
        </w:rPr>
        <w:t xml:space="preserve">The net book value of the asset being disposed is allocated to the associated receipt. If the receipt is more than the net book value, we recognise the profit as income. If the net book value is more than the receipt, we recognise the loss as reduced income. </w:t>
      </w:r>
    </w:p>
    <w:p w14:paraId="1D149E99" w14:textId="77777777" w:rsidR="007C15BA" w:rsidRPr="00195CD6" w:rsidRDefault="007C15BA" w:rsidP="001C002B">
      <w:pPr>
        <w:pStyle w:val="Heading5"/>
        <w:rPr>
          <w:rFonts w:cs="Arial"/>
        </w:rPr>
      </w:pPr>
      <w:r w:rsidRPr="001C002B">
        <w:rPr>
          <w:rFonts w:ascii="Arial" w:hAnsi="Arial" w:cs="Arial"/>
          <w:color w:val="59029F"/>
          <w:szCs w:val="28"/>
        </w:rPr>
        <w:t>Resources expended</w:t>
      </w:r>
    </w:p>
    <w:p w14:paraId="3B150C9A" w14:textId="5FE66801" w:rsidR="007C15BA" w:rsidRPr="00C74CF8" w:rsidRDefault="007C15BA" w:rsidP="007C15BA">
      <w:pPr>
        <w:pStyle w:val="Normal1"/>
        <w:spacing w:line="276" w:lineRule="auto"/>
        <w:rPr>
          <w:color w:val="000000" w:themeColor="text1"/>
        </w:rPr>
      </w:pPr>
      <w:r w:rsidRPr="00C74CF8">
        <w:rPr>
          <w:rFonts w:ascii="Arial" w:eastAsia="Hargreaves" w:hAnsi="Arial"/>
          <w:color w:val="000000" w:themeColor="text1"/>
        </w:rPr>
        <w:t xml:space="preserve">All resources expended have been accounted for on an accruals basis. Irrecoverable </w:t>
      </w:r>
      <w:r w:rsidR="002A1DE0" w:rsidRPr="00C74CF8">
        <w:rPr>
          <w:rFonts w:ascii="Arial" w:eastAsia="Hargreaves" w:hAnsi="Arial"/>
          <w:color w:val="000000" w:themeColor="text1"/>
        </w:rPr>
        <w:t>Value Added Tax (</w:t>
      </w:r>
      <w:r w:rsidRPr="00C74CF8">
        <w:rPr>
          <w:rFonts w:ascii="Arial" w:eastAsia="Hargreaves" w:hAnsi="Arial"/>
          <w:color w:val="000000" w:themeColor="text1"/>
        </w:rPr>
        <w:t>VAT</w:t>
      </w:r>
      <w:r w:rsidR="002A1DE0" w:rsidRPr="00C74CF8">
        <w:rPr>
          <w:rFonts w:ascii="Arial" w:eastAsia="Hargreaves" w:hAnsi="Arial"/>
          <w:color w:val="000000" w:themeColor="text1"/>
        </w:rPr>
        <w:t>)</w:t>
      </w:r>
      <w:r w:rsidRPr="00C74CF8">
        <w:rPr>
          <w:rFonts w:ascii="Arial" w:eastAsia="Hargreaves" w:hAnsi="Arial"/>
          <w:color w:val="000000" w:themeColor="text1"/>
        </w:rPr>
        <w:t xml:space="preserve"> is included with the expense item to which it relates.</w:t>
      </w:r>
    </w:p>
    <w:p w14:paraId="3191528D" w14:textId="77777777" w:rsidR="007C15BA" w:rsidRPr="00195CD6" w:rsidRDefault="007C15BA" w:rsidP="001C002B">
      <w:pPr>
        <w:pStyle w:val="Heading5"/>
        <w:rPr>
          <w:rFonts w:cs="Arial"/>
        </w:rPr>
      </w:pPr>
      <w:r w:rsidRPr="001C002B">
        <w:rPr>
          <w:rFonts w:ascii="Arial" w:hAnsi="Arial" w:cs="Arial"/>
          <w:color w:val="59029F"/>
          <w:szCs w:val="28"/>
        </w:rPr>
        <w:t>Charitable expenditure</w:t>
      </w:r>
    </w:p>
    <w:p w14:paraId="2F18C690" w14:textId="77777777" w:rsidR="007C15BA" w:rsidRPr="00C74CF8" w:rsidRDefault="007C15BA" w:rsidP="007C15BA">
      <w:pPr>
        <w:pStyle w:val="Normal1"/>
        <w:spacing w:line="276" w:lineRule="auto"/>
        <w:rPr>
          <w:color w:val="000000" w:themeColor="text1"/>
        </w:rPr>
      </w:pPr>
      <w:r w:rsidRPr="00C74CF8">
        <w:rPr>
          <w:rFonts w:ascii="Arial" w:eastAsia="Hargreaves" w:hAnsi="Arial"/>
          <w:color w:val="000000" w:themeColor="text1"/>
        </w:rPr>
        <w:t xml:space="preserve">This includes all expenditure directly related to the delivery of our mission. </w:t>
      </w:r>
    </w:p>
    <w:p w14:paraId="648645E5" w14:textId="77777777" w:rsidR="007C15BA" w:rsidRPr="000054CD" w:rsidRDefault="007C15BA" w:rsidP="001C002B">
      <w:pPr>
        <w:pStyle w:val="Heading5"/>
        <w:rPr>
          <w:rFonts w:cs="Arial"/>
          <w:color w:val="7030A0"/>
        </w:rPr>
      </w:pPr>
      <w:r w:rsidRPr="001C002B">
        <w:rPr>
          <w:rFonts w:ascii="Arial" w:hAnsi="Arial" w:cs="Arial"/>
          <w:color w:val="59029F"/>
          <w:szCs w:val="28"/>
        </w:rPr>
        <w:t>Support costs</w:t>
      </w:r>
    </w:p>
    <w:p w14:paraId="0E345C41" w14:textId="30D8484C" w:rsidR="007C15BA" w:rsidRPr="00C74CF8" w:rsidRDefault="007C15BA" w:rsidP="007C15BA">
      <w:pPr>
        <w:pStyle w:val="Normal1"/>
        <w:spacing w:line="276" w:lineRule="auto"/>
        <w:rPr>
          <w:rFonts w:ascii="Arial" w:eastAsia="Hargreaves" w:hAnsi="Arial"/>
          <w:color w:val="000000" w:themeColor="text1"/>
        </w:rPr>
      </w:pPr>
      <w:r w:rsidRPr="00C74CF8">
        <w:rPr>
          <w:rFonts w:ascii="Arial" w:eastAsia="Hargreaves" w:hAnsi="Arial"/>
          <w:color w:val="000000" w:themeColor="text1"/>
        </w:rPr>
        <w:t xml:space="preserve">Our support costs include the costs of colleagues, rent and other operational costs. All costs are allocated between the costs of raising income, activities in furtherance of the charity’s objects and other costs. Most costs </w:t>
      </w:r>
      <w:r w:rsidR="00592245">
        <w:rPr>
          <w:rFonts w:ascii="Arial" w:eastAsia="Hargreaves" w:hAnsi="Arial"/>
          <w:color w:val="000000" w:themeColor="text1"/>
        </w:rPr>
        <w:t xml:space="preserve">we </w:t>
      </w:r>
      <w:r w:rsidRPr="00C74CF8">
        <w:rPr>
          <w:rFonts w:ascii="Arial" w:eastAsia="Hargreaves" w:hAnsi="Arial"/>
          <w:color w:val="000000" w:themeColor="text1"/>
        </w:rPr>
        <w:t>incur are directly attributable to individual activities. Where costs are not directly attributable to activities, they are apportioned on an appropriate basis (</w:t>
      </w:r>
      <w:r w:rsidR="00425738" w:rsidRPr="00C74CF8">
        <w:rPr>
          <w:rFonts w:ascii="Arial" w:eastAsia="Hargreaves" w:hAnsi="Arial"/>
          <w:color w:val="000000" w:themeColor="text1"/>
        </w:rPr>
        <w:t xml:space="preserve">see </w:t>
      </w:r>
      <w:r w:rsidRPr="00C74CF8">
        <w:rPr>
          <w:rFonts w:ascii="Arial" w:eastAsia="Hargreaves" w:hAnsi="Arial"/>
          <w:color w:val="000000" w:themeColor="text1"/>
        </w:rPr>
        <w:t>note 9).</w:t>
      </w:r>
    </w:p>
    <w:p w14:paraId="09C3D8F9" w14:textId="77777777" w:rsidR="007C15BA" w:rsidRPr="00195CD6" w:rsidRDefault="007C15BA" w:rsidP="001C002B">
      <w:pPr>
        <w:pStyle w:val="Heading5"/>
        <w:rPr>
          <w:rFonts w:cs="Arial"/>
        </w:rPr>
      </w:pPr>
      <w:r w:rsidRPr="001C002B">
        <w:rPr>
          <w:rFonts w:ascii="Arial" w:hAnsi="Arial" w:cs="Arial"/>
          <w:color w:val="59029F"/>
          <w:szCs w:val="28"/>
        </w:rPr>
        <w:t>Grants payable</w:t>
      </w:r>
    </w:p>
    <w:p w14:paraId="50DF5EF2" w14:textId="16BAE852" w:rsidR="007C15BA" w:rsidRPr="002470C8" w:rsidRDefault="007C15BA" w:rsidP="00BB7C67">
      <w:pPr>
        <w:pStyle w:val="Normal1"/>
        <w:spacing w:line="276" w:lineRule="auto"/>
        <w:rPr>
          <w:rFonts w:eastAsia="LFT Etica"/>
          <w:color w:val="000000" w:themeColor="text1"/>
          <w:sz w:val="32"/>
        </w:rPr>
      </w:pPr>
      <w:r w:rsidRPr="002470C8">
        <w:rPr>
          <w:rFonts w:ascii="Arial" w:eastAsia="Hargreaves" w:hAnsi="Arial"/>
          <w:color w:val="000000" w:themeColor="text1"/>
        </w:rPr>
        <w:t xml:space="preserve">Grants payable are recognised in the statement of financial activities when the conditions within Scope’s control for disbursement have been met. Grants paid before the conditions have been met are deferred and included in debtors at </w:t>
      </w:r>
      <w:r w:rsidR="004A201C" w:rsidRPr="002470C8">
        <w:rPr>
          <w:rFonts w:ascii="Arial" w:eastAsia="Hargreaves" w:hAnsi="Arial"/>
          <w:color w:val="000000" w:themeColor="text1"/>
        </w:rPr>
        <w:t xml:space="preserve">the end of the financial </w:t>
      </w:r>
      <w:r w:rsidRPr="002470C8">
        <w:rPr>
          <w:rFonts w:ascii="Arial" w:eastAsia="Hargreaves" w:hAnsi="Arial"/>
          <w:color w:val="000000" w:themeColor="text1"/>
        </w:rPr>
        <w:t>year.</w:t>
      </w:r>
    </w:p>
    <w:p w14:paraId="244A49E6" w14:textId="77777777" w:rsidR="007C15BA" w:rsidRPr="000054CD" w:rsidRDefault="007C15BA" w:rsidP="007C15BA">
      <w:pPr>
        <w:pStyle w:val="Heading4"/>
        <w:spacing w:before="0" w:line="276" w:lineRule="auto"/>
        <w:rPr>
          <w:rFonts w:cs="Arial"/>
          <w:szCs w:val="32"/>
        </w:rPr>
      </w:pPr>
      <w:r w:rsidRPr="000054CD">
        <w:rPr>
          <w:rFonts w:cs="Arial"/>
          <w:szCs w:val="32"/>
        </w:rPr>
        <w:t>Intangible fixed assets</w:t>
      </w:r>
    </w:p>
    <w:p w14:paraId="5101CA2E" w14:textId="77777777" w:rsidR="007C15BA" w:rsidRPr="002470C8" w:rsidRDefault="007C15BA" w:rsidP="007C15BA">
      <w:pPr>
        <w:pStyle w:val="Normal1"/>
        <w:spacing w:line="276" w:lineRule="auto"/>
        <w:rPr>
          <w:rFonts w:ascii="Arial" w:eastAsia="Hargreaves" w:hAnsi="Arial"/>
          <w:color w:val="000000" w:themeColor="text1"/>
        </w:rPr>
      </w:pPr>
      <w:r w:rsidRPr="002470C8">
        <w:rPr>
          <w:rFonts w:ascii="Arial" w:hAnsi="Arial"/>
          <w:color w:val="000000" w:themeColor="text1"/>
        </w:rPr>
        <w:t xml:space="preserve">Intangible assets are stated in the balance sheet at cost less accumulated amortisation. </w:t>
      </w:r>
      <w:r w:rsidRPr="002470C8">
        <w:rPr>
          <w:rFonts w:ascii="Arial" w:eastAsia="Hargreaves" w:hAnsi="Arial"/>
          <w:color w:val="000000" w:themeColor="text1"/>
        </w:rPr>
        <w:t>Amortisation is charged evenly over the estimated useful lives of the assets at the following rates:</w:t>
      </w:r>
    </w:p>
    <w:p w14:paraId="4CB62771" w14:textId="30D6BEC9" w:rsidR="007C15BA" w:rsidRPr="002470C8" w:rsidRDefault="006522D2" w:rsidP="003F0DB6">
      <w:pPr>
        <w:pStyle w:val="Normal1"/>
        <w:numPr>
          <w:ilvl w:val="0"/>
          <w:numId w:val="62"/>
        </w:numPr>
        <w:spacing w:line="276" w:lineRule="auto"/>
        <w:ind w:left="357" w:hanging="357"/>
        <w:rPr>
          <w:rFonts w:ascii="Arial" w:hAnsi="Arial"/>
          <w:color w:val="000000" w:themeColor="text1"/>
        </w:rPr>
      </w:pPr>
      <w:r w:rsidRPr="002470C8">
        <w:rPr>
          <w:rFonts w:ascii="Arial" w:hAnsi="Arial"/>
          <w:color w:val="000000" w:themeColor="text1"/>
        </w:rPr>
        <w:t>s</w:t>
      </w:r>
      <w:r w:rsidR="007C15BA" w:rsidRPr="002470C8">
        <w:rPr>
          <w:rFonts w:ascii="Arial" w:hAnsi="Arial"/>
          <w:color w:val="000000" w:themeColor="text1"/>
        </w:rPr>
        <w:t>oftware development, 25% or 33.3%</w:t>
      </w:r>
    </w:p>
    <w:p w14:paraId="03140700" w14:textId="77777777" w:rsidR="007C15BA" w:rsidRPr="000054CD" w:rsidRDefault="007C15BA" w:rsidP="001C002B">
      <w:pPr>
        <w:pStyle w:val="Heading4"/>
        <w:rPr>
          <w:rFonts w:cs="Arial"/>
          <w:szCs w:val="32"/>
        </w:rPr>
      </w:pPr>
      <w:r w:rsidRPr="000054CD">
        <w:rPr>
          <w:rFonts w:cs="Arial"/>
          <w:szCs w:val="32"/>
        </w:rPr>
        <w:t>Tangible fixed assets</w:t>
      </w:r>
    </w:p>
    <w:p w14:paraId="3A67B83E" w14:textId="56CFF57B" w:rsidR="005954EB" w:rsidRPr="002470C8" w:rsidRDefault="007C15BA" w:rsidP="007C15BA">
      <w:pPr>
        <w:pStyle w:val="Normal1"/>
        <w:spacing w:line="276" w:lineRule="auto"/>
        <w:rPr>
          <w:rFonts w:ascii="Arial" w:eastAsia="Hargreaves" w:hAnsi="Arial"/>
          <w:color w:val="000000" w:themeColor="text1"/>
        </w:rPr>
      </w:pPr>
      <w:r w:rsidRPr="002470C8">
        <w:rPr>
          <w:rFonts w:ascii="Arial" w:eastAsia="Hargreaves" w:hAnsi="Arial"/>
          <w:color w:val="000000" w:themeColor="text1"/>
        </w:rPr>
        <w:t>Freehold properties and other tangible assets are stated in the balance sheet at cost</w:t>
      </w:r>
      <w:r w:rsidR="005954EB" w:rsidRPr="002470C8">
        <w:rPr>
          <w:rFonts w:ascii="Arial" w:eastAsia="Hargreaves" w:hAnsi="Arial"/>
          <w:color w:val="000000" w:themeColor="text1"/>
        </w:rPr>
        <w:t xml:space="preserve">, </w:t>
      </w:r>
      <w:r w:rsidRPr="002470C8">
        <w:rPr>
          <w:rFonts w:ascii="Arial" w:eastAsia="Hargreaves" w:hAnsi="Arial"/>
          <w:color w:val="000000" w:themeColor="text1"/>
        </w:rPr>
        <w:t xml:space="preserve">or the fair value at the date of receipt (if donated) less accumulated depreciation. </w:t>
      </w:r>
    </w:p>
    <w:p w14:paraId="325D4286" w14:textId="20676A5A" w:rsidR="007C15BA" w:rsidRPr="002470C8" w:rsidRDefault="007C15BA" w:rsidP="007C15BA">
      <w:pPr>
        <w:pStyle w:val="Normal1"/>
        <w:spacing w:line="276" w:lineRule="auto"/>
        <w:rPr>
          <w:rFonts w:ascii="Arial" w:eastAsia="Hargreaves" w:hAnsi="Arial"/>
          <w:color w:val="000000" w:themeColor="text1"/>
        </w:rPr>
      </w:pPr>
      <w:r w:rsidRPr="002470C8">
        <w:rPr>
          <w:rFonts w:ascii="Arial" w:eastAsia="Hargreaves" w:hAnsi="Arial"/>
          <w:color w:val="000000" w:themeColor="text1"/>
        </w:rPr>
        <w:t>Depreciation is charged evenly over the estimated useful lives of the assets at the following rates:</w:t>
      </w:r>
    </w:p>
    <w:p w14:paraId="3ECDD903" w14:textId="3D2FFE93"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f</w:t>
      </w:r>
      <w:r w:rsidR="007C15BA" w:rsidRPr="002470C8">
        <w:rPr>
          <w:rFonts w:ascii="Arial" w:eastAsia="Hargreaves" w:hAnsi="Arial"/>
          <w:color w:val="000000" w:themeColor="text1"/>
        </w:rPr>
        <w:t>reehold land, no depreciation</w:t>
      </w:r>
    </w:p>
    <w:p w14:paraId="7A0B19C2" w14:textId="7546145B"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f</w:t>
      </w:r>
      <w:r w:rsidR="007C15BA" w:rsidRPr="002470C8">
        <w:rPr>
          <w:rFonts w:ascii="Arial" w:eastAsia="Hargreaves" w:hAnsi="Arial"/>
          <w:color w:val="000000" w:themeColor="text1"/>
        </w:rPr>
        <w:t>reehold property, 2%</w:t>
      </w:r>
    </w:p>
    <w:p w14:paraId="16E8273B" w14:textId="1C87E7CA"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l</w:t>
      </w:r>
      <w:r w:rsidR="007C15BA" w:rsidRPr="002470C8">
        <w:rPr>
          <w:rFonts w:ascii="Arial" w:eastAsia="Hargreaves" w:hAnsi="Arial"/>
          <w:color w:val="000000" w:themeColor="text1"/>
        </w:rPr>
        <w:t>easehold property and improvements to leasehold property, 2% or over the term of the lease if less than 50 years</w:t>
      </w:r>
    </w:p>
    <w:p w14:paraId="6335D0BB" w14:textId="24D3E642"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i</w:t>
      </w:r>
      <w:r w:rsidR="007C15BA" w:rsidRPr="002470C8">
        <w:rPr>
          <w:rFonts w:ascii="Arial" w:eastAsia="Hargreaves" w:hAnsi="Arial"/>
          <w:color w:val="000000" w:themeColor="text1"/>
        </w:rPr>
        <w:t>mprovements to property, 6.66%</w:t>
      </w:r>
    </w:p>
    <w:p w14:paraId="22958F05" w14:textId="70353C74"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m</w:t>
      </w:r>
      <w:r w:rsidR="007C15BA" w:rsidRPr="002470C8">
        <w:rPr>
          <w:rFonts w:ascii="Arial" w:eastAsia="Hargreaves" w:hAnsi="Arial"/>
          <w:color w:val="000000" w:themeColor="text1"/>
        </w:rPr>
        <w:t>otor vehicles, 20%</w:t>
      </w:r>
    </w:p>
    <w:p w14:paraId="5E9C7AAC" w14:textId="69779832"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f</w:t>
      </w:r>
      <w:r w:rsidR="007C15BA" w:rsidRPr="002470C8">
        <w:rPr>
          <w:rFonts w:ascii="Arial" w:eastAsia="Hargreaves" w:hAnsi="Arial"/>
          <w:color w:val="000000" w:themeColor="text1"/>
        </w:rPr>
        <w:t>ixtures and equipment, 20%</w:t>
      </w:r>
    </w:p>
    <w:p w14:paraId="341AF9BE" w14:textId="042BE066" w:rsidR="007C15BA" w:rsidRPr="002470C8" w:rsidRDefault="005954EB" w:rsidP="003F0DB6">
      <w:pPr>
        <w:pStyle w:val="Normal1"/>
        <w:numPr>
          <w:ilvl w:val="0"/>
          <w:numId w:val="41"/>
        </w:numPr>
        <w:pBdr>
          <w:top w:val="nil"/>
          <w:left w:val="nil"/>
          <w:bottom w:val="nil"/>
          <w:right w:val="nil"/>
          <w:between w:val="nil"/>
        </w:pBdr>
        <w:spacing w:line="276" w:lineRule="auto"/>
        <w:rPr>
          <w:rFonts w:ascii="Arial" w:hAnsi="Arial"/>
          <w:color w:val="000000" w:themeColor="text1"/>
        </w:rPr>
      </w:pPr>
      <w:r w:rsidRPr="002470C8">
        <w:rPr>
          <w:rFonts w:ascii="Arial" w:eastAsia="Hargreaves" w:hAnsi="Arial"/>
          <w:color w:val="000000" w:themeColor="text1"/>
        </w:rPr>
        <w:t>c</w:t>
      </w:r>
      <w:r w:rsidR="007C15BA" w:rsidRPr="002470C8">
        <w:rPr>
          <w:rFonts w:ascii="Arial" w:eastAsia="Hargreaves" w:hAnsi="Arial"/>
          <w:color w:val="000000" w:themeColor="text1"/>
        </w:rPr>
        <w:t>omputer equipment and software, 25% or 33.33%</w:t>
      </w:r>
    </w:p>
    <w:p w14:paraId="09EBBF06" w14:textId="77777777" w:rsidR="007C15BA" w:rsidRPr="002470C8" w:rsidRDefault="007C15BA" w:rsidP="00BB7C67">
      <w:pPr>
        <w:pStyle w:val="Normal1"/>
        <w:spacing w:line="276" w:lineRule="auto"/>
        <w:rPr>
          <w:rFonts w:ascii="Arial" w:eastAsia="Hargreaves" w:hAnsi="Arial"/>
          <w:color w:val="000000" w:themeColor="text1"/>
        </w:rPr>
      </w:pPr>
      <w:r w:rsidRPr="002470C8">
        <w:rPr>
          <w:rFonts w:ascii="Arial" w:eastAsia="Hargreaves" w:hAnsi="Arial"/>
          <w:color w:val="000000" w:themeColor="text1"/>
        </w:rPr>
        <w:t>Gains or losses from the disposal of tangible fixed assets are recognised in other income.</w:t>
      </w:r>
    </w:p>
    <w:p w14:paraId="340C0A38" w14:textId="77777777" w:rsidR="007C15BA" w:rsidRPr="006D1DD2" w:rsidRDefault="007C15BA" w:rsidP="007C15BA">
      <w:pPr>
        <w:pStyle w:val="Heading4"/>
        <w:spacing w:before="0" w:line="276" w:lineRule="auto"/>
        <w:rPr>
          <w:rFonts w:cs="Arial"/>
          <w:szCs w:val="32"/>
        </w:rPr>
      </w:pPr>
      <w:r w:rsidRPr="006D1DD2">
        <w:rPr>
          <w:rFonts w:cs="Arial"/>
          <w:szCs w:val="32"/>
        </w:rPr>
        <w:t>Asset impairment</w:t>
      </w:r>
    </w:p>
    <w:p w14:paraId="4CF0D34B" w14:textId="4AC81E41" w:rsidR="007C15BA" w:rsidRPr="00D60E52" w:rsidRDefault="007C15BA" w:rsidP="007C15BA">
      <w:pPr>
        <w:pStyle w:val="Normal1"/>
        <w:spacing w:line="276" w:lineRule="auto"/>
        <w:rPr>
          <w:rFonts w:ascii="Arial" w:eastAsia="Hargreaves" w:hAnsi="Arial"/>
          <w:color w:val="000000" w:themeColor="text1"/>
        </w:rPr>
      </w:pPr>
      <w:r w:rsidRPr="00D60E52">
        <w:rPr>
          <w:rFonts w:ascii="Arial" w:eastAsia="Hargreaves" w:hAnsi="Arial"/>
          <w:color w:val="000000" w:themeColor="text1"/>
        </w:rPr>
        <w:t xml:space="preserve">At each reporting date, fixed assets are reviewed to assess whether they have suffered impairment. The recoverable amount of any affected asset is estimated and compared with its </w:t>
      </w:r>
      <w:r w:rsidR="0086310A" w:rsidRPr="00D60E52">
        <w:rPr>
          <w:rFonts w:ascii="Arial" w:eastAsia="Hargreaves" w:hAnsi="Arial"/>
          <w:color w:val="000000" w:themeColor="text1"/>
        </w:rPr>
        <w:t>net book value</w:t>
      </w:r>
      <w:r w:rsidRPr="00D60E52">
        <w:rPr>
          <w:rFonts w:ascii="Arial" w:eastAsia="Hargreaves" w:hAnsi="Arial"/>
          <w:color w:val="000000" w:themeColor="text1"/>
        </w:rPr>
        <w:t>.</w:t>
      </w:r>
    </w:p>
    <w:p w14:paraId="4DE6D2FD" w14:textId="180D7303" w:rsidR="007C15BA" w:rsidRPr="00D60E52" w:rsidRDefault="007C15BA" w:rsidP="007C15BA">
      <w:pPr>
        <w:pStyle w:val="Normal1"/>
        <w:spacing w:line="276" w:lineRule="auto"/>
        <w:rPr>
          <w:color w:val="000000" w:themeColor="text1"/>
        </w:rPr>
      </w:pPr>
      <w:r w:rsidRPr="00D60E52">
        <w:rPr>
          <w:rFonts w:ascii="Arial" w:eastAsia="Hargreaves" w:hAnsi="Arial"/>
          <w:color w:val="000000" w:themeColor="text1"/>
        </w:rPr>
        <w:t xml:space="preserve">If the estimated recoverable amount is lower, the </w:t>
      </w:r>
      <w:r w:rsidR="0086310A" w:rsidRPr="00D60E52">
        <w:rPr>
          <w:rFonts w:ascii="Arial" w:eastAsia="Hargreaves" w:hAnsi="Arial"/>
          <w:color w:val="000000" w:themeColor="text1"/>
        </w:rPr>
        <w:t>net book valu</w:t>
      </w:r>
      <w:r w:rsidR="0054212D" w:rsidRPr="00D60E52">
        <w:rPr>
          <w:rFonts w:ascii="Arial" w:eastAsia="Hargreaves" w:hAnsi="Arial"/>
          <w:color w:val="000000" w:themeColor="text1"/>
        </w:rPr>
        <w:t>e</w:t>
      </w:r>
      <w:r w:rsidRPr="00D60E52">
        <w:rPr>
          <w:rFonts w:ascii="Arial" w:eastAsia="Hargreaves" w:hAnsi="Arial"/>
          <w:color w:val="000000" w:themeColor="text1"/>
        </w:rPr>
        <w:t xml:space="preserve"> is reduced to its estimated recoverable amount</w:t>
      </w:r>
      <w:r w:rsidR="00EB7D6A" w:rsidRPr="00D60E52">
        <w:rPr>
          <w:rFonts w:ascii="Arial" w:eastAsia="Hargreaves" w:hAnsi="Arial"/>
          <w:color w:val="000000" w:themeColor="text1"/>
        </w:rPr>
        <w:t xml:space="preserve"> and </w:t>
      </w:r>
      <w:r w:rsidRPr="00D60E52">
        <w:rPr>
          <w:rFonts w:ascii="Arial" w:eastAsia="Hargreaves" w:hAnsi="Arial"/>
          <w:color w:val="000000" w:themeColor="text1"/>
        </w:rPr>
        <w:t>an impairment loss is recognised immediately in the statement of financial activities.</w:t>
      </w:r>
    </w:p>
    <w:p w14:paraId="2B391F95" w14:textId="77777777" w:rsidR="007C15BA" w:rsidRPr="00737A0B" w:rsidRDefault="007C15BA" w:rsidP="007C15BA">
      <w:pPr>
        <w:pStyle w:val="Heading4"/>
        <w:spacing w:before="0" w:line="276" w:lineRule="auto"/>
        <w:rPr>
          <w:rFonts w:cs="Arial"/>
          <w:sz w:val="24"/>
          <w:szCs w:val="24"/>
        </w:rPr>
      </w:pPr>
      <w:r w:rsidRPr="00737A0B">
        <w:rPr>
          <w:rFonts w:cs="Arial"/>
          <w:szCs w:val="32"/>
        </w:rPr>
        <w:t>Funds</w:t>
      </w:r>
    </w:p>
    <w:p w14:paraId="6C7D8A99" w14:textId="77777777" w:rsidR="007C15BA" w:rsidRPr="006D1DD2" w:rsidRDefault="007C15BA" w:rsidP="007C15BA">
      <w:pPr>
        <w:pStyle w:val="Heading5"/>
        <w:spacing w:before="0" w:line="276" w:lineRule="auto"/>
        <w:rPr>
          <w:rFonts w:ascii="Arial" w:hAnsi="Arial" w:cs="Arial"/>
          <w:color w:val="7030A0"/>
          <w:szCs w:val="28"/>
        </w:rPr>
      </w:pPr>
      <w:r w:rsidRPr="006D1DD2">
        <w:rPr>
          <w:rFonts w:ascii="Arial" w:hAnsi="Arial" w:cs="Arial"/>
          <w:color w:val="7030A0"/>
          <w:szCs w:val="28"/>
        </w:rPr>
        <w:t>Restricted funds</w:t>
      </w:r>
    </w:p>
    <w:p w14:paraId="1FF9026C" w14:textId="745A5363" w:rsidR="007C15BA" w:rsidRPr="002F23A0" w:rsidRDefault="007C15BA" w:rsidP="00BB7C67">
      <w:pPr>
        <w:pStyle w:val="Normal1"/>
        <w:spacing w:line="276" w:lineRule="auto"/>
        <w:rPr>
          <w:rFonts w:eastAsia="LFT Etica"/>
          <w:color w:val="000000" w:themeColor="text1"/>
          <w:sz w:val="28"/>
        </w:rPr>
      </w:pPr>
      <w:r w:rsidRPr="002F23A0">
        <w:rPr>
          <w:rFonts w:ascii="Arial" w:hAnsi="Arial"/>
          <w:color w:val="000000" w:themeColor="text1"/>
        </w:rPr>
        <w:t xml:space="preserve">Restricted funds are the unspent balances on grants, donations and legacies received from donors who </w:t>
      </w:r>
      <w:r w:rsidR="0096584B" w:rsidRPr="002F23A0">
        <w:rPr>
          <w:rFonts w:ascii="Arial" w:hAnsi="Arial"/>
          <w:color w:val="000000" w:themeColor="text1"/>
        </w:rPr>
        <w:t xml:space="preserve">stated that </w:t>
      </w:r>
      <w:r w:rsidRPr="002F23A0">
        <w:rPr>
          <w:rFonts w:ascii="Arial" w:hAnsi="Arial"/>
          <w:color w:val="000000" w:themeColor="text1"/>
        </w:rPr>
        <w:t xml:space="preserve">they </w:t>
      </w:r>
      <w:r w:rsidR="00CD4C5F">
        <w:rPr>
          <w:rFonts w:ascii="Arial" w:hAnsi="Arial"/>
          <w:color w:val="000000" w:themeColor="text1"/>
        </w:rPr>
        <w:t>must</w:t>
      </w:r>
      <w:r w:rsidR="00CD4C5F" w:rsidRPr="002F23A0">
        <w:rPr>
          <w:rFonts w:ascii="Arial" w:hAnsi="Arial"/>
          <w:color w:val="000000" w:themeColor="text1"/>
        </w:rPr>
        <w:t xml:space="preserve"> </w:t>
      </w:r>
      <w:r w:rsidR="0096584B" w:rsidRPr="002F23A0">
        <w:rPr>
          <w:rFonts w:ascii="Arial" w:hAnsi="Arial"/>
          <w:color w:val="000000" w:themeColor="text1"/>
        </w:rPr>
        <w:t xml:space="preserve">be </w:t>
      </w:r>
      <w:r w:rsidRPr="002F23A0">
        <w:rPr>
          <w:rFonts w:ascii="Arial" w:hAnsi="Arial"/>
          <w:color w:val="000000" w:themeColor="text1"/>
        </w:rPr>
        <w:t>used for specific purposes.</w:t>
      </w:r>
    </w:p>
    <w:p w14:paraId="2EDEA33B" w14:textId="77777777" w:rsidR="007C15BA" w:rsidRPr="006D1DD2" w:rsidRDefault="007C15BA" w:rsidP="007C15BA">
      <w:pPr>
        <w:pStyle w:val="Heading5"/>
        <w:spacing w:before="0" w:line="276" w:lineRule="auto"/>
        <w:rPr>
          <w:rFonts w:ascii="Arial" w:hAnsi="Arial" w:cs="Arial"/>
          <w:color w:val="7030A0"/>
          <w:szCs w:val="28"/>
        </w:rPr>
      </w:pPr>
      <w:r w:rsidRPr="006D1DD2">
        <w:rPr>
          <w:rFonts w:ascii="Arial" w:hAnsi="Arial" w:cs="Arial"/>
          <w:color w:val="7030A0"/>
          <w:szCs w:val="28"/>
        </w:rPr>
        <w:t>Unrestricted funds</w:t>
      </w:r>
    </w:p>
    <w:p w14:paraId="2E28D88A" w14:textId="387D60D5" w:rsidR="007C15BA" w:rsidRPr="00CD4C5F" w:rsidRDefault="0096584B" w:rsidP="007C15BA">
      <w:pPr>
        <w:pStyle w:val="Normal1"/>
        <w:spacing w:line="276" w:lineRule="auto"/>
        <w:rPr>
          <w:rFonts w:ascii="Arial" w:hAnsi="Arial"/>
          <w:color w:val="000000" w:themeColor="text1"/>
        </w:rPr>
      </w:pPr>
      <w:r w:rsidRPr="00CD4C5F">
        <w:rPr>
          <w:rFonts w:ascii="Arial" w:hAnsi="Arial"/>
          <w:color w:val="000000" w:themeColor="text1"/>
        </w:rPr>
        <w:t>F</w:t>
      </w:r>
      <w:r w:rsidR="007C15BA" w:rsidRPr="00CD4C5F">
        <w:rPr>
          <w:rFonts w:ascii="Arial" w:hAnsi="Arial"/>
          <w:color w:val="000000" w:themeColor="text1"/>
        </w:rPr>
        <w:t xml:space="preserve">unds that can be spent at the discretion of the Board of Trustees to help fulfil our objectives. </w:t>
      </w:r>
      <w:r w:rsidRPr="00CD4C5F">
        <w:rPr>
          <w:rFonts w:ascii="Arial" w:hAnsi="Arial"/>
          <w:color w:val="000000" w:themeColor="text1"/>
        </w:rPr>
        <w:t xml:space="preserve">These </w:t>
      </w:r>
      <w:r w:rsidR="007C15BA" w:rsidRPr="00CD4C5F">
        <w:rPr>
          <w:rFonts w:ascii="Arial" w:hAnsi="Arial"/>
          <w:color w:val="000000" w:themeColor="text1"/>
        </w:rPr>
        <w:t xml:space="preserve">funds may be held to finance working capital and strategic investment. </w:t>
      </w:r>
    </w:p>
    <w:p w14:paraId="7007F242" w14:textId="77777777" w:rsidR="007C15BA" w:rsidRPr="00625E6F" w:rsidRDefault="007C15BA" w:rsidP="007C15BA">
      <w:pPr>
        <w:pStyle w:val="Heading5"/>
        <w:spacing w:before="0" w:line="276" w:lineRule="auto"/>
        <w:rPr>
          <w:rFonts w:ascii="Arial" w:hAnsi="Arial" w:cs="Arial"/>
          <w:color w:val="7030A0"/>
          <w:szCs w:val="28"/>
        </w:rPr>
      </w:pPr>
      <w:r w:rsidRPr="00625E6F">
        <w:rPr>
          <w:rFonts w:ascii="Arial" w:hAnsi="Arial" w:cs="Arial"/>
          <w:color w:val="7030A0"/>
          <w:szCs w:val="28"/>
        </w:rPr>
        <w:t>Designated funds</w:t>
      </w:r>
    </w:p>
    <w:p w14:paraId="7BE5BCCB" w14:textId="77777777" w:rsidR="007C15BA" w:rsidRPr="00CD4C5F" w:rsidRDefault="007C15BA" w:rsidP="007C15BA">
      <w:pPr>
        <w:pStyle w:val="Normal1"/>
        <w:spacing w:line="276" w:lineRule="auto"/>
        <w:rPr>
          <w:rFonts w:ascii="Arial" w:hAnsi="Arial"/>
          <w:color w:val="000000" w:themeColor="text1"/>
        </w:rPr>
      </w:pPr>
      <w:r w:rsidRPr="00CD4C5F">
        <w:rPr>
          <w:rFonts w:ascii="Arial" w:hAnsi="Arial"/>
          <w:color w:val="000000" w:themeColor="text1"/>
        </w:rPr>
        <w:t xml:space="preserve">Funds that have been set aside at the discretion of the Board of Trustees for specific purposes. They would otherwise form part of the general unrestricted funds. </w:t>
      </w:r>
    </w:p>
    <w:p w14:paraId="3788AA76" w14:textId="77777777" w:rsidR="007C15BA" w:rsidRPr="00625E6F" w:rsidRDefault="007C15BA" w:rsidP="001C002B">
      <w:pPr>
        <w:pStyle w:val="Heading4"/>
        <w:rPr>
          <w:rFonts w:cs="Arial"/>
          <w:color w:val="7030A0"/>
          <w:szCs w:val="32"/>
        </w:rPr>
      </w:pPr>
      <w:r w:rsidRPr="00625E6F">
        <w:rPr>
          <w:rFonts w:cs="Arial"/>
          <w:color w:val="7030A0"/>
          <w:szCs w:val="32"/>
        </w:rPr>
        <w:t>Financial assets and liabilities</w:t>
      </w:r>
    </w:p>
    <w:p w14:paraId="11004E4E" w14:textId="77777777" w:rsidR="007C15BA" w:rsidRPr="00CD4C5F" w:rsidRDefault="007C15BA" w:rsidP="007C15BA">
      <w:pPr>
        <w:pStyle w:val="Normal1"/>
        <w:spacing w:line="276" w:lineRule="auto"/>
        <w:rPr>
          <w:rFonts w:ascii="Arial" w:eastAsia="Hargreaves" w:hAnsi="Arial"/>
          <w:bCs/>
          <w:color w:val="000000" w:themeColor="text1"/>
        </w:rPr>
      </w:pPr>
      <w:r w:rsidRPr="00CD4C5F">
        <w:rPr>
          <w:rFonts w:ascii="Arial" w:eastAsia="Hargreaves" w:hAnsi="Arial"/>
          <w:bCs/>
          <w:color w:val="000000" w:themeColor="text1"/>
        </w:rPr>
        <w:t>Investments are stated at fair value. Net gains and losses that have resulted from both changes in holdings and in their fair value are shown in the appropriate section of the statement of financial activities.</w:t>
      </w:r>
    </w:p>
    <w:p w14:paraId="53C8CD38" w14:textId="77777777" w:rsidR="007C15BA" w:rsidRPr="00CD4C5F" w:rsidRDefault="007C15BA" w:rsidP="007C15BA">
      <w:pPr>
        <w:pStyle w:val="Normal1"/>
        <w:spacing w:line="276" w:lineRule="auto"/>
        <w:rPr>
          <w:color w:val="000000" w:themeColor="text1"/>
        </w:rPr>
      </w:pPr>
      <w:r w:rsidRPr="00CD4C5F">
        <w:rPr>
          <w:rFonts w:ascii="Arial" w:eastAsia="Hargreaves" w:hAnsi="Arial"/>
          <w:bCs/>
          <w:color w:val="000000" w:themeColor="text1"/>
        </w:rPr>
        <w:t xml:space="preserve">Debtors and creditors treated as financial assets and liabilities (notes 16 to 19) are measured at transaction price, less any impairment. Cash balances are stated at present value. </w:t>
      </w:r>
    </w:p>
    <w:p w14:paraId="5975B0BD" w14:textId="77777777" w:rsidR="007C15BA" w:rsidRPr="00625E6F" w:rsidRDefault="007C15BA" w:rsidP="007C15BA">
      <w:pPr>
        <w:pStyle w:val="Heading4"/>
        <w:spacing w:before="0" w:line="276" w:lineRule="auto"/>
        <w:rPr>
          <w:rFonts w:cs="Arial"/>
          <w:szCs w:val="32"/>
        </w:rPr>
      </w:pPr>
      <w:r w:rsidRPr="00625E6F">
        <w:rPr>
          <w:rFonts w:cs="Arial"/>
          <w:szCs w:val="32"/>
        </w:rPr>
        <w:t>Leases</w:t>
      </w:r>
    </w:p>
    <w:p w14:paraId="130A22DF" w14:textId="115DADF2" w:rsidR="007C15BA" w:rsidRPr="00CD4C5F" w:rsidRDefault="007C15BA" w:rsidP="007C15BA">
      <w:pPr>
        <w:pStyle w:val="Normal1"/>
        <w:spacing w:line="276" w:lineRule="auto"/>
        <w:rPr>
          <w:rFonts w:ascii="Arial" w:eastAsia="Hargreaves" w:hAnsi="Arial"/>
          <w:color w:val="000000" w:themeColor="text1"/>
          <w:sz w:val="28"/>
          <w:szCs w:val="28"/>
        </w:rPr>
      </w:pPr>
      <w:r w:rsidRPr="00CD4C5F">
        <w:rPr>
          <w:rFonts w:ascii="Arial" w:eastAsia="Hargreaves" w:hAnsi="Arial"/>
          <w:color w:val="000000" w:themeColor="text1"/>
        </w:rPr>
        <w:t>Operating lease costs are charged directly in the period to which they relate.</w:t>
      </w:r>
    </w:p>
    <w:p w14:paraId="06E8812F" w14:textId="77777777" w:rsidR="007C15BA" w:rsidRPr="00625E6F" w:rsidRDefault="007C15BA" w:rsidP="007C15BA">
      <w:pPr>
        <w:pStyle w:val="Heading4"/>
        <w:spacing w:before="0" w:line="276" w:lineRule="auto"/>
        <w:rPr>
          <w:rFonts w:cs="Arial"/>
          <w:szCs w:val="32"/>
        </w:rPr>
      </w:pPr>
      <w:r w:rsidRPr="00625E6F">
        <w:rPr>
          <w:rFonts w:cs="Arial"/>
          <w:szCs w:val="32"/>
        </w:rPr>
        <w:t>Stocks</w:t>
      </w:r>
    </w:p>
    <w:p w14:paraId="20B09615" w14:textId="5193C26B" w:rsidR="007C15BA" w:rsidRPr="00CD4C5F" w:rsidRDefault="007C15BA" w:rsidP="007C15BA">
      <w:pPr>
        <w:pStyle w:val="Normal1"/>
        <w:spacing w:line="276" w:lineRule="auto"/>
        <w:rPr>
          <w:rFonts w:ascii="Arial" w:eastAsia="Hargreaves" w:hAnsi="Arial"/>
          <w:color w:val="000000" w:themeColor="text1"/>
        </w:rPr>
      </w:pPr>
      <w:r w:rsidRPr="00CD4C5F">
        <w:rPr>
          <w:rFonts w:ascii="Arial" w:eastAsia="Hargreaves" w:hAnsi="Arial"/>
          <w:color w:val="000000" w:themeColor="text1"/>
        </w:rPr>
        <w:t>Stocks are stated at the lower of cost and net realisable value. They are valued using the weighted</w:t>
      </w:r>
      <w:r w:rsidR="009B70B5" w:rsidRPr="00CD4C5F">
        <w:rPr>
          <w:rFonts w:ascii="Arial" w:eastAsia="Hargreaves" w:hAnsi="Arial"/>
          <w:color w:val="000000" w:themeColor="text1"/>
        </w:rPr>
        <w:t xml:space="preserve"> </w:t>
      </w:r>
      <w:r w:rsidRPr="00CD4C5F">
        <w:rPr>
          <w:rFonts w:ascii="Arial" w:eastAsia="Hargreaves" w:hAnsi="Arial"/>
          <w:color w:val="000000" w:themeColor="text1"/>
        </w:rPr>
        <w:t>average method. Stock is reviewed regularly throughout the year with a provision made for stock that is unlikely to be sold. Stocks of unsold donated goods are not valued for balance sheet purposes</w:t>
      </w:r>
      <w:r w:rsidR="009B70B5" w:rsidRPr="00CD4C5F">
        <w:rPr>
          <w:rFonts w:ascii="Arial" w:eastAsia="Hargreaves" w:hAnsi="Arial"/>
          <w:color w:val="000000" w:themeColor="text1"/>
        </w:rPr>
        <w:t xml:space="preserve"> because </w:t>
      </w:r>
      <w:r w:rsidRPr="00CD4C5F">
        <w:rPr>
          <w:rFonts w:ascii="Arial" w:eastAsia="Hargreaves" w:hAnsi="Arial"/>
          <w:color w:val="000000" w:themeColor="text1"/>
        </w:rPr>
        <w:t>their cost is nil, and their value is uncertain until sold.</w:t>
      </w:r>
    </w:p>
    <w:p w14:paraId="317A6B56" w14:textId="77777777" w:rsidR="007C15BA" w:rsidRPr="00FD2046" w:rsidRDefault="007C15BA" w:rsidP="007C15BA">
      <w:pPr>
        <w:pStyle w:val="Heading4"/>
        <w:spacing w:before="0" w:line="276" w:lineRule="auto"/>
        <w:rPr>
          <w:rFonts w:cs="Arial"/>
          <w:szCs w:val="32"/>
        </w:rPr>
      </w:pPr>
      <w:r w:rsidRPr="00FD2046">
        <w:rPr>
          <w:rFonts w:cs="Arial"/>
          <w:szCs w:val="32"/>
        </w:rPr>
        <w:t>Pension costs</w:t>
      </w:r>
    </w:p>
    <w:p w14:paraId="40749590" w14:textId="77777777" w:rsidR="007C15BA" w:rsidRPr="002F5565" w:rsidRDefault="007C15BA" w:rsidP="007C15BA">
      <w:pPr>
        <w:pStyle w:val="Normal1"/>
        <w:spacing w:line="276" w:lineRule="auto"/>
        <w:rPr>
          <w:rFonts w:ascii="Arial" w:eastAsia="Hargreaves" w:hAnsi="Arial"/>
          <w:color w:val="000000" w:themeColor="text1"/>
        </w:rPr>
      </w:pPr>
      <w:r w:rsidRPr="002F5565">
        <w:rPr>
          <w:rFonts w:ascii="Arial" w:eastAsia="Hargreaves" w:hAnsi="Arial"/>
          <w:color w:val="000000" w:themeColor="text1"/>
        </w:rPr>
        <w:t>The statement of financial activities includes:</w:t>
      </w:r>
    </w:p>
    <w:p w14:paraId="539A8E8D" w14:textId="0C808A7B" w:rsidR="007C15BA" w:rsidRPr="002F5565" w:rsidRDefault="002A6026" w:rsidP="003F0DB6">
      <w:pPr>
        <w:pStyle w:val="Normal1"/>
        <w:numPr>
          <w:ilvl w:val="0"/>
          <w:numId w:val="42"/>
        </w:numPr>
        <w:pBdr>
          <w:top w:val="nil"/>
          <w:left w:val="nil"/>
          <w:bottom w:val="nil"/>
          <w:right w:val="nil"/>
          <w:between w:val="nil"/>
        </w:pBdr>
        <w:spacing w:line="276" w:lineRule="auto"/>
        <w:rPr>
          <w:rFonts w:ascii="Arial" w:hAnsi="Arial"/>
          <w:color w:val="000000" w:themeColor="text1"/>
        </w:rPr>
      </w:pPr>
      <w:r w:rsidRPr="002F5565">
        <w:rPr>
          <w:rFonts w:ascii="Arial" w:eastAsia="Hargreaves" w:hAnsi="Arial"/>
          <w:color w:val="000000" w:themeColor="text1"/>
        </w:rPr>
        <w:t>t</w:t>
      </w:r>
      <w:r w:rsidR="007C15BA" w:rsidRPr="002F5565">
        <w:rPr>
          <w:rFonts w:ascii="Arial" w:eastAsia="Hargreaves" w:hAnsi="Arial"/>
          <w:color w:val="000000" w:themeColor="text1"/>
        </w:rPr>
        <w:t>he cost of benefits accruing during the year in respect of current and past service (charged against net outgoing resources)</w:t>
      </w:r>
    </w:p>
    <w:p w14:paraId="6B5B9DDF" w14:textId="7E2F21A1" w:rsidR="007C15BA" w:rsidRPr="002F5565" w:rsidRDefault="002A6026" w:rsidP="003F0DB6">
      <w:pPr>
        <w:pStyle w:val="Normal1"/>
        <w:numPr>
          <w:ilvl w:val="0"/>
          <w:numId w:val="42"/>
        </w:numPr>
        <w:pBdr>
          <w:top w:val="nil"/>
          <w:left w:val="nil"/>
          <w:bottom w:val="nil"/>
          <w:right w:val="nil"/>
          <w:between w:val="nil"/>
        </w:pBdr>
        <w:spacing w:line="276" w:lineRule="auto"/>
        <w:rPr>
          <w:rFonts w:ascii="Arial" w:hAnsi="Arial"/>
          <w:color w:val="000000" w:themeColor="text1"/>
        </w:rPr>
      </w:pPr>
      <w:r w:rsidRPr="002F5565">
        <w:rPr>
          <w:rFonts w:ascii="Arial" w:eastAsia="Hargreaves" w:hAnsi="Arial"/>
          <w:color w:val="000000" w:themeColor="text1"/>
        </w:rPr>
        <w:t>t</w:t>
      </w:r>
      <w:r w:rsidR="007C15BA" w:rsidRPr="002F5565">
        <w:rPr>
          <w:rFonts w:ascii="Arial" w:eastAsia="Hargreaves" w:hAnsi="Arial"/>
          <w:color w:val="000000" w:themeColor="text1"/>
        </w:rPr>
        <w:t>he expected return on the pension scheme’s assets and the increase in the present value of the scheme’s liabilities, shown as pensions finance charge</w:t>
      </w:r>
    </w:p>
    <w:p w14:paraId="34C46E5F" w14:textId="0C6767F2" w:rsidR="007C15BA" w:rsidRPr="002F5565" w:rsidRDefault="002A6026" w:rsidP="003F0DB6">
      <w:pPr>
        <w:pStyle w:val="Normal1"/>
        <w:numPr>
          <w:ilvl w:val="0"/>
          <w:numId w:val="42"/>
        </w:numPr>
        <w:pBdr>
          <w:top w:val="nil"/>
          <w:left w:val="nil"/>
          <w:bottom w:val="nil"/>
          <w:right w:val="nil"/>
          <w:between w:val="nil"/>
        </w:pBdr>
        <w:spacing w:line="276" w:lineRule="auto"/>
        <w:rPr>
          <w:rFonts w:ascii="Arial" w:hAnsi="Arial"/>
          <w:color w:val="000000" w:themeColor="text1"/>
        </w:rPr>
      </w:pPr>
      <w:r w:rsidRPr="002F5565">
        <w:rPr>
          <w:rFonts w:ascii="Arial" w:eastAsia="Hargreaves" w:hAnsi="Arial"/>
          <w:color w:val="000000" w:themeColor="text1"/>
        </w:rPr>
        <w:t>a</w:t>
      </w:r>
      <w:r w:rsidR="007C15BA" w:rsidRPr="002F5565">
        <w:rPr>
          <w:rFonts w:ascii="Arial" w:eastAsia="Hargreaves" w:hAnsi="Arial"/>
          <w:color w:val="000000" w:themeColor="text1"/>
        </w:rPr>
        <w:t>ctuarial gain recognised in the pension scheme (shown within net movement of funds)</w:t>
      </w:r>
    </w:p>
    <w:p w14:paraId="6ECAFDD0" w14:textId="7293C1A6" w:rsidR="007C15BA" w:rsidRPr="002F5565" w:rsidRDefault="002A6026" w:rsidP="003F0DB6">
      <w:pPr>
        <w:pStyle w:val="Normal1"/>
        <w:numPr>
          <w:ilvl w:val="0"/>
          <w:numId w:val="42"/>
        </w:numPr>
        <w:spacing w:line="276" w:lineRule="auto"/>
        <w:rPr>
          <w:rFonts w:ascii="Arial" w:eastAsia="Hargreaves" w:hAnsi="Arial"/>
          <w:color w:val="000000" w:themeColor="text1"/>
        </w:rPr>
      </w:pPr>
      <w:r w:rsidRPr="002F5565">
        <w:rPr>
          <w:rFonts w:ascii="Arial" w:eastAsia="Hargreaves" w:hAnsi="Arial"/>
          <w:color w:val="000000" w:themeColor="text1"/>
        </w:rPr>
        <w:t>i</w:t>
      </w:r>
      <w:r w:rsidR="007C15BA" w:rsidRPr="002F5565">
        <w:rPr>
          <w:rFonts w:ascii="Arial" w:eastAsia="Hargreaves" w:hAnsi="Arial"/>
          <w:color w:val="000000" w:themeColor="text1"/>
        </w:rPr>
        <w:t>n accordance with FRS 102, the scheme value is calculated taking assets at their year-end fair values</w:t>
      </w:r>
      <w:r w:rsidR="00E977F0" w:rsidRPr="002F5565">
        <w:rPr>
          <w:rFonts w:ascii="Arial" w:eastAsia="Hargreaves" w:hAnsi="Arial"/>
          <w:color w:val="000000" w:themeColor="text1"/>
        </w:rPr>
        <w:t>, a</w:t>
      </w:r>
      <w:r w:rsidR="007C15BA" w:rsidRPr="002F5565">
        <w:rPr>
          <w:rFonts w:ascii="Arial" w:eastAsia="Hargreaves" w:hAnsi="Arial"/>
          <w:color w:val="000000" w:themeColor="text1"/>
        </w:rPr>
        <w:t xml:space="preserve">nd liabilities at their actuarially calculated values discounted at year-end AA-rated corporate bond interest rates. </w:t>
      </w:r>
      <w:r w:rsidRPr="002F5565">
        <w:rPr>
          <w:rFonts w:ascii="Arial" w:eastAsia="Hargreaves" w:hAnsi="Arial"/>
          <w:color w:val="000000" w:themeColor="text1"/>
        </w:rPr>
        <w:t xml:space="preserve">You can read more about </w:t>
      </w:r>
      <w:r w:rsidR="007C15BA" w:rsidRPr="002F5565">
        <w:rPr>
          <w:rFonts w:ascii="Arial" w:eastAsia="Hargreaves" w:hAnsi="Arial"/>
          <w:color w:val="000000" w:themeColor="text1"/>
        </w:rPr>
        <w:t>all pension schemes in note 28.</w:t>
      </w:r>
    </w:p>
    <w:p w14:paraId="7C780374" w14:textId="78309D5E" w:rsidR="007C15BA" w:rsidRPr="002F5565" w:rsidRDefault="007C15BA" w:rsidP="007C15BA">
      <w:pPr>
        <w:pStyle w:val="Normal1"/>
        <w:spacing w:line="276" w:lineRule="auto"/>
        <w:rPr>
          <w:rFonts w:ascii="Arial" w:eastAsia="Hargreaves" w:hAnsi="Arial"/>
          <w:color w:val="000000" w:themeColor="text1"/>
        </w:rPr>
      </w:pPr>
      <w:r w:rsidRPr="002F5565">
        <w:rPr>
          <w:rFonts w:ascii="Arial" w:eastAsia="Hargreaves" w:hAnsi="Arial"/>
          <w:color w:val="000000" w:themeColor="text1"/>
        </w:rPr>
        <w:t>We participate in a defined contribution scheme. Contributions to the scheme are recognised in the period they become payable.</w:t>
      </w:r>
    </w:p>
    <w:p w14:paraId="232972C0" w14:textId="208D95E2" w:rsidR="007C15BA" w:rsidRPr="00AC5BB1" w:rsidRDefault="007C15BA" w:rsidP="007C15BA">
      <w:pPr>
        <w:pStyle w:val="Normal1"/>
        <w:spacing w:line="276" w:lineRule="auto"/>
        <w:rPr>
          <w:color w:val="000000" w:themeColor="text1"/>
        </w:rPr>
      </w:pPr>
      <w:r w:rsidRPr="002F5565">
        <w:rPr>
          <w:rFonts w:ascii="Arial" w:eastAsia="Hargreaves" w:hAnsi="Arial"/>
          <w:color w:val="000000" w:themeColor="text1"/>
        </w:rPr>
        <w:t>Pension costs</w:t>
      </w:r>
      <w:r w:rsidR="00E23046" w:rsidRPr="002F5565">
        <w:rPr>
          <w:rFonts w:ascii="Arial" w:eastAsia="Hargreaves" w:hAnsi="Arial"/>
          <w:color w:val="000000" w:themeColor="text1"/>
        </w:rPr>
        <w:t>,</w:t>
      </w:r>
      <w:r w:rsidRPr="002F5565">
        <w:rPr>
          <w:rFonts w:ascii="Arial" w:eastAsia="Hargreaves" w:hAnsi="Arial"/>
          <w:color w:val="000000" w:themeColor="text1"/>
        </w:rPr>
        <w:t xml:space="preserve"> other than finance charges and actuarial gains or losses</w:t>
      </w:r>
      <w:r w:rsidR="00E23046" w:rsidRPr="002F5565">
        <w:rPr>
          <w:rFonts w:ascii="Arial" w:eastAsia="Hargreaves" w:hAnsi="Arial"/>
          <w:color w:val="000000" w:themeColor="text1"/>
        </w:rPr>
        <w:t xml:space="preserve"> (note 28)</w:t>
      </w:r>
      <w:r w:rsidRPr="002F5565">
        <w:rPr>
          <w:rFonts w:ascii="Arial" w:eastAsia="Hargreaves" w:hAnsi="Arial"/>
          <w:color w:val="000000" w:themeColor="text1"/>
        </w:rPr>
        <w:t>, are allocated to expenditure by charitable activity</w:t>
      </w:r>
      <w:r w:rsidR="00E977F0" w:rsidRPr="00A13394">
        <w:rPr>
          <w:rFonts w:ascii="Arial" w:eastAsia="Hargreaves" w:hAnsi="Arial"/>
          <w:color w:val="000000" w:themeColor="text1"/>
        </w:rPr>
        <w:t xml:space="preserve"> i</w:t>
      </w:r>
      <w:r w:rsidRPr="00AC5BB1">
        <w:rPr>
          <w:rFonts w:ascii="Arial" w:eastAsia="Hargreaves" w:hAnsi="Arial"/>
          <w:color w:val="000000" w:themeColor="text1"/>
        </w:rPr>
        <w:t>n line with other salary costs.</w:t>
      </w:r>
    </w:p>
    <w:p w14:paraId="0824021A" w14:textId="6760A457" w:rsidR="007C15BA" w:rsidRPr="00FD2046" w:rsidRDefault="007C15BA" w:rsidP="007C15BA">
      <w:pPr>
        <w:pStyle w:val="Heading4"/>
        <w:spacing w:before="0" w:line="276" w:lineRule="auto"/>
        <w:rPr>
          <w:rFonts w:cs="Arial"/>
          <w:bCs/>
          <w:szCs w:val="32"/>
        </w:rPr>
      </w:pPr>
      <w:r w:rsidRPr="00FD2046">
        <w:rPr>
          <w:rFonts w:cs="Arial"/>
          <w:bCs/>
          <w:szCs w:val="32"/>
        </w:rPr>
        <w:t>Irrecoverable VAT</w:t>
      </w:r>
    </w:p>
    <w:p w14:paraId="68714475" w14:textId="3513A9BB" w:rsidR="007C15BA" w:rsidRPr="00E07FAE" w:rsidRDefault="007C15BA" w:rsidP="007C15BA">
      <w:pPr>
        <w:pStyle w:val="Normal1"/>
        <w:spacing w:line="276" w:lineRule="auto"/>
        <w:rPr>
          <w:rFonts w:ascii="Arial" w:eastAsia="Hargreaves" w:hAnsi="Arial"/>
          <w:color w:val="000000" w:themeColor="text1"/>
        </w:rPr>
      </w:pPr>
      <w:r w:rsidRPr="00E07FAE">
        <w:rPr>
          <w:rFonts w:ascii="Arial" w:eastAsia="Hargreaves" w:hAnsi="Arial"/>
          <w:color w:val="000000" w:themeColor="text1"/>
        </w:rPr>
        <w:t>Any irrecoverable VAT is charged to the statement of financial activities</w:t>
      </w:r>
      <w:r w:rsidR="00292E47" w:rsidRPr="00E07FAE">
        <w:rPr>
          <w:rFonts w:ascii="Arial" w:eastAsia="Hargreaves" w:hAnsi="Arial"/>
          <w:color w:val="000000" w:themeColor="text1"/>
        </w:rPr>
        <w:t xml:space="preserve"> o</w:t>
      </w:r>
      <w:r w:rsidRPr="00E07FAE">
        <w:rPr>
          <w:rFonts w:ascii="Arial" w:eastAsia="Hargreaves" w:hAnsi="Arial"/>
          <w:color w:val="000000" w:themeColor="text1"/>
        </w:rPr>
        <w:t>r capitalised as part of the cost of the related asset, where appropriate.</w:t>
      </w:r>
      <w:bookmarkStart w:id="96" w:name="_2r0uhxc" w:colFirst="0" w:colLast="0"/>
      <w:bookmarkEnd w:id="96"/>
    </w:p>
    <w:p w14:paraId="451C579F" w14:textId="77777777" w:rsidR="00533E37" w:rsidRDefault="00533E37">
      <w:pPr>
        <w:spacing w:line="259" w:lineRule="auto"/>
        <w:rPr>
          <w:rFonts w:eastAsia="LFT Etica" w:cs="Arial"/>
          <w:b/>
          <w:color w:val="7030A0"/>
          <w:sz w:val="36"/>
          <w:szCs w:val="28"/>
          <w:lang w:eastAsia="en-US"/>
        </w:rPr>
      </w:pPr>
      <w:r>
        <w:rPr>
          <w:rFonts w:cs="Arial"/>
          <w:color w:val="7030A0"/>
        </w:rPr>
        <w:br w:type="page"/>
      </w:r>
    </w:p>
    <w:p w14:paraId="5C5C325D" w14:textId="606606B6" w:rsidR="007C15BA" w:rsidRPr="00737A0B" w:rsidRDefault="007C15BA" w:rsidP="00CD7C32">
      <w:pPr>
        <w:pStyle w:val="Heading3"/>
        <w:numPr>
          <w:ilvl w:val="0"/>
          <w:numId w:val="1"/>
        </w:numPr>
        <w:spacing w:before="0" w:line="276" w:lineRule="auto"/>
        <w:ind w:left="567" w:hanging="567"/>
        <w:rPr>
          <w:rFonts w:cs="Arial"/>
          <w:color w:val="7030A0"/>
        </w:rPr>
      </w:pPr>
      <w:r w:rsidRPr="00737A0B">
        <w:rPr>
          <w:rFonts w:cs="Arial"/>
          <w:color w:val="7030A0"/>
        </w:rPr>
        <w:t xml:space="preserve">Critical accounting judgements and estimation </w:t>
      </w:r>
    </w:p>
    <w:p w14:paraId="58050F46" w14:textId="61160053" w:rsidR="007C15BA" w:rsidRPr="00E07FAE" w:rsidRDefault="007C15BA" w:rsidP="007C15BA">
      <w:pPr>
        <w:pStyle w:val="Normal1"/>
        <w:spacing w:line="276" w:lineRule="auto"/>
        <w:rPr>
          <w:rFonts w:ascii="Arial" w:eastAsia="Hargreaves" w:hAnsi="Arial"/>
          <w:color w:val="000000" w:themeColor="text1"/>
        </w:rPr>
      </w:pPr>
      <w:r w:rsidRPr="00E07FAE">
        <w:rPr>
          <w:rFonts w:ascii="Arial" w:eastAsia="Hargreaves" w:hAnsi="Arial"/>
          <w:color w:val="000000" w:themeColor="text1"/>
        </w:rPr>
        <w:t>Estimates and judgements are continually evaluated</w:t>
      </w:r>
      <w:r w:rsidR="00043B40" w:rsidRPr="00E07FAE">
        <w:rPr>
          <w:rFonts w:ascii="Arial" w:eastAsia="Hargreaves" w:hAnsi="Arial"/>
          <w:color w:val="000000" w:themeColor="text1"/>
        </w:rPr>
        <w:t>.</w:t>
      </w:r>
      <w:r w:rsidRPr="00E07FAE">
        <w:rPr>
          <w:rFonts w:ascii="Arial" w:eastAsia="Hargreaves" w:hAnsi="Arial"/>
          <w:color w:val="000000" w:themeColor="text1"/>
        </w:rPr>
        <w:t xml:space="preserve"> </w:t>
      </w:r>
      <w:r w:rsidR="00043B40" w:rsidRPr="00E07FAE">
        <w:rPr>
          <w:rFonts w:ascii="Arial" w:eastAsia="Hargreaves" w:hAnsi="Arial"/>
          <w:color w:val="000000" w:themeColor="text1"/>
        </w:rPr>
        <w:t>They</w:t>
      </w:r>
      <w:r w:rsidR="00A8792C" w:rsidRPr="00E07FAE">
        <w:rPr>
          <w:rFonts w:ascii="Arial" w:eastAsia="Hargreaves" w:hAnsi="Arial"/>
          <w:color w:val="000000" w:themeColor="text1"/>
        </w:rPr>
        <w:t xml:space="preserve"> a</w:t>
      </w:r>
      <w:r w:rsidR="00043B40" w:rsidRPr="00E07FAE">
        <w:rPr>
          <w:rFonts w:ascii="Arial" w:eastAsia="Hargreaves" w:hAnsi="Arial"/>
          <w:color w:val="000000" w:themeColor="text1"/>
        </w:rPr>
        <w:t>re</w:t>
      </w:r>
      <w:r w:rsidRPr="00E07FAE">
        <w:rPr>
          <w:rFonts w:ascii="Arial" w:eastAsia="Hargreaves" w:hAnsi="Arial"/>
          <w:color w:val="000000" w:themeColor="text1"/>
        </w:rPr>
        <w:t xml:space="preserve"> based on historical experience and other factors, including reasonable expectations of future events.</w:t>
      </w:r>
    </w:p>
    <w:p w14:paraId="5527C313" w14:textId="35D66508" w:rsidR="007C15BA" w:rsidRPr="00E07FAE" w:rsidRDefault="007C15BA" w:rsidP="007C15BA">
      <w:pPr>
        <w:pStyle w:val="Normal1"/>
        <w:spacing w:line="276" w:lineRule="auto"/>
        <w:rPr>
          <w:rFonts w:ascii="Arial" w:eastAsia="Hargreaves" w:hAnsi="Arial"/>
          <w:color w:val="000000" w:themeColor="text1"/>
        </w:rPr>
      </w:pPr>
      <w:r w:rsidRPr="00E07FAE">
        <w:rPr>
          <w:rFonts w:ascii="Arial" w:eastAsia="Hargreaves" w:hAnsi="Arial"/>
          <w:color w:val="000000" w:themeColor="text1"/>
        </w:rPr>
        <w:t xml:space="preserve">Provision is made for retirement obligations, stock obsolescence and dilapidations on leased properties. These provisions </w:t>
      </w:r>
      <w:r w:rsidR="00C2571F" w:rsidRPr="00E07FAE">
        <w:rPr>
          <w:rFonts w:ascii="Arial" w:eastAsia="Hargreaves" w:hAnsi="Arial"/>
          <w:color w:val="000000" w:themeColor="text1"/>
        </w:rPr>
        <w:t xml:space="preserve">need </w:t>
      </w:r>
      <w:r w:rsidRPr="00E07FAE">
        <w:rPr>
          <w:rFonts w:ascii="Arial" w:eastAsia="Hargreaves" w:hAnsi="Arial"/>
          <w:color w:val="000000" w:themeColor="text1"/>
        </w:rPr>
        <w:t>management’s best estimate of the costs that will be incurred, based on legislative and contractual requirements.</w:t>
      </w:r>
    </w:p>
    <w:p w14:paraId="71739727" w14:textId="77777777" w:rsidR="007C15BA" w:rsidRPr="00E07FAE" w:rsidRDefault="007C15BA" w:rsidP="007C15BA">
      <w:pPr>
        <w:pStyle w:val="Normal1"/>
        <w:spacing w:line="276" w:lineRule="auto"/>
        <w:rPr>
          <w:rFonts w:ascii="Arial" w:eastAsia="Hargreaves" w:hAnsi="Arial"/>
          <w:color w:val="000000" w:themeColor="text1"/>
        </w:rPr>
      </w:pPr>
      <w:r w:rsidRPr="00E07FAE">
        <w:rPr>
          <w:rFonts w:ascii="Arial" w:eastAsia="Hargreaves" w:hAnsi="Arial"/>
          <w:color w:val="000000" w:themeColor="text1"/>
        </w:rPr>
        <w:t>Management considers whether fixed assets are impaired. Where an indication of impairment is identified, the recoverable value of those assets requires the estimation of the future cash contribution that can be realised from those assets.</w:t>
      </w:r>
    </w:p>
    <w:p w14:paraId="7A7A988B" w14:textId="77777777" w:rsidR="007C15BA" w:rsidRPr="00FD2046" w:rsidRDefault="007C15BA" w:rsidP="001C002B">
      <w:pPr>
        <w:pStyle w:val="Heading4"/>
        <w:rPr>
          <w:rFonts w:cs="Arial"/>
          <w:szCs w:val="32"/>
        </w:rPr>
      </w:pPr>
      <w:r w:rsidRPr="00FD2046">
        <w:rPr>
          <w:rFonts w:cs="Arial"/>
          <w:bCs/>
          <w:szCs w:val="32"/>
        </w:rPr>
        <w:t>Contingent assets</w:t>
      </w:r>
    </w:p>
    <w:p w14:paraId="2CB18440" w14:textId="477ACEC6" w:rsidR="007C15BA" w:rsidRPr="00E07FAE" w:rsidRDefault="007C15BA" w:rsidP="00BB7C67">
      <w:pPr>
        <w:pStyle w:val="Normal1"/>
        <w:spacing w:line="276" w:lineRule="auto"/>
        <w:rPr>
          <w:rFonts w:eastAsia="LFT Etica"/>
          <w:color w:val="000000" w:themeColor="text1"/>
          <w:sz w:val="36"/>
          <w:szCs w:val="28"/>
        </w:rPr>
      </w:pPr>
      <w:r w:rsidRPr="00E07FAE">
        <w:rPr>
          <w:rFonts w:ascii="Arial" w:eastAsia="Hargreaves" w:hAnsi="Arial"/>
          <w:color w:val="000000" w:themeColor="text1"/>
        </w:rPr>
        <w:t>Legacy income</w:t>
      </w:r>
      <w:r w:rsidR="00A8792C" w:rsidRPr="00E07FAE">
        <w:rPr>
          <w:rFonts w:ascii="Arial" w:eastAsia="Hargreaves" w:hAnsi="Arial"/>
          <w:color w:val="000000" w:themeColor="text1"/>
        </w:rPr>
        <w:t>,</w:t>
      </w:r>
      <w:r w:rsidRPr="00E07FAE">
        <w:rPr>
          <w:rFonts w:ascii="Arial" w:eastAsia="Hargreaves" w:hAnsi="Arial"/>
          <w:color w:val="000000" w:themeColor="text1"/>
        </w:rPr>
        <w:t xml:space="preserve"> </w:t>
      </w:r>
      <w:r w:rsidR="00A045EE" w:rsidRPr="00E07FAE">
        <w:rPr>
          <w:rFonts w:ascii="Arial" w:eastAsia="Hargreaves" w:hAnsi="Arial"/>
          <w:color w:val="000000" w:themeColor="text1"/>
        </w:rPr>
        <w:t>where</w:t>
      </w:r>
      <w:r w:rsidRPr="00E07FAE">
        <w:rPr>
          <w:rFonts w:ascii="Arial" w:eastAsia="Hargreaves" w:hAnsi="Arial"/>
          <w:color w:val="000000" w:themeColor="text1"/>
        </w:rPr>
        <w:t xml:space="preserve"> confirmation of the amount has not been received at the balance sheet date</w:t>
      </w:r>
      <w:r w:rsidR="00A8792C" w:rsidRPr="00E07FAE">
        <w:rPr>
          <w:rFonts w:ascii="Arial" w:eastAsia="Hargreaves" w:hAnsi="Arial"/>
          <w:color w:val="000000" w:themeColor="text1"/>
        </w:rPr>
        <w:t>,</w:t>
      </w:r>
      <w:r w:rsidRPr="00E07FAE">
        <w:rPr>
          <w:rFonts w:ascii="Arial" w:eastAsia="Hargreaves" w:hAnsi="Arial"/>
          <w:color w:val="000000" w:themeColor="text1"/>
        </w:rPr>
        <w:t xml:space="preserve"> has not been included in incoming resources. The value of these legacies is estimated as £1,</w:t>
      </w:r>
      <w:r w:rsidR="00A555B8" w:rsidRPr="00E07FAE">
        <w:rPr>
          <w:rFonts w:ascii="Arial" w:eastAsia="Hargreaves" w:hAnsi="Arial"/>
          <w:color w:val="000000" w:themeColor="text1"/>
        </w:rPr>
        <w:t>480</w:t>
      </w:r>
      <w:r w:rsidRPr="00E07FAE">
        <w:rPr>
          <w:rFonts w:ascii="Arial" w:eastAsia="Hargreaves" w:hAnsi="Arial"/>
          <w:color w:val="000000" w:themeColor="text1"/>
        </w:rPr>
        <w:t>,000</w:t>
      </w:r>
      <w:r w:rsidR="00A8792C" w:rsidRPr="00E07FAE">
        <w:rPr>
          <w:rFonts w:ascii="Arial" w:eastAsia="Hargreaves" w:hAnsi="Arial"/>
          <w:color w:val="000000" w:themeColor="text1"/>
        </w:rPr>
        <w:t>. This figure was</w:t>
      </w:r>
      <w:r w:rsidRPr="00E07FAE">
        <w:rPr>
          <w:rFonts w:ascii="Arial" w:eastAsia="Hargreaves" w:hAnsi="Arial"/>
          <w:color w:val="000000" w:themeColor="text1"/>
        </w:rPr>
        <w:t xml:space="preserve"> £1,061,000 in 2022/23.</w:t>
      </w:r>
      <w:bookmarkStart w:id="97" w:name="_1664s55" w:colFirst="0" w:colLast="0"/>
      <w:bookmarkStart w:id="98" w:name="_3q5sasy" w:colFirst="0" w:colLast="0"/>
      <w:bookmarkEnd w:id="97"/>
      <w:bookmarkEnd w:id="98"/>
    </w:p>
    <w:p w14:paraId="312B5F05"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Donations and legacies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77E9F2A9" w14:textId="77777777" w:rsidTr="004409E0">
        <w:trPr>
          <w:trHeight w:val="300"/>
        </w:trPr>
        <w:tc>
          <w:tcPr>
            <w:tcW w:w="7427" w:type="dxa"/>
            <w:shd w:val="clear" w:color="auto" w:fill="E8F3F2"/>
            <w:vAlign w:val="bottom"/>
          </w:tcPr>
          <w:p w14:paraId="67E91F80" w14:textId="77777777" w:rsidR="007C15BA" w:rsidRPr="00737A0B" w:rsidRDefault="007C15BA" w:rsidP="004409E0">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756A65C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DCFCCA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5023DBAA"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650F23B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10DB3506"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Pr>
                <w:rFonts w:ascii="Arial" w:eastAsia="Hargreaves" w:hAnsi="Arial"/>
                <w:b/>
                <w:color w:val="340458"/>
                <w:sz w:val="18"/>
                <w:szCs w:val="18"/>
              </w:rPr>
              <w:t>2024</w:t>
            </w:r>
          </w:p>
          <w:p w14:paraId="448DEA77"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368B56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330489B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4A3004C" w14:textId="77777777" w:rsidTr="004409E0">
        <w:trPr>
          <w:trHeight w:val="300"/>
        </w:trPr>
        <w:tc>
          <w:tcPr>
            <w:tcW w:w="7427" w:type="dxa"/>
            <w:shd w:val="clear" w:color="auto" w:fill="E8F3F2"/>
            <w:vAlign w:val="bottom"/>
          </w:tcPr>
          <w:p w14:paraId="5C668D5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Individual giving</w:t>
            </w:r>
          </w:p>
        </w:tc>
        <w:tc>
          <w:tcPr>
            <w:tcW w:w="1134" w:type="dxa"/>
            <w:tcBorders>
              <w:top w:val="nil"/>
              <w:left w:val="nil"/>
              <w:bottom w:val="nil"/>
              <w:right w:val="nil"/>
            </w:tcBorders>
            <w:shd w:val="clear" w:color="000000" w:fill="E8F3F2"/>
            <w:vAlign w:val="bottom"/>
          </w:tcPr>
          <w:p w14:paraId="6549A590"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7,397</w:t>
            </w:r>
          </w:p>
        </w:tc>
        <w:tc>
          <w:tcPr>
            <w:tcW w:w="1134" w:type="dxa"/>
            <w:tcBorders>
              <w:top w:val="nil"/>
              <w:left w:val="nil"/>
              <w:bottom w:val="nil"/>
              <w:right w:val="nil"/>
            </w:tcBorders>
            <w:shd w:val="clear" w:color="000000" w:fill="E8F3F2"/>
            <w:vAlign w:val="bottom"/>
          </w:tcPr>
          <w:p w14:paraId="5561666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7,</w:t>
            </w:r>
            <w:r>
              <w:rPr>
                <w:rFonts w:ascii="Arial" w:eastAsia="Hargreaves" w:hAnsi="Arial"/>
                <w:color w:val="340458"/>
                <w:sz w:val="18"/>
                <w:szCs w:val="18"/>
              </w:rPr>
              <w:t>657</w:t>
            </w:r>
          </w:p>
        </w:tc>
      </w:tr>
      <w:tr w:rsidR="007C15BA" w:rsidRPr="00737A0B" w14:paraId="6CA30A08" w14:textId="77777777" w:rsidTr="004409E0">
        <w:trPr>
          <w:trHeight w:val="300"/>
        </w:trPr>
        <w:tc>
          <w:tcPr>
            <w:tcW w:w="7427" w:type="dxa"/>
            <w:shd w:val="clear" w:color="auto" w:fill="E8F3F2"/>
            <w:vAlign w:val="bottom"/>
          </w:tcPr>
          <w:p w14:paraId="4C4F2CE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Events fundraising</w:t>
            </w:r>
          </w:p>
        </w:tc>
        <w:tc>
          <w:tcPr>
            <w:tcW w:w="1134" w:type="dxa"/>
            <w:tcBorders>
              <w:top w:val="nil"/>
              <w:left w:val="nil"/>
              <w:bottom w:val="nil"/>
              <w:right w:val="nil"/>
            </w:tcBorders>
            <w:shd w:val="clear" w:color="000000" w:fill="E8F3F2"/>
            <w:vAlign w:val="bottom"/>
          </w:tcPr>
          <w:p w14:paraId="1479F308"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387</w:t>
            </w:r>
          </w:p>
        </w:tc>
        <w:tc>
          <w:tcPr>
            <w:tcW w:w="1134" w:type="dxa"/>
            <w:tcBorders>
              <w:top w:val="nil"/>
              <w:left w:val="nil"/>
              <w:bottom w:val="nil"/>
              <w:right w:val="nil"/>
            </w:tcBorders>
            <w:shd w:val="clear" w:color="000000" w:fill="E8F3F2"/>
            <w:vAlign w:val="bottom"/>
          </w:tcPr>
          <w:p w14:paraId="256D495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420</w:t>
            </w:r>
          </w:p>
        </w:tc>
      </w:tr>
      <w:tr w:rsidR="007C15BA" w:rsidRPr="00737A0B" w14:paraId="44EB409D" w14:textId="77777777" w:rsidTr="004409E0">
        <w:trPr>
          <w:trHeight w:val="300"/>
        </w:trPr>
        <w:tc>
          <w:tcPr>
            <w:tcW w:w="7427" w:type="dxa"/>
            <w:shd w:val="clear" w:color="auto" w:fill="E8F3F2"/>
            <w:vAlign w:val="bottom"/>
          </w:tcPr>
          <w:p w14:paraId="45C4D20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Philanthropy and corporate partnerships</w:t>
            </w:r>
          </w:p>
        </w:tc>
        <w:tc>
          <w:tcPr>
            <w:tcW w:w="1134" w:type="dxa"/>
            <w:tcBorders>
              <w:top w:val="nil"/>
              <w:left w:val="nil"/>
              <w:bottom w:val="nil"/>
              <w:right w:val="nil"/>
            </w:tcBorders>
            <w:shd w:val="clear" w:color="000000" w:fill="E8F3F2"/>
            <w:vAlign w:val="bottom"/>
          </w:tcPr>
          <w:p w14:paraId="2ABA8A4C"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349</w:t>
            </w:r>
          </w:p>
        </w:tc>
        <w:tc>
          <w:tcPr>
            <w:tcW w:w="1134" w:type="dxa"/>
            <w:tcBorders>
              <w:top w:val="nil"/>
              <w:left w:val="nil"/>
              <w:bottom w:val="nil"/>
              <w:right w:val="nil"/>
            </w:tcBorders>
            <w:shd w:val="clear" w:color="000000" w:fill="E8F3F2"/>
            <w:vAlign w:val="bottom"/>
          </w:tcPr>
          <w:p w14:paraId="5158561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547</w:t>
            </w:r>
          </w:p>
        </w:tc>
      </w:tr>
      <w:tr w:rsidR="007C15BA" w:rsidRPr="00737A0B" w14:paraId="4B801B50" w14:textId="77777777" w:rsidTr="004409E0">
        <w:trPr>
          <w:trHeight w:val="300"/>
        </w:trPr>
        <w:tc>
          <w:tcPr>
            <w:tcW w:w="7427" w:type="dxa"/>
            <w:shd w:val="clear" w:color="auto" w:fill="E8F3F2"/>
            <w:vAlign w:val="bottom"/>
          </w:tcPr>
          <w:p w14:paraId="101AB0D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Trusts</w:t>
            </w:r>
          </w:p>
        </w:tc>
        <w:tc>
          <w:tcPr>
            <w:tcW w:w="1134" w:type="dxa"/>
            <w:tcBorders>
              <w:top w:val="nil"/>
              <w:left w:val="nil"/>
              <w:bottom w:val="nil"/>
              <w:right w:val="nil"/>
            </w:tcBorders>
            <w:shd w:val="clear" w:color="000000" w:fill="E8F3F2"/>
            <w:vAlign w:val="bottom"/>
          </w:tcPr>
          <w:p w14:paraId="6AFEC780" w14:textId="77777777" w:rsidR="007C15BA" w:rsidRPr="00737A0B"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94</w:t>
            </w:r>
          </w:p>
        </w:tc>
        <w:tc>
          <w:tcPr>
            <w:tcW w:w="1134" w:type="dxa"/>
            <w:tcBorders>
              <w:top w:val="nil"/>
              <w:left w:val="nil"/>
              <w:bottom w:val="nil"/>
              <w:right w:val="nil"/>
            </w:tcBorders>
            <w:shd w:val="clear" w:color="000000" w:fill="E8F3F2"/>
            <w:vAlign w:val="bottom"/>
          </w:tcPr>
          <w:p w14:paraId="4B38577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62</w:t>
            </w:r>
          </w:p>
        </w:tc>
      </w:tr>
      <w:tr w:rsidR="007C15BA" w:rsidRPr="00737A0B" w14:paraId="35110F24" w14:textId="77777777" w:rsidTr="004409E0">
        <w:trPr>
          <w:trHeight w:val="300"/>
        </w:trPr>
        <w:tc>
          <w:tcPr>
            <w:tcW w:w="7427" w:type="dxa"/>
            <w:shd w:val="clear" w:color="auto" w:fill="E8F3F2"/>
            <w:vAlign w:val="bottom"/>
          </w:tcPr>
          <w:p w14:paraId="0CA4B6E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Donations in kind*</w:t>
            </w:r>
          </w:p>
        </w:tc>
        <w:tc>
          <w:tcPr>
            <w:tcW w:w="1134" w:type="dxa"/>
            <w:tcBorders>
              <w:top w:val="nil"/>
              <w:left w:val="nil"/>
              <w:bottom w:val="nil"/>
              <w:right w:val="nil"/>
            </w:tcBorders>
            <w:shd w:val="clear" w:color="000000" w:fill="E8F3F2"/>
            <w:vAlign w:val="bottom"/>
          </w:tcPr>
          <w:p w14:paraId="2609E33C" w14:textId="6B657EC8" w:rsidR="007C15BA" w:rsidRPr="00737A0B" w:rsidRDefault="006C4A40" w:rsidP="004409E0">
            <w:pPr>
              <w:pStyle w:val="Normal1"/>
              <w:widowControl w:val="0"/>
              <w:pBdr>
                <w:top w:val="nil"/>
                <w:left w:val="nil"/>
                <w:bottom w:val="nil"/>
                <w:right w:val="nil"/>
                <w:between w:val="nil"/>
              </w:pBdr>
              <w:spacing w:after="0" w:line="240" w:lineRule="auto"/>
              <w:ind w:right="33"/>
              <w:jc w:val="right"/>
              <w:rPr>
                <w:rFonts w:ascii="Arial" w:eastAsia="Hargreaves" w:hAnsi="Arial"/>
                <w:color w:val="340458"/>
                <w:sz w:val="18"/>
                <w:szCs w:val="18"/>
              </w:rPr>
            </w:pPr>
            <w:r>
              <w:rPr>
                <w:rFonts w:ascii="Arial" w:eastAsia="Hargreaves" w:hAnsi="Arial"/>
                <w:color w:val="340458"/>
                <w:sz w:val="18"/>
                <w:szCs w:val="18"/>
              </w:rPr>
              <w:t>1,175</w:t>
            </w:r>
          </w:p>
        </w:tc>
        <w:tc>
          <w:tcPr>
            <w:tcW w:w="1134" w:type="dxa"/>
            <w:tcBorders>
              <w:top w:val="nil"/>
              <w:left w:val="nil"/>
              <w:bottom w:val="nil"/>
              <w:right w:val="nil"/>
            </w:tcBorders>
            <w:shd w:val="clear" w:color="000000" w:fill="E8F3F2"/>
            <w:vAlign w:val="bottom"/>
          </w:tcPr>
          <w:p w14:paraId="645F3F6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29</w:t>
            </w:r>
          </w:p>
        </w:tc>
      </w:tr>
      <w:tr w:rsidR="007C15BA" w:rsidRPr="00E977F0" w14:paraId="340A67E7"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6A7EAA0C" w14:textId="614B87F5" w:rsidR="007C15BA" w:rsidRPr="005946D7" w:rsidRDefault="003A5D2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5946D7">
              <w:rPr>
                <w:rFonts w:ascii="Arial" w:eastAsia="Hargreaves" w:hAnsi="Arial"/>
                <w:b/>
                <w:color w:val="340458"/>
                <w:sz w:val="18"/>
                <w:szCs w:val="18"/>
              </w:rPr>
              <w:t>Donations and gifts excluding legacies</w:t>
            </w:r>
          </w:p>
        </w:tc>
        <w:tc>
          <w:tcPr>
            <w:tcW w:w="1134" w:type="dxa"/>
            <w:tcBorders>
              <w:top w:val="single" w:sz="4" w:space="0" w:color="auto"/>
              <w:left w:val="nil"/>
              <w:bottom w:val="single" w:sz="4" w:space="0" w:color="auto"/>
              <w:right w:val="nil"/>
            </w:tcBorders>
            <w:shd w:val="clear" w:color="auto" w:fill="E8F3F2"/>
            <w:vAlign w:val="bottom"/>
          </w:tcPr>
          <w:p w14:paraId="184E83A0" w14:textId="2FBDC00F" w:rsidR="007C15BA" w:rsidRPr="005946D7" w:rsidRDefault="00B4656A" w:rsidP="004409E0">
            <w:pPr>
              <w:pStyle w:val="Normal1"/>
              <w:widowControl w:val="0"/>
              <w:pBdr>
                <w:top w:val="nil"/>
                <w:left w:val="nil"/>
                <w:bottom w:val="nil"/>
                <w:right w:val="nil"/>
                <w:between w:val="nil"/>
              </w:pBdr>
              <w:spacing w:after="0" w:line="240" w:lineRule="auto"/>
              <w:ind w:right="33"/>
              <w:jc w:val="right"/>
              <w:rPr>
                <w:rFonts w:ascii="Arial" w:eastAsia="Hargreaves" w:hAnsi="Arial"/>
                <w:b/>
                <w:bCs/>
                <w:color w:val="340458"/>
                <w:sz w:val="18"/>
                <w:szCs w:val="18"/>
              </w:rPr>
            </w:pPr>
            <w:r w:rsidRPr="005946D7">
              <w:rPr>
                <w:rFonts w:ascii="Arial" w:eastAsia="Hargreaves" w:hAnsi="Arial"/>
                <w:b/>
                <w:bCs/>
                <w:color w:val="340458"/>
                <w:sz w:val="18"/>
                <w:szCs w:val="18"/>
              </w:rPr>
              <w:t>9,402</w:t>
            </w:r>
          </w:p>
        </w:tc>
        <w:tc>
          <w:tcPr>
            <w:tcW w:w="1134" w:type="dxa"/>
            <w:tcBorders>
              <w:top w:val="single" w:sz="4" w:space="0" w:color="auto"/>
              <w:left w:val="nil"/>
              <w:bottom w:val="single" w:sz="4" w:space="0" w:color="auto"/>
              <w:right w:val="nil"/>
            </w:tcBorders>
            <w:shd w:val="clear" w:color="auto" w:fill="E8F3F2"/>
            <w:vAlign w:val="bottom"/>
          </w:tcPr>
          <w:p w14:paraId="171C4EDE" w14:textId="77777777" w:rsidR="007C15BA" w:rsidRPr="005946D7"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5946D7">
              <w:rPr>
                <w:rFonts w:ascii="Arial" w:eastAsia="Hargreaves" w:hAnsi="Arial"/>
                <w:b/>
                <w:bCs/>
                <w:color w:val="340458"/>
                <w:sz w:val="18"/>
                <w:szCs w:val="18"/>
              </w:rPr>
              <w:t>8,915</w:t>
            </w:r>
          </w:p>
        </w:tc>
      </w:tr>
      <w:tr w:rsidR="007C15BA" w:rsidRPr="00E977F0" w14:paraId="7E4E5DC1"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0E40C6D0"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E977F0">
              <w:rPr>
                <w:rFonts w:ascii="Arial" w:eastAsia="Hargreaves" w:hAnsi="Arial"/>
                <w:bCs/>
                <w:color w:val="340458"/>
                <w:sz w:val="18"/>
                <w:szCs w:val="18"/>
              </w:rPr>
              <w:t>Legacies</w:t>
            </w:r>
          </w:p>
        </w:tc>
        <w:tc>
          <w:tcPr>
            <w:tcW w:w="1134" w:type="dxa"/>
            <w:tcBorders>
              <w:top w:val="single" w:sz="4" w:space="0" w:color="auto"/>
              <w:left w:val="nil"/>
              <w:bottom w:val="single" w:sz="4" w:space="0" w:color="auto"/>
              <w:right w:val="nil"/>
            </w:tcBorders>
            <w:shd w:val="clear" w:color="000000" w:fill="E8F3F2"/>
            <w:vAlign w:val="bottom"/>
          </w:tcPr>
          <w:p w14:paraId="6617CE63" w14:textId="77777777" w:rsidR="007C15BA" w:rsidRPr="00E977F0"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bCs/>
                <w:color w:val="340458"/>
                <w:sz w:val="18"/>
                <w:szCs w:val="18"/>
              </w:rPr>
            </w:pPr>
            <w:r w:rsidRPr="00E977F0">
              <w:rPr>
                <w:rFonts w:ascii="Arial" w:eastAsia="Hargreaves" w:hAnsi="Arial"/>
                <w:bCs/>
                <w:color w:val="340458"/>
                <w:sz w:val="18"/>
                <w:szCs w:val="18"/>
              </w:rPr>
              <w:t>5,971</w:t>
            </w:r>
          </w:p>
        </w:tc>
        <w:tc>
          <w:tcPr>
            <w:tcW w:w="1134" w:type="dxa"/>
            <w:tcBorders>
              <w:top w:val="single" w:sz="4" w:space="0" w:color="auto"/>
              <w:left w:val="nil"/>
              <w:bottom w:val="single" w:sz="4" w:space="0" w:color="auto"/>
              <w:right w:val="nil"/>
            </w:tcBorders>
            <w:shd w:val="clear" w:color="000000" w:fill="E8F3F2"/>
            <w:vAlign w:val="bottom"/>
          </w:tcPr>
          <w:p w14:paraId="3A5587FA"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Cs/>
                <w:color w:val="340458"/>
                <w:sz w:val="18"/>
                <w:szCs w:val="18"/>
              </w:rPr>
            </w:pPr>
            <w:r w:rsidRPr="00E977F0">
              <w:rPr>
                <w:rFonts w:ascii="Arial" w:eastAsia="Hargreaves" w:hAnsi="Arial"/>
                <w:bCs/>
                <w:color w:val="340458"/>
                <w:sz w:val="18"/>
                <w:szCs w:val="18"/>
              </w:rPr>
              <w:t>3,661</w:t>
            </w:r>
          </w:p>
        </w:tc>
      </w:tr>
      <w:tr w:rsidR="007C15BA" w:rsidRPr="00E977F0" w14:paraId="7CF284C8"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1F6FB073" w14:textId="62FA6609" w:rsidR="007C15BA" w:rsidRPr="005946D7" w:rsidRDefault="00E670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5946D7">
              <w:rPr>
                <w:rFonts w:ascii="Arial" w:eastAsia="Hargreaves" w:hAnsi="Arial"/>
                <w:b/>
                <w:bCs/>
                <w:color w:val="340458"/>
                <w:sz w:val="18"/>
                <w:szCs w:val="18"/>
              </w:rPr>
              <w:t>Total donations and gifts</w:t>
            </w:r>
          </w:p>
        </w:tc>
        <w:tc>
          <w:tcPr>
            <w:tcW w:w="1134" w:type="dxa"/>
            <w:tcBorders>
              <w:top w:val="single" w:sz="4" w:space="0" w:color="auto"/>
              <w:left w:val="nil"/>
              <w:bottom w:val="single" w:sz="4" w:space="0" w:color="auto"/>
              <w:right w:val="nil"/>
            </w:tcBorders>
            <w:shd w:val="clear" w:color="auto" w:fill="E8F3F2"/>
            <w:vAlign w:val="bottom"/>
          </w:tcPr>
          <w:p w14:paraId="1AD0DEA8" w14:textId="7E4551BA" w:rsidR="007C15BA" w:rsidRPr="005946D7" w:rsidRDefault="007C15BA" w:rsidP="004409E0">
            <w:pPr>
              <w:pStyle w:val="Normal1"/>
              <w:widowControl w:val="0"/>
              <w:pBdr>
                <w:top w:val="nil"/>
                <w:left w:val="nil"/>
                <w:bottom w:val="nil"/>
                <w:right w:val="nil"/>
                <w:between w:val="nil"/>
              </w:pBdr>
              <w:spacing w:after="0" w:line="240" w:lineRule="auto"/>
              <w:ind w:right="33"/>
              <w:jc w:val="right"/>
              <w:rPr>
                <w:rFonts w:ascii="Arial" w:eastAsia="Hargreaves" w:hAnsi="Arial"/>
                <w:b/>
                <w:color w:val="340458"/>
                <w:sz w:val="18"/>
                <w:szCs w:val="18"/>
              </w:rPr>
            </w:pPr>
            <w:r w:rsidRPr="005946D7">
              <w:rPr>
                <w:rFonts w:ascii="Arial" w:eastAsia="Hargreaves" w:hAnsi="Arial"/>
                <w:b/>
                <w:color w:val="340458"/>
                <w:sz w:val="18"/>
                <w:szCs w:val="18"/>
              </w:rPr>
              <w:t>1</w:t>
            </w:r>
            <w:r w:rsidR="00E15EA4" w:rsidRPr="005946D7">
              <w:rPr>
                <w:rFonts w:ascii="Arial" w:eastAsia="Hargreaves" w:hAnsi="Arial"/>
                <w:b/>
                <w:color w:val="340458"/>
                <w:sz w:val="18"/>
                <w:szCs w:val="18"/>
              </w:rPr>
              <w:t>5</w:t>
            </w:r>
            <w:r w:rsidRPr="005946D7">
              <w:rPr>
                <w:rFonts w:ascii="Arial" w:eastAsia="Hargreaves" w:hAnsi="Arial"/>
                <w:b/>
                <w:color w:val="340458"/>
                <w:sz w:val="18"/>
                <w:szCs w:val="18"/>
              </w:rPr>
              <w:t>,</w:t>
            </w:r>
            <w:r w:rsidR="00E15EA4" w:rsidRPr="005946D7">
              <w:rPr>
                <w:rFonts w:ascii="Arial" w:eastAsia="Hargreaves" w:hAnsi="Arial"/>
                <w:b/>
                <w:color w:val="340458"/>
                <w:sz w:val="18"/>
                <w:szCs w:val="18"/>
              </w:rPr>
              <w:t>373</w:t>
            </w:r>
          </w:p>
        </w:tc>
        <w:tc>
          <w:tcPr>
            <w:tcW w:w="1134" w:type="dxa"/>
            <w:tcBorders>
              <w:top w:val="single" w:sz="4" w:space="0" w:color="auto"/>
              <w:left w:val="nil"/>
              <w:bottom w:val="single" w:sz="4" w:space="0" w:color="auto"/>
              <w:right w:val="nil"/>
            </w:tcBorders>
            <w:shd w:val="clear" w:color="auto" w:fill="E8F3F2"/>
            <w:vAlign w:val="bottom"/>
          </w:tcPr>
          <w:p w14:paraId="59FA9352" w14:textId="77777777" w:rsidR="007C15BA" w:rsidRPr="005946D7"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5946D7">
              <w:rPr>
                <w:rFonts w:ascii="Arial" w:eastAsia="Hargreaves" w:hAnsi="Arial"/>
                <w:b/>
                <w:color w:val="340458"/>
                <w:sz w:val="18"/>
                <w:szCs w:val="18"/>
              </w:rPr>
              <w:t>12,576</w:t>
            </w:r>
          </w:p>
        </w:tc>
      </w:tr>
    </w:tbl>
    <w:p w14:paraId="667ACEAC" w14:textId="77777777" w:rsidR="00FB04D2" w:rsidRDefault="00FB04D2" w:rsidP="007C15BA">
      <w:pPr>
        <w:pStyle w:val="Normal1"/>
        <w:spacing w:after="0" w:line="240" w:lineRule="auto"/>
        <w:rPr>
          <w:rFonts w:ascii="Arial" w:eastAsia="Hargreaves" w:hAnsi="Arial"/>
          <w:color w:val="340458"/>
        </w:rPr>
      </w:pPr>
    </w:p>
    <w:p w14:paraId="7EDCDE3E" w14:textId="227760D5" w:rsidR="007C15BA" w:rsidRPr="00AE1558" w:rsidRDefault="007C15BA" w:rsidP="007C15BA">
      <w:pPr>
        <w:pStyle w:val="Normal1"/>
        <w:spacing w:after="0" w:line="240" w:lineRule="auto"/>
        <w:rPr>
          <w:color w:val="000000" w:themeColor="text1"/>
        </w:rPr>
      </w:pPr>
      <w:r w:rsidRPr="00E07FAE">
        <w:rPr>
          <w:rFonts w:ascii="Arial" w:eastAsia="Hargreaves" w:hAnsi="Arial"/>
          <w:color w:val="000000" w:themeColor="text1"/>
        </w:rPr>
        <w:t xml:space="preserve">*Donations in kind </w:t>
      </w:r>
      <w:r w:rsidR="00E445A3" w:rsidRPr="00AE1558">
        <w:rPr>
          <w:rFonts w:ascii="Arial" w:eastAsia="Hargreaves" w:hAnsi="Arial"/>
          <w:color w:val="000000" w:themeColor="text1"/>
        </w:rPr>
        <w:t xml:space="preserve">refers to </w:t>
      </w:r>
      <w:r w:rsidRPr="00AE1558">
        <w:rPr>
          <w:rFonts w:ascii="Arial" w:eastAsia="Hargreaves" w:hAnsi="Arial"/>
          <w:color w:val="000000" w:themeColor="text1"/>
        </w:rPr>
        <w:t>professional services</w:t>
      </w:r>
      <w:r w:rsidR="004F020B" w:rsidRPr="00AE1558">
        <w:rPr>
          <w:rFonts w:ascii="Arial" w:eastAsia="Hargreaves" w:hAnsi="Arial"/>
          <w:color w:val="000000" w:themeColor="text1"/>
        </w:rPr>
        <w:t xml:space="preserve"> and</w:t>
      </w:r>
      <w:r w:rsidRPr="00AE1558">
        <w:rPr>
          <w:rFonts w:ascii="Arial" w:eastAsia="Hargreaves" w:hAnsi="Arial"/>
          <w:color w:val="000000" w:themeColor="text1"/>
        </w:rPr>
        <w:t xml:space="preserve"> </w:t>
      </w:r>
      <w:r w:rsidR="00680DB4" w:rsidRPr="00AE1558">
        <w:rPr>
          <w:rFonts w:ascii="Arial" w:eastAsia="Hargreaves" w:hAnsi="Arial"/>
          <w:color w:val="000000" w:themeColor="text1"/>
        </w:rPr>
        <w:t xml:space="preserve">media assets </w:t>
      </w:r>
      <w:r w:rsidRPr="00AE1558">
        <w:rPr>
          <w:rFonts w:ascii="Arial" w:eastAsia="Hargreaves" w:hAnsi="Arial"/>
          <w:color w:val="000000" w:themeColor="text1"/>
        </w:rPr>
        <w:t>received by Scope</w:t>
      </w:r>
      <w:r w:rsidR="00E445A3" w:rsidRPr="005946D7">
        <w:rPr>
          <w:rFonts w:ascii="Arial" w:eastAsia="Hargreaves" w:hAnsi="Arial"/>
          <w:color w:val="000000" w:themeColor="text1"/>
        </w:rPr>
        <w:t>,</w:t>
      </w:r>
      <w:r w:rsidRPr="00AE1558">
        <w:rPr>
          <w:rFonts w:ascii="Arial" w:eastAsia="Hargreaves" w:hAnsi="Arial"/>
          <w:color w:val="000000" w:themeColor="text1"/>
        </w:rPr>
        <w:t xml:space="preserve"> supporting charitable and strategic activities.</w:t>
      </w:r>
      <w:bookmarkStart w:id="99" w:name="_25b2l0r" w:colFirst="0" w:colLast="0"/>
      <w:bookmarkEnd w:id="99"/>
    </w:p>
    <w:p w14:paraId="7A46FECF"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Other trading activities</w:t>
      </w:r>
    </w:p>
    <w:tbl>
      <w:tblPr>
        <w:tblW w:w="9694" w:type="dxa"/>
        <w:tblLayout w:type="fixed"/>
        <w:tblCellMar>
          <w:left w:w="0" w:type="dxa"/>
          <w:right w:w="0" w:type="dxa"/>
        </w:tblCellMar>
        <w:tblLook w:val="0000" w:firstRow="0" w:lastRow="0" w:firstColumn="0" w:lastColumn="0" w:noHBand="0" w:noVBand="0"/>
      </w:tblPr>
      <w:tblGrid>
        <w:gridCol w:w="7427"/>
        <w:gridCol w:w="1133"/>
        <w:gridCol w:w="1134"/>
      </w:tblGrid>
      <w:tr w:rsidR="007C15BA" w:rsidRPr="00737A0B" w14:paraId="330A902A" w14:textId="77777777" w:rsidTr="004409E0">
        <w:trPr>
          <w:trHeight w:val="300"/>
        </w:trPr>
        <w:tc>
          <w:tcPr>
            <w:tcW w:w="7427" w:type="dxa"/>
            <w:shd w:val="clear" w:color="auto" w:fill="E8F3F2"/>
            <w:vAlign w:val="bottom"/>
          </w:tcPr>
          <w:p w14:paraId="10AA4902"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520"/>
              <w:rPr>
                <w:rFonts w:ascii="Arial" w:eastAsia="Hargreaves" w:hAnsi="Arial"/>
                <w:b/>
                <w:color w:val="340458"/>
                <w:sz w:val="18"/>
                <w:szCs w:val="18"/>
              </w:rPr>
            </w:pPr>
          </w:p>
        </w:tc>
        <w:tc>
          <w:tcPr>
            <w:tcW w:w="1133" w:type="dxa"/>
            <w:shd w:val="clear" w:color="auto" w:fill="E8F3F2"/>
            <w:vAlign w:val="bottom"/>
          </w:tcPr>
          <w:p w14:paraId="6FBF844D" w14:textId="77777777" w:rsidR="007C15BA" w:rsidRPr="00737A0B" w:rsidRDefault="007C15BA" w:rsidP="004409E0">
            <w:pPr>
              <w:pStyle w:val="Normal1"/>
              <w:widowControl w:val="0"/>
              <w:pBdr>
                <w:top w:val="nil"/>
                <w:left w:val="nil"/>
                <w:bottom w:val="nil"/>
                <w:right w:val="nil"/>
                <w:between w:val="nil"/>
              </w:pBdr>
              <w:spacing w:before="2"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21436F1E" w14:textId="77777777" w:rsidR="007C15BA" w:rsidRPr="00737A0B" w:rsidRDefault="007C15BA" w:rsidP="004409E0">
            <w:pPr>
              <w:pStyle w:val="Normal1"/>
              <w:widowControl w:val="0"/>
              <w:pBdr>
                <w:top w:val="nil"/>
                <w:left w:val="nil"/>
                <w:bottom w:val="nil"/>
                <w:right w:val="nil"/>
                <w:between w:val="nil"/>
              </w:pBdr>
              <w:spacing w:before="2"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3AC424DD" w14:textId="77777777" w:rsidTr="004409E0">
        <w:trPr>
          <w:trHeight w:val="300"/>
        </w:trPr>
        <w:tc>
          <w:tcPr>
            <w:tcW w:w="7427" w:type="dxa"/>
            <w:tcBorders>
              <w:bottom w:val="single" w:sz="8" w:space="0" w:color="auto"/>
            </w:tcBorders>
            <w:shd w:val="clear" w:color="auto" w:fill="E8F3F2"/>
            <w:vAlign w:val="bottom"/>
          </w:tcPr>
          <w:p w14:paraId="374972E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3" w:type="dxa"/>
            <w:tcBorders>
              <w:bottom w:val="single" w:sz="8" w:space="0" w:color="auto"/>
            </w:tcBorders>
            <w:shd w:val="clear" w:color="auto" w:fill="E8F3F2"/>
            <w:vAlign w:val="bottom"/>
          </w:tcPr>
          <w:p w14:paraId="17CAB582" w14:textId="77777777" w:rsidR="007C15BA" w:rsidRPr="00737A0B" w:rsidRDefault="007C15BA" w:rsidP="004409E0">
            <w:pPr>
              <w:pStyle w:val="Normal1"/>
              <w:widowControl w:val="0"/>
              <w:pBdr>
                <w:top w:val="nil"/>
                <w:left w:val="nil"/>
                <w:bottom w:val="nil"/>
                <w:right w:val="nil"/>
                <w:between w:val="nil"/>
              </w:pBdr>
              <w:spacing w:before="58"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56A1F3AC" w14:textId="77777777" w:rsidR="007C15BA" w:rsidRPr="00737A0B" w:rsidRDefault="007C15BA" w:rsidP="004409E0">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8" w:space="0" w:color="auto"/>
            </w:tcBorders>
            <w:shd w:val="clear" w:color="auto" w:fill="E8F3F2"/>
            <w:vAlign w:val="bottom"/>
          </w:tcPr>
          <w:p w14:paraId="1E0DF736" w14:textId="77777777" w:rsidR="007C15BA" w:rsidRPr="00737A0B" w:rsidRDefault="007C15BA" w:rsidP="004409E0">
            <w:pPr>
              <w:pStyle w:val="Normal1"/>
              <w:widowControl w:val="0"/>
              <w:pBdr>
                <w:top w:val="nil"/>
                <w:left w:val="nil"/>
                <w:bottom w:val="nil"/>
                <w:right w:val="nil"/>
                <w:between w:val="nil"/>
              </w:pBdr>
              <w:spacing w:before="58"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18D19169" w14:textId="77777777" w:rsidR="007C15BA" w:rsidRPr="00737A0B" w:rsidRDefault="007C15BA" w:rsidP="004409E0">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26703019" w14:textId="77777777" w:rsidTr="004409E0">
        <w:trPr>
          <w:trHeight w:val="300"/>
        </w:trPr>
        <w:tc>
          <w:tcPr>
            <w:tcW w:w="7427" w:type="dxa"/>
            <w:tcBorders>
              <w:top w:val="single" w:sz="8" w:space="0" w:color="auto"/>
              <w:left w:val="nil"/>
              <w:bottom w:val="nil"/>
              <w:right w:val="nil"/>
            </w:tcBorders>
            <w:shd w:val="clear" w:color="auto" w:fill="E8F3F2"/>
            <w:vAlign w:val="bottom"/>
          </w:tcPr>
          <w:p w14:paraId="11C70336" w14:textId="77777777" w:rsidR="007C15BA" w:rsidRPr="00737A0B" w:rsidRDefault="007C15BA" w:rsidP="004409E0">
            <w:pPr>
              <w:pStyle w:val="Normal1"/>
              <w:widowControl w:val="0"/>
              <w:pBdr>
                <w:top w:val="nil"/>
                <w:left w:val="nil"/>
                <w:bottom w:val="nil"/>
                <w:right w:val="nil"/>
                <w:between w:val="nil"/>
              </w:pBdr>
              <w:spacing w:before="64" w:after="0" w:line="240" w:lineRule="auto"/>
              <w:rPr>
                <w:rFonts w:ascii="Arial" w:eastAsia="Hargreaves" w:hAnsi="Arial"/>
                <w:color w:val="340458"/>
                <w:sz w:val="18"/>
                <w:szCs w:val="18"/>
              </w:rPr>
            </w:pPr>
            <w:r w:rsidRPr="00737A0B">
              <w:rPr>
                <w:rFonts w:ascii="Arial" w:eastAsia="Hargreaves" w:hAnsi="Arial"/>
                <w:color w:val="340458"/>
                <w:sz w:val="18"/>
                <w:szCs w:val="18"/>
              </w:rPr>
              <w:t>Gift Aid</w:t>
            </w:r>
          </w:p>
        </w:tc>
        <w:tc>
          <w:tcPr>
            <w:tcW w:w="1133" w:type="dxa"/>
            <w:tcBorders>
              <w:top w:val="single" w:sz="8" w:space="0" w:color="auto"/>
              <w:left w:val="nil"/>
              <w:bottom w:val="nil"/>
              <w:right w:val="nil"/>
            </w:tcBorders>
            <w:shd w:val="clear" w:color="000000" w:fill="E8F3F2"/>
            <w:vAlign w:val="bottom"/>
          </w:tcPr>
          <w:p w14:paraId="1AD2E8B0" w14:textId="77777777" w:rsidR="007C15BA" w:rsidRPr="00737A0B" w:rsidRDefault="007C15BA" w:rsidP="004409E0">
            <w:pPr>
              <w:pStyle w:val="Normal1"/>
              <w:widowControl w:val="0"/>
              <w:pBdr>
                <w:top w:val="nil"/>
                <w:left w:val="nil"/>
                <w:bottom w:val="nil"/>
                <w:right w:val="nil"/>
                <w:between w:val="nil"/>
              </w:pBdr>
              <w:spacing w:before="64" w:after="0" w:line="240" w:lineRule="auto"/>
              <w:jc w:val="right"/>
              <w:rPr>
                <w:rFonts w:ascii="Arial" w:eastAsia="Hargreaves" w:hAnsi="Arial"/>
                <w:color w:val="340458"/>
                <w:sz w:val="18"/>
                <w:szCs w:val="18"/>
              </w:rPr>
            </w:pPr>
            <w:r>
              <w:rPr>
                <w:rFonts w:ascii="Arial" w:eastAsia="Hargreaves" w:hAnsi="Arial"/>
                <w:color w:val="340458"/>
                <w:sz w:val="18"/>
                <w:szCs w:val="18"/>
              </w:rPr>
              <w:t>1,253</w:t>
            </w:r>
          </w:p>
        </w:tc>
        <w:tc>
          <w:tcPr>
            <w:tcW w:w="1134" w:type="dxa"/>
            <w:tcBorders>
              <w:top w:val="single" w:sz="8" w:space="0" w:color="auto"/>
              <w:left w:val="nil"/>
              <w:bottom w:val="nil"/>
              <w:right w:val="nil"/>
            </w:tcBorders>
            <w:shd w:val="clear" w:color="000000" w:fill="E8F3F2"/>
            <w:vAlign w:val="bottom"/>
          </w:tcPr>
          <w:p w14:paraId="28357903" w14:textId="77777777" w:rsidR="007C15BA" w:rsidRPr="00737A0B" w:rsidRDefault="007C15BA" w:rsidP="004409E0">
            <w:pPr>
              <w:pStyle w:val="Normal1"/>
              <w:widowControl w:val="0"/>
              <w:pBdr>
                <w:top w:val="nil"/>
                <w:left w:val="nil"/>
                <w:bottom w:val="nil"/>
                <w:right w:val="nil"/>
                <w:between w:val="nil"/>
              </w:pBdr>
              <w:spacing w:before="64"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267</w:t>
            </w:r>
          </w:p>
        </w:tc>
      </w:tr>
      <w:tr w:rsidR="007C15BA" w:rsidRPr="00737A0B" w14:paraId="07B8AA2F" w14:textId="77777777" w:rsidTr="004409E0">
        <w:trPr>
          <w:trHeight w:val="300"/>
        </w:trPr>
        <w:tc>
          <w:tcPr>
            <w:tcW w:w="7427" w:type="dxa"/>
            <w:shd w:val="clear" w:color="auto" w:fill="E8F3F2"/>
            <w:vAlign w:val="bottom"/>
          </w:tcPr>
          <w:p w14:paraId="38F1F7EA"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Sale of donated and bought-in goods</w:t>
            </w:r>
          </w:p>
        </w:tc>
        <w:tc>
          <w:tcPr>
            <w:tcW w:w="1133" w:type="dxa"/>
            <w:tcBorders>
              <w:top w:val="nil"/>
              <w:left w:val="nil"/>
              <w:bottom w:val="nil"/>
              <w:right w:val="nil"/>
            </w:tcBorders>
            <w:shd w:val="clear" w:color="000000" w:fill="E8F3F2"/>
            <w:vAlign w:val="bottom"/>
          </w:tcPr>
          <w:p w14:paraId="35C094C4" w14:textId="12914D75" w:rsidR="007C15BA" w:rsidRPr="00737A0B"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22,32</w:t>
            </w:r>
            <w:r w:rsidR="0060689A">
              <w:rPr>
                <w:rFonts w:ascii="Arial" w:eastAsia="Hargreaves" w:hAnsi="Arial"/>
                <w:color w:val="340458"/>
                <w:sz w:val="18"/>
                <w:szCs w:val="18"/>
              </w:rPr>
              <w:t>6</w:t>
            </w:r>
          </w:p>
        </w:tc>
        <w:tc>
          <w:tcPr>
            <w:tcW w:w="1134" w:type="dxa"/>
            <w:tcBorders>
              <w:top w:val="nil"/>
              <w:left w:val="nil"/>
              <w:bottom w:val="nil"/>
              <w:right w:val="nil"/>
            </w:tcBorders>
            <w:shd w:val="clear" w:color="000000" w:fill="E8F3F2"/>
            <w:vAlign w:val="bottom"/>
          </w:tcPr>
          <w:p w14:paraId="3817E4FE"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21,</w:t>
            </w:r>
            <w:r>
              <w:rPr>
                <w:rFonts w:ascii="Arial" w:eastAsia="Hargreaves" w:hAnsi="Arial"/>
                <w:color w:val="340458"/>
                <w:sz w:val="18"/>
                <w:szCs w:val="18"/>
              </w:rPr>
              <w:t>813</w:t>
            </w:r>
          </w:p>
        </w:tc>
      </w:tr>
      <w:tr w:rsidR="007C15BA" w:rsidRPr="00737A0B" w14:paraId="69A56738" w14:textId="77777777" w:rsidTr="004409E0">
        <w:trPr>
          <w:trHeight w:val="300"/>
        </w:trPr>
        <w:tc>
          <w:tcPr>
            <w:tcW w:w="7427" w:type="dxa"/>
            <w:shd w:val="clear" w:color="auto" w:fill="E8F3F2"/>
            <w:vAlign w:val="bottom"/>
          </w:tcPr>
          <w:p w14:paraId="5265929B"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Pr>
                <w:rFonts w:ascii="Arial" w:eastAsia="Hargreaves" w:hAnsi="Arial"/>
                <w:color w:val="340458"/>
                <w:sz w:val="18"/>
                <w:szCs w:val="18"/>
              </w:rPr>
              <w:t>Donations in shops</w:t>
            </w:r>
          </w:p>
        </w:tc>
        <w:tc>
          <w:tcPr>
            <w:tcW w:w="1133" w:type="dxa"/>
            <w:tcBorders>
              <w:top w:val="nil"/>
              <w:left w:val="nil"/>
              <w:right w:val="nil"/>
            </w:tcBorders>
            <w:shd w:val="clear" w:color="000000" w:fill="E8F3F2"/>
            <w:vAlign w:val="bottom"/>
          </w:tcPr>
          <w:p w14:paraId="1DB633BB" w14:textId="77777777" w:rsidR="007C15BA"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293</w:t>
            </w:r>
          </w:p>
        </w:tc>
        <w:tc>
          <w:tcPr>
            <w:tcW w:w="1134" w:type="dxa"/>
            <w:tcBorders>
              <w:top w:val="nil"/>
              <w:left w:val="nil"/>
              <w:right w:val="nil"/>
            </w:tcBorders>
            <w:shd w:val="clear" w:color="000000" w:fill="E8F3F2"/>
            <w:vAlign w:val="bottom"/>
          </w:tcPr>
          <w:p w14:paraId="71EB443A"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Pr>
                <w:rFonts w:ascii="Arial" w:eastAsia="Hargreaves" w:hAnsi="Arial"/>
                <w:color w:val="340458"/>
                <w:sz w:val="18"/>
                <w:szCs w:val="18"/>
              </w:rPr>
              <w:t>278</w:t>
            </w:r>
          </w:p>
        </w:tc>
      </w:tr>
      <w:tr w:rsidR="007C15BA" w:rsidRPr="00737A0B" w14:paraId="777D56A4" w14:textId="77777777" w:rsidTr="004409E0">
        <w:trPr>
          <w:trHeight w:val="300"/>
        </w:trPr>
        <w:tc>
          <w:tcPr>
            <w:tcW w:w="7427" w:type="dxa"/>
            <w:shd w:val="clear" w:color="auto" w:fill="E8F3F2"/>
            <w:vAlign w:val="bottom"/>
          </w:tcPr>
          <w:p w14:paraId="0975BCD1"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Raffles in shops</w:t>
            </w:r>
          </w:p>
        </w:tc>
        <w:tc>
          <w:tcPr>
            <w:tcW w:w="1133" w:type="dxa"/>
            <w:tcBorders>
              <w:top w:val="nil"/>
              <w:left w:val="nil"/>
              <w:right w:val="nil"/>
            </w:tcBorders>
            <w:shd w:val="clear" w:color="000000" w:fill="E8F3F2"/>
            <w:vAlign w:val="bottom"/>
          </w:tcPr>
          <w:p w14:paraId="04D95FDE" w14:textId="77777777" w:rsidR="007C15BA" w:rsidRPr="00737A0B"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110</w:t>
            </w:r>
          </w:p>
        </w:tc>
        <w:tc>
          <w:tcPr>
            <w:tcW w:w="1134" w:type="dxa"/>
            <w:tcBorders>
              <w:top w:val="nil"/>
              <w:left w:val="nil"/>
              <w:right w:val="nil"/>
            </w:tcBorders>
            <w:shd w:val="clear" w:color="000000" w:fill="E8F3F2"/>
            <w:vAlign w:val="bottom"/>
          </w:tcPr>
          <w:p w14:paraId="223F7522"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sidRPr="00737A0B">
              <w:rPr>
                <w:rFonts w:ascii="Arial" w:eastAsia="Hargreaves" w:hAnsi="Arial"/>
                <w:color w:val="340458"/>
                <w:sz w:val="18"/>
                <w:szCs w:val="18"/>
              </w:rPr>
              <w:t>14</w:t>
            </w:r>
            <w:r>
              <w:rPr>
                <w:rFonts w:ascii="Arial" w:eastAsia="Hargreaves" w:hAnsi="Arial"/>
                <w:color w:val="340458"/>
                <w:sz w:val="18"/>
                <w:szCs w:val="18"/>
              </w:rPr>
              <w:t>5</w:t>
            </w:r>
          </w:p>
        </w:tc>
      </w:tr>
      <w:tr w:rsidR="007C15BA" w:rsidRPr="00737A0B" w14:paraId="4E9DF301" w14:textId="77777777" w:rsidTr="004409E0">
        <w:trPr>
          <w:trHeight w:val="300"/>
        </w:trPr>
        <w:tc>
          <w:tcPr>
            <w:tcW w:w="7427" w:type="dxa"/>
            <w:tcBorders>
              <w:top w:val="nil"/>
              <w:left w:val="nil"/>
              <w:right w:val="nil"/>
            </w:tcBorders>
            <w:shd w:val="clear" w:color="auto" w:fill="E8F3F2"/>
            <w:vAlign w:val="bottom"/>
          </w:tcPr>
          <w:p w14:paraId="1E71C1C0"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Other income</w:t>
            </w:r>
          </w:p>
        </w:tc>
        <w:tc>
          <w:tcPr>
            <w:tcW w:w="1133" w:type="dxa"/>
            <w:tcBorders>
              <w:top w:val="nil"/>
              <w:left w:val="nil"/>
              <w:right w:val="nil"/>
            </w:tcBorders>
            <w:shd w:val="clear" w:color="000000" w:fill="E8F3F2"/>
            <w:vAlign w:val="bottom"/>
          </w:tcPr>
          <w:p w14:paraId="0D229315" w14:textId="77777777" w:rsidR="007C15BA" w:rsidRPr="00737A0B"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42</w:t>
            </w:r>
          </w:p>
        </w:tc>
        <w:tc>
          <w:tcPr>
            <w:tcW w:w="1134" w:type="dxa"/>
            <w:tcBorders>
              <w:top w:val="nil"/>
              <w:left w:val="nil"/>
              <w:right w:val="nil"/>
            </w:tcBorders>
            <w:shd w:val="clear" w:color="000000" w:fill="E8F3F2"/>
            <w:vAlign w:val="bottom"/>
          </w:tcPr>
          <w:p w14:paraId="0271462E"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color w:val="340458"/>
                <w:sz w:val="18"/>
                <w:szCs w:val="18"/>
              </w:rPr>
            </w:pPr>
            <w:r>
              <w:rPr>
                <w:rFonts w:ascii="Arial" w:eastAsia="Hargreaves" w:hAnsi="Arial"/>
                <w:color w:val="340458"/>
                <w:sz w:val="18"/>
                <w:szCs w:val="18"/>
              </w:rPr>
              <w:t>61</w:t>
            </w:r>
          </w:p>
        </w:tc>
      </w:tr>
      <w:tr w:rsidR="007C15BA" w:rsidRPr="00737A0B" w14:paraId="5F6E49DB"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1C805239" w14:textId="5D77C686" w:rsidR="007C15BA" w:rsidRPr="005946D7" w:rsidRDefault="00E670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5946D7">
              <w:rPr>
                <w:rFonts w:ascii="Arial" w:eastAsia="Hargreaves" w:hAnsi="Arial"/>
                <w:b/>
                <w:color w:val="340458"/>
                <w:sz w:val="18"/>
                <w:szCs w:val="18"/>
              </w:rPr>
              <w:t>Total other trading activities</w:t>
            </w:r>
          </w:p>
        </w:tc>
        <w:tc>
          <w:tcPr>
            <w:tcW w:w="1133" w:type="dxa"/>
            <w:tcBorders>
              <w:top w:val="single" w:sz="4" w:space="0" w:color="auto"/>
              <w:left w:val="nil"/>
              <w:bottom w:val="single" w:sz="4" w:space="0" w:color="auto"/>
              <w:right w:val="nil"/>
            </w:tcBorders>
            <w:shd w:val="clear" w:color="auto" w:fill="E8F3F2"/>
            <w:vAlign w:val="bottom"/>
          </w:tcPr>
          <w:p w14:paraId="01DF0B8F" w14:textId="3CACF2C4" w:rsidR="007C15BA" w:rsidRPr="005946D7"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946D7">
              <w:rPr>
                <w:rFonts w:ascii="Arial" w:eastAsia="Hargreaves" w:hAnsi="Arial"/>
                <w:b/>
                <w:color w:val="340458"/>
                <w:sz w:val="18"/>
                <w:szCs w:val="18"/>
              </w:rPr>
              <w:t>24,024</w:t>
            </w:r>
          </w:p>
        </w:tc>
        <w:tc>
          <w:tcPr>
            <w:tcW w:w="1134" w:type="dxa"/>
            <w:tcBorders>
              <w:top w:val="single" w:sz="4" w:space="0" w:color="auto"/>
              <w:left w:val="nil"/>
              <w:bottom w:val="single" w:sz="4" w:space="0" w:color="auto"/>
              <w:right w:val="nil"/>
            </w:tcBorders>
            <w:shd w:val="clear" w:color="auto" w:fill="E8F3F2"/>
            <w:vAlign w:val="bottom"/>
          </w:tcPr>
          <w:p w14:paraId="64CB1EED" w14:textId="77777777" w:rsidR="007C15BA" w:rsidRPr="005946D7"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946D7">
              <w:rPr>
                <w:rFonts w:ascii="Arial" w:eastAsia="Hargreaves" w:hAnsi="Arial"/>
                <w:b/>
                <w:color w:val="340458"/>
                <w:sz w:val="18"/>
                <w:szCs w:val="18"/>
              </w:rPr>
              <w:t>23,564</w:t>
            </w:r>
          </w:p>
        </w:tc>
      </w:tr>
    </w:tbl>
    <w:p w14:paraId="25144CA6" w14:textId="36472313" w:rsidR="007C15BA" w:rsidRPr="005F25A1" w:rsidRDefault="007C15BA" w:rsidP="008A3F77">
      <w:pPr>
        <w:pStyle w:val="Heading2-noTOC"/>
        <w:ind w:left="567" w:hanging="567"/>
      </w:pPr>
      <w:r w:rsidRPr="00E76E02">
        <w:rPr>
          <w:szCs w:val="28"/>
        </w:rPr>
        <w:t>Income</w:t>
      </w:r>
      <w:r w:rsidRPr="005F25A1">
        <w:t xml:space="preserve"> from investments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17E60616" w14:textId="77777777" w:rsidTr="004409E0">
        <w:trPr>
          <w:trHeight w:val="300"/>
        </w:trPr>
        <w:tc>
          <w:tcPr>
            <w:tcW w:w="7427" w:type="dxa"/>
            <w:shd w:val="clear" w:color="auto" w:fill="E8F3F2"/>
            <w:vAlign w:val="bottom"/>
          </w:tcPr>
          <w:p w14:paraId="16CD39F9" w14:textId="77777777" w:rsidR="007C15BA" w:rsidRPr="00737A0B" w:rsidRDefault="007C15BA" w:rsidP="004409E0">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5A35CBB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5CD5FA0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23A2AA65"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6E84332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60AB9C6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329D47E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6DD6E18" w14:textId="6B553EF1" w:rsidR="007C15BA" w:rsidRPr="00737A0B" w:rsidRDefault="007C15BA" w:rsidP="004409E0">
            <w:pPr>
              <w:pStyle w:val="Normal1"/>
              <w:widowControl w:val="0"/>
              <w:pBdr>
                <w:top w:val="nil"/>
                <w:left w:val="nil"/>
                <w:bottom w:val="nil"/>
                <w:right w:val="nil"/>
                <w:between w:val="nil"/>
              </w:pBdr>
              <w:spacing w:after="0" w:line="240" w:lineRule="auto"/>
              <w:ind w:left="16"/>
              <w:jc w:val="right"/>
              <w:rPr>
                <w:rFonts w:ascii="Arial" w:eastAsia="Hargreaves" w:hAnsi="Arial"/>
                <w:b/>
                <w:color w:val="340458"/>
                <w:sz w:val="18"/>
                <w:szCs w:val="18"/>
              </w:rPr>
            </w:pPr>
            <w:r>
              <w:rPr>
                <w:rFonts w:ascii="Arial" w:eastAsia="Hargreaves" w:hAnsi="Arial"/>
                <w:b/>
                <w:color w:val="340458"/>
                <w:sz w:val="18"/>
                <w:szCs w:val="18"/>
              </w:rPr>
              <w:t>202</w:t>
            </w:r>
            <w:r w:rsidR="009433B2">
              <w:rPr>
                <w:rFonts w:ascii="Arial" w:eastAsia="Hargreaves" w:hAnsi="Arial"/>
                <w:b/>
                <w:color w:val="340458"/>
                <w:sz w:val="18"/>
                <w:szCs w:val="18"/>
              </w:rPr>
              <w:t>3</w:t>
            </w:r>
          </w:p>
          <w:p w14:paraId="07D5797F" w14:textId="77777777" w:rsidR="007C15BA" w:rsidRPr="00737A0B" w:rsidRDefault="007C15BA" w:rsidP="004409E0">
            <w:pPr>
              <w:pStyle w:val="Normal1"/>
              <w:widowControl w:val="0"/>
              <w:pBdr>
                <w:top w:val="nil"/>
                <w:left w:val="nil"/>
                <w:bottom w:val="nil"/>
                <w:right w:val="nil"/>
                <w:between w:val="nil"/>
              </w:pBdr>
              <w:spacing w:after="0" w:line="240" w:lineRule="auto"/>
              <w:ind w:left="16"/>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E977F0" w14:paraId="212FD640" w14:textId="77777777" w:rsidTr="004409E0">
        <w:trPr>
          <w:trHeight w:val="300"/>
        </w:trPr>
        <w:tc>
          <w:tcPr>
            <w:tcW w:w="7427" w:type="dxa"/>
            <w:tcBorders>
              <w:top w:val="single" w:sz="8" w:space="0" w:color="auto"/>
              <w:left w:val="nil"/>
              <w:bottom w:val="single" w:sz="4" w:space="0" w:color="000000"/>
              <w:right w:val="nil"/>
            </w:tcBorders>
            <w:shd w:val="clear" w:color="auto" w:fill="E8F3F2"/>
            <w:vAlign w:val="bottom"/>
          </w:tcPr>
          <w:p w14:paraId="326FB371" w14:textId="77777777" w:rsidR="007C15BA" w:rsidRPr="005946D7"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5946D7">
              <w:rPr>
                <w:rFonts w:ascii="Arial" w:eastAsia="Hargreaves" w:hAnsi="Arial"/>
                <w:b/>
                <w:bCs/>
                <w:color w:val="340458"/>
                <w:sz w:val="18"/>
                <w:szCs w:val="18"/>
              </w:rPr>
              <w:t>Income from listed investments</w:t>
            </w:r>
          </w:p>
        </w:tc>
        <w:tc>
          <w:tcPr>
            <w:tcW w:w="1134" w:type="dxa"/>
            <w:tcBorders>
              <w:top w:val="single" w:sz="8" w:space="0" w:color="auto"/>
              <w:left w:val="nil"/>
              <w:bottom w:val="single" w:sz="4" w:space="0" w:color="000000"/>
              <w:right w:val="nil"/>
            </w:tcBorders>
            <w:shd w:val="clear" w:color="auto" w:fill="E8F3F2"/>
            <w:vAlign w:val="bottom"/>
          </w:tcPr>
          <w:p w14:paraId="0243CC39" w14:textId="77777777" w:rsidR="007C15BA" w:rsidRPr="005946D7"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946D7">
              <w:rPr>
                <w:rFonts w:ascii="Arial" w:eastAsia="Hargreaves" w:hAnsi="Arial"/>
                <w:b/>
                <w:bCs/>
                <w:color w:val="340458"/>
                <w:sz w:val="18"/>
                <w:szCs w:val="18"/>
              </w:rPr>
              <w:t>995</w:t>
            </w:r>
          </w:p>
        </w:tc>
        <w:tc>
          <w:tcPr>
            <w:tcW w:w="1134" w:type="dxa"/>
            <w:tcBorders>
              <w:top w:val="single" w:sz="8" w:space="0" w:color="auto"/>
              <w:left w:val="nil"/>
              <w:bottom w:val="single" w:sz="4" w:space="0" w:color="000000"/>
              <w:right w:val="nil"/>
            </w:tcBorders>
            <w:shd w:val="clear" w:color="auto" w:fill="E8F3F2"/>
            <w:vAlign w:val="bottom"/>
          </w:tcPr>
          <w:p w14:paraId="7DFE55D5" w14:textId="77777777" w:rsidR="007C15BA" w:rsidRPr="005946D7" w:rsidRDefault="007C15BA" w:rsidP="004409E0">
            <w:pPr>
              <w:pStyle w:val="Normal1"/>
              <w:widowControl w:val="0"/>
              <w:pBdr>
                <w:top w:val="nil"/>
                <w:left w:val="nil"/>
                <w:bottom w:val="nil"/>
                <w:right w:val="nil"/>
                <w:between w:val="nil"/>
              </w:pBdr>
              <w:spacing w:after="0" w:line="240" w:lineRule="auto"/>
              <w:ind w:left="16"/>
              <w:jc w:val="right"/>
              <w:rPr>
                <w:rFonts w:ascii="Arial" w:eastAsia="Hargreaves" w:hAnsi="Arial"/>
                <w:b/>
                <w:bCs/>
                <w:color w:val="340458"/>
                <w:sz w:val="18"/>
                <w:szCs w:val="18"/>
              </w:rPr>
            </w:pPr>
            <w:r w:rsidRPr="005946D7">
              <w:rPr>
                <w:rFonts w:ascii="Arial" w:eastAsia="Hargreaves" w:hAnsi="Arial"/>
                <w:b/>
                <w:bCs/>
                <w:color w:val="340458"/>
                <w:sz w:val="18"/>
                <w:szCs w:val="18"/>
              </w:rPr>
              <w:t>825</w:t>
            </w:r>
          </w:p>
        </w:tc>
      </w:tr>
    </w:tbl>
    <w:p w14:paraId="4F81E2ED" w14:textId="3C381827" w:rsidR="007C15BA" w:rsidRDefault="007C15BA" w:rsidP="007C15BA">
      <w:pPr>
        <w:spacing w:line="259" w:lineRule="auto"/>
        <w:rPr>
          <w:rFonts w:eastAsia="LFT Etica" w:cs="Arial"/>
          <w:b/>
          <w:color w:val="7030A0"/>
          <w:sz w:val="36"/>
          <w:szCs w:val="36"/>
          <w:lang w:eastAsia="en-US"/>
        </w:rPr>
      </w:pPr>
    </w:p>
    <w:p w14:paraId="44EB72FE" w14:textId="405CA1A8" w:rsidR="007C15BA" w:rsidRPr="00FF05DD" w:rsidRDefault="007C15BA" w:rsidP="007C15BA">
      <w:pPr>
        <w:pStyle w:val="Heading2-noTOC"/>
        <w:ind w:left="567" w:hanging="567"/>
        <w:rPr>
          <w:sz w:val="28"/>
        </w:rPr>
      </w:pPr>
      <w:r w:rsidRPr="00FF05DD">
        <w:t xml:space="preserve">Grants receivable </w:t>
      </w:r>
    </w:p>
    <w:tbl>
      <w:tblPr>
        <w:tblW w:w="9715" w:type="dxa"/>
        <w:tblLayout w:type="fixed"/>
        <w:tblCellMar>
          <w:left w:w="0" w:type="dxa"/>
          <w:right w:w="0" w:type="dxa"/>
        </w:tblCellMar>
        <w:tblLook w:val="0000" w:firstRow="0" w:lastRow="0" w:firstColumn="0" w:lastColumn="0" w:noHBand="0" w:noVBand="0"/>
      </w:tblPr>
      <w:tblGrid>
        <w:gridCol w:w="20"/>
        <w:gridCol w:w="5159"/>
        <w:gridCol w:w="1134"/>
        <w:gridCol w:w="1134"/>
        <w:gridCol w:w="1134"/>
        <w:gridCol w:w="1134"/>
      </w:tblGrid>
      <w:tr w:rsidR="007C15BA" w:rsidRPr="00737A0B" w14:paraId="5C09C712" w14:textId="77777777" w:rsidTr="004409E0">
        <w:trPr>
          <w:trHeight w:val="300"/>
        </w:trPr>
        <w:tc>
          <w:tcPr>
            <w:tcW w:w="20" w:type="dxa"/>
          </w:tcPr>
          <w:p w14:paraId="17A74C66"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b/>
                <w:color w:val="340458"/>
                <w:sz w:val="28"/>
                <w:szCs w:val="28"/>
              </w:rPr>
            </w:pPr>
          </w:p>
        </w:tc>
        <w:tc>
          <w:tcPr>
            <w:tcW w:w="5159" w:type="dxa"/>
            <w:tcBorders>
              <w:top w:val="nil"/>
              <w:left w:val="nil"/>
              <w:bottom w:val="single" w:sz="4" w:space="0" w:color="000000"/>
              <w:right w:val="nil"/>
            </w:tcBorders>
            <w:shd w:val="clear" w:color="auto" w:fill="E8F3F2"/>
            <w:vAlign w:val="bottom"/>
          </w:tcPr>
          <w:p w14:paraId="082A9B88" w14:textId="77777777" w:rsidR="007C15BA" w:rsidRPr="00737A0B" w:rsidRDefault="007C15BA" w:rsidP="004409E0">
            <w:pPr>
              <w:pStyle w:val="Normal1"/>
              <w:widowControl w:val="0"/>
              <w:pBdr>
                <w:top w:val="nil"/>
                <w:left w:val="nil"/>
                <w:bottom w:val="nil"/>
                <w:right w:val="nil"/>
                <w:between w:val="nil"/>
              </w:pBdr>
              <w:spacing w:after="0" w:line="240" w:lineRule="auto"/>
              <w:ind w:right="210"/>
              <w:rPr>
                <w:rFonts w:ascii="Arial" w:eastAsia="Hargreaves" w:hAnsi="Arial"/>
                <w:b/>
                <w:color w:val="340458"/>
                <w:sz w:val="18"/>
                <w:szCs w:val="18"/>
              </w:rPr>
            </w:pPr>
          </w:p>
        </w:tc>
        <w:tc>
          <w:tcPr>
            <w:tcW w:w="1134" w:type="dxa"/>
            <w:tcBorders>
              <w:top w:val="nil"/>
              <w:left w:val="nil"/>
              <w:bottom w:val="single" w:sz="4" w:space="0" w:color="000000"/>
              <w:right w:val="nil"/>
            </w:tcBorders>
            <w:shd w:val="clear" w:color="auto" w:fill="E8F3F2"/>
            <w:vAlign w:val="bottom"/>
          </w:tcPr>
          <w:p w14:paraId="659D65E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625B434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6230FE5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 xml:space="preserve">£000 </w:t>
            </w:r>
          </w:p>
        </w:tc>
        <w:tc>
          <w:tcPr>
            <w:tcW w:w="1134" w:type="dxa"/>
            <w:tcBorders>
              <w:top w:val="nil"/>
              <w:left w:val="nil"/>
              <w:bottom w:val="single" w:sz="4" w:space="0" w:color="000000"/>
              <w:right w:val="nil"/>
            </w:tcBorders>
            <w:shd w:val="clear" w:color="auto" w:fill="E8F3F2"/>
            <w:vAlign w:val="bottom"/>
          </w:tcPr>
          <w:p w14:paraId="0C9B347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39397F2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6DD073B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70F3AD7C" w14:textId="77777777" w:rsidR="007C15BA" w:rsidRPr="00737A0B" w:rsidRDefault="007C15BA" w:rsidP="004409E0">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Pr>
                <w:rFonts w:ascii="Arial" w:eastAsia="Hargreaves" w:hAnsi="Arial"/>
                <w:b/>
                <w:color w:val="340458"/>
                <w:sz w:val="18"/>
                <w:szCs w:val="18"/>
              </w:rPr>
              <w:t>2024</w:t>
            </w:r>
          </w:p>
          <w:p w14:paraId="4F5359DE" w14:textId="77777777" w:rsidR="007C15BA" w:rsidRPr="00737A0B" w:rsidRDefault="007C15BA" w:rsidP="004409E0">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4BAB822C" w14:textId="77777777" w:rsidR="007C15BA" w:rsidRPr="00737A0B" w:rsidRDefault="007C15BA" w:rsidP="004409E0">
            <w:pPr>
              <w:pStyle w:val="Normal1"/>
              <w:widowControl w:val="0"/>
              <w:pBdr>
                <w:top w:val="nil"/>
                <w:left w:val="nil"/>
                <w:bottom w:val="nil"/>
                <w:right w:val="nil"/>
                <w:between w:val="nil"/>
              </w:pBdr>
              <w:spacing w:after="0" w:line="240" w:lineRule="auto"/>
              <w:ind w:left="2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0DADBAB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5CE1959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55348CC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E977F0" w14:paraId="780785CF" w14:textId="77777777" w:rsidTr="004409E0">
        <w:trPr>
          <w:trHeight w:val="300"/>
        </w:trPr>
        <w:tc>
          <w:tcPr>
            <w:tcW w:w="20" w:type="dxa"/>
          </w:tcPr>
          <w:p w14:paraId="05F05AE5"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rPr>
            </w:pPr>
          </w:p>
        </w:tc>
        <w:tc>
          <w:tcPr>
            <w:tcW w:w="5159" w:type="dxa"/>
            <w:tcBorders>
              <w:top w:val="nil"/>
              <w:left w:val="nil"/>
              <w:bottom w:val="single" w:sz="4" w:space="0" w:color="000000"/>
              <w:right w:val="nil"/>
            </w:tcBorders>
            <w:shd w:val="clear" w:color="auto" w:fill="E8F3F2"/>
            <w:vAlign w:val="bottom"/>
          </w:tcPr>
          <w:p w14:paraId="70DBACC6"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Working on Wellbeing</w:t>
            </w:r>
          </w:p>
        </w:tc>
        <w:tc>
          <w:tcPr>
            <w:tcW w:w="1134" w:type="dxa"/>
            <w:tcBorders>
              <w:top w:val="nil"/>
              <w:left w:val="nil"/>
              <w:bottom w:val="single" w:sz="4" w:space="0" w:color="000000"/>
              <w:right w:val="nil"/>
            </w:tcBorders>
            <w:shd w:val="clear" w:color="auto" w:fill="E8F3F2"/>
            <w:vAlign w:val="bottom"/>
          </w:tcPr>
          <w:p w14:paraId="368020DD" w14:textId="25BC9338" w:rsidR="007C15BA" w:rsidRPr="00E977F0" w:rsidRDefault="009967BF" w:rsidP="00024C2B">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C799EB7"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706</w:t>
            </w:r>
          </w:p>
        </w:tc>
        <w:tc>
          <w:tcPr>
            <w:tcW w:w="1134" w:type="dxa"/>
            <w:tcBorders>
              <w:top w:val="nil"/>
              <w:left w:val="nil"/>
              <w:bottom w:val="single" w:sz="4" w:space="0" w:color="000000"/>
              <w:right w:val="nil"/>
            </w:tcBorders>
            <w:shd w:val="clear" w:color="auto" w:fill="E8F3F2"/>
            <w:vAlign w:val="bottom"/>
          </w:tcPr>
          <w:p w14:paraId="10CAC9EB" w14:textId="77777777" w:rsidR="007C15BA" w:rsidRPr="00024C2B" w:rsidRDefault="007C15BA" w:rsidP="004409E0">
            <w:pPr>
              <w:pStyle w:val="Normal1"/>
              <w:widowControl w:val="0"/>
              <w:pBdr>
                <w:top w:val="nil"/>
                <w:left w:val="nil"/>
                <w:bottom w:val="nil"/>
                <w:right w:val="nil"/>
                <w:between w:val="nil"/>
              </w:pBdr>
              <w:spacing w:after="0" w:line="240" w:lineRule="auto"/>
              <w:ind w:left="21"/>
              <w:jc w:val="right"/>
              <w:rPr>
                <w:rFonts w:ascii="Arial" w:eastAsia="Hargreaves" w:hAnsi="Arial"/>
                <w:b/>
                <w:bCs/>
                <w:color w:val="340458"/>
                <w:sz w:val="18"/>
                <w:szCs w:val="18"/>
              </w:rPr>
            </w:pPr>
            <w:r w:rsidRPr="00024C2B">
              <w:rPr>
                <w:rFonts w:ascii="Arial" w:eastAsia="Hargreaves" w:hAnsi="Arial"/>
                <w:b/>
                <w:bCs/>
                <w:color w:val="340458"/>
                <w:sz w:val="18"/>
                <w:szCs w:val="18"/>
              </w:rPr>
              <w:t>706</w:t>
            </w:r>
          </w:p>
        </w:tc>
        <w:tc>
          <w:tcPr>
            <w:tcW w:w="1134" w:type="dxa"/>
            <w:tcBorders>
              <w:top w:val="nil"/>
              <w:left w:val="nil"/>
              <w:bottom w:val="single" w:sz="4" w:space="0" w:color="000000"/>
              <w:right w:val="nil"/>
            </w:tcBorders>
            <w:shd w:val="clear" w:color="auto" w:fill="E8F3F2"/>
            <w:vAlign w:val="bottom"/>
          </w:tcPr>
          <w:p w14:paraId="4EB10487"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24C2B">
              <w:rPr>
                <w:rFonts w:ascii="Arial" w:hAnsi="Arial"/>
                <w:b/>
                <w:bCs/>
                <w:color w:val="340458"/>
                <w:sz w:val="18"/>
                <w:szCs w:val="18"/>
              </w:rPr>
              <w:t>662</w:t>
            </w:r>
          </w:p>
        </w:tc>
      </w:tr>
      <w:tr w:rsidR="007C15BA" w:rsidRPr="00E977F0" w14:paraId="59F620E5" w14:textId="77777777" w:rsidTr="004409E0">
        <w:trPr>
          <w:trHeight w:val="300"/>
        </w:trPr>
        <w:tc>
          <w:tcPr>
            <w:tcW w:w="20" w:type="dxa"/>
          </w:tcPr>
          <w:p w14:paraId="53A53D13"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4" w:space="0" w:color="000000"/>
              <w:left w:val="nil"/>
              <w:bottom w:val="single" w:sz="4" w:space="0" w:color="000000"/>
              <w:right w:val="nil"/>
            </w:tcBorders>
            <w:shd w:val="clear" w:color="auto" w:fill="E8F3F2"/>
            <w:vAlign w:val="bottom"/>
          </w:tcPr>
          <w:p w14:paraId="0524EAE1" w14:textId="77777777" w:rsidR="007C15BA" w:rsidRPr="00024C2B"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024C2B">
              <w:rPr>
                <w:rFonts w:ascii="Arial" w:eastAsia="Hargreaves" w:hAnsi="Arial"/>
                <w:b/>
                <w:bCs/>
                <w:color w:val="340458"/>
                <w:sz w:val="18"/>
                <w:szCs w:val="18"/>
              </w:rPr>
              <w:t>Total Government grants</w:t>
            </w:r>
          </w:p>
        </w:tc>
        <w:tc>
          <w:tcPr>
            <w:tcW w:w="1134" w:type="dxa"/>
            <w:tcBorders>
              <w:top w:val="single" w:sz="4" w:space="0" w:color="000000"/>
              <w:left w:val="nil"/>
              <w:bottom w:val="single" w:sz="4" w:space="0" w:color="000000"/>
              <w:right w:val="nil"/>
            </w:tcBorders>
            <w:shd w:val="clear" w:color="auto" w:fill="E8F3F2"/>
            <w:vAlign w:val="bottom"/>
          </w:tcPr>
          <w:p w14:paraId="74537F92" w14:textId="5A955D3E" w:rsidR="007C15BA" w:rsidRPr="005E5BB3" w:rsidRDefault="009967BF" w:rsidP="00024C2B">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hAnsi="Arial"/>
                <w:b/>
                <w:bCs/>
                <w:color w:val="340458"/>
                <w:sz w:val="18"/>
                <w:szCs w:val="18"/>
              </w:rPr>
              <w:t>–</w:t>
            </w:r>
          </w:p>
        </w:tc>
        <w:tc>
          <w:tcPr>
            <w:tcW w:w="1134" w:type="dxa"/>
            <w:tcBorders>
              <w:top w:val="nil"/>
              <w:left w:val="nil"/>
              <w:bottom w:val="single" w:sz="4" w:space="0" w:color="000000"/>
              <w:right w:val="nil"/>
            </w:tcBorders>
            <w:shd w:val="clear" w:color="auto" w:fill="E8F3F2"/>
            <w:vAlign w:val="bottom"/>
          </w:tcPr>
          <w:p w14:paraId="4251E8F8" w14:textId="77777777" w:rsidR="007C15BA" w:rsidRPr="00024C2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024C2B">
              <w:rPr>
                <w:rFonts w:ascii="Arial" w:eastAsia="Hargreaves" w:hAnsi="Arial"/>
                <w:b/>
                <w:bCs/>
                <w:color w:val="340458"/>
                <w:sz w:val="18"/>
                <w:szCs w:val="18"/>
              </w:rPr>
              <w:t>706</w:t>
            </w:r>
          </w:p>
        </w:tc>
        <w:tc>
          <w:tcPr>
            <w:tcW w:w="1134" w:type="dxa"/>
            <w:tcBorders>
              <w:top w:val="single" w:sz="4" w:space="0" w:color="000000"/>
              <w:left w:val="nil"/>
              <w:bottom w:val="single" w:sz="4" w:space="0" w:color="000000"/>
              <w:right w:val="nil"/>
            </w:tcBorders>
            <w:shd w:val="clear" w:color="auto" w:fill="E8F3F2"/>
            <w:vAlign w:val="bottom"/>
          </w:tcPr>
          <w:p w14:paraId="5B633F58" w14:textId="77777777" w:rsidR="007C15BA" w:rsidRPr="00024C2B" w:rsidRDefault="007C15BA" w:rsidP="004409E0">
            <w:pPr>
              <w:pStyle w:val="Normal1"/>
              <w:widowControl w:val="0"/>
              <w:pBdr>
                <w:top w:val="nil"/>
                <w:left w:val="nil"/>
                <w:bottom w:val="nil"/>
                <w:right w:val="nil"/>
                <w:between w:val="nil"/>
              </w:pBdr>
              <w:spacing w:after="0" w:line="240" w:lineRule="auto"/>
              <w:ind w:left="21"/>
              <w:jc w:val="right"/>
              <w:rPr>
                <w:rFonts w:ascii="Arial" w:eastAsia="Hargreaves" w:hAnsi="Arial"/>
                <w:b/>
                <w:bCs/>
                <w:color w:val="340458"/>
                <w:sz w:val="18"/>
                <w:szCs w:val="18"/>
              </w:rPr>
            </w:pPr>
            <w:r w:rsidRPr="00024C2B">
              <w:rPr>
                <w:rFonts w:ascii="Arial" w:eastAsia="Hargreaves" w:hAnsi="Arial"/>
                <w:b/>
                <w:bCs/>
                <w:color w:val="340458"/>
                <w:sz w:val="18"/>
                <w:szCs w:val="18"/>
              </w:rPr>
              <w:t>706</w:t>
            </w:r>
          </w:p>
        </w:tc>
        <w:tc>
          <w:tcPr>
            <w:tcW w:w="1134" w:type="dxa"/>
            <w:tcBorders>
              <w:top w:val="single" w:sz="4" w:space="0" w:color="000000"/>
              <w:left w:val="nil"/>
              <w:bottom w:val="single" w:sz="4" w:space="0" w:color="000000"/>
              <w:right w:val="nil"/>
            </w:tcBorders>
            <w:shd w:val="clear" w:color="auto" w:fill="E8F3F2"/>
            <w:vAlign w:val="bottom"/>
          </w:tcPr>
          <w:p w14:paraId="0981F73A" w14:textId="77777777" w:rsidR="007C15BA" w:rsidRPr="00024C2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024C2B">
              <w:rPr>
                <w:rFonts w:ascii="Arial" w:eastAsia="Hargreaves" w:hAnsi="Arial"/>
                <w:b/>
                <w:bCs/>
                <w:color w:val="340458"/>
                <w:sz w:val="18"/>
                <w:szCs w:val="18"/>
              </w:rPr>
              <w:t>662</w:t>
            </w:r>
          </w:p>
        </w:tc>
      </w:tr>
      <w:tr w:rsidR="007C15BA" w:rsidRPr="00E977F0" w14:paraId="03C53A33" w14:textId="77777777" w:rsidTr="004409E0">
        <w:trPr>
          <w:trHeight w:val="300"/>
        </w:trPr>
        <w:tc>
          <w:tcPr>
            <w:tcW w:w="20" w:type="dxa"/>
          </w:tcPr>
          <w:p w14:paraId="4EA9C3B4"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61C5A67B"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Charities Aid Foundation</w:t>
            </w:r>
          </w:p>
        </w:tc>
        <w:tc>
          <w:tcPr>
            <w:tcW w:w="1134" w:type="dxa"/>
            <w:tcBorders>
              <w:left w:val="nil"/>
              <w:right w:val="nil"/>
            </w:tcBorders>
            <w:shd w:val="clear" w:color="auto" w:fill="E8F3F2"/>
            <w:vAlign w:val="bottom"/>
          </w:tcPr>
          <w:p w14:paraId="7690B192" w14:textId="2E7AFB11"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27F915AB" w14:textId="3EFE8BB9"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19C0FCB1" w14:textId="46431C29"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1BAAD54A"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5E5BB3">
              <w:rPr>
                <w:rFonts w:ascii="Arial" w:hAnsi="Arial"/>
                <w:b/>
                <w:bCs/>
                <w:color w:val="340458"/>
                <w:sz w:val="18"/>
                <w:szCs w:val="18"/>
              </w:rPr>
              <w:t>1,500</w:t>
            </w:r>
          </w:p>
        </w:tc>
      </w:tr>
      <w:tr w:rsidR="007C15BA" w:rsidRPr="00E977F0" w14:paraId="799DDECD" w14:textId="77777777" w:rsidTr="004409E0">
        <w:trPr>
          <w:trHeight w:val="300"/>
        </w:trPr>
        <w:tc>
          <w:tcPr>
            <w:tcW w:w="20" w:type="dxa"/>
          </w:tcPr>
          <w:p w14:paraId="4056607D"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4CC06A76" w14:textId="77777777" w:rsidR="007C15BA" w:rsidRPr="005E5BB3"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E977F0">
              <w:rPr>
                <w:rFonts w:ascii="Arial" w:eastAsia="Hargreaves" w:hAnsi="Arial"/>
                <w:color w:val="340458"/>
                <w:sz w:val="18"/>
                <w:szCs w:val="18"/>
              </w:rPr>
              <w:t>Energy Saving Trust</w:t>
            </w:r>
          </w:p>
        </w:tc>
        <w:tc>
          <w:tcPr>
            <w:tcW w:w="1134" w:type="dxa"/>
            <w:tcBorders>
              <w:left w:val="nil"/>
              <w:right w:val="nil"/>
            </w:tcBorders>
            <w:shd w:val="clear" w:color="auto" w:fill="E8F3F2"/>
            <w:vAlign w:val="bottom"/>
          </w:tcPr>
          <w:p w14:paraId="0CC0FC8C" w14:textId="4F5C5CA0"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62A54BDE"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267</w:t>
            </w:r>
          </w:p>
        </w:tc>
        <w:tc>
          <w:tcPr>
            <w:tcW w:w="1134" w:type="dxa"/>
            <w:tcBorders>
              <w:left w:val="nil"/>
              <w:right w:val="nil"/>
            </w:tcBorders>
            <w:shd w:val="clear" w:color="auto" w:fill="E8F3F2"/>
            <w:vAlign w:val="bottom"/>
          </w:tcPr>
          <w:p w14:paraId="7A5C68A6"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267</w:t>
            </w:r>
          </w:p>
        </w:tc>
        <w:tc>
          <w:tcPr>
            <w:tcW w:w="1134" w:type="dxa"/>
            <w:tcBorders>
              <w:left w:val="nil"/>
              <w:right w:val="nil"/>
            </w:tcBorders>
            <w:shd w:val="clear" w:color="auto" w:fill="E8F3F2"/>
            <w:vAlign w:val="bottom"/>
          </w:tcPr>
          <w:p w14:paraId="4627A2D0"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5E5BB3">
              <w:rPr>
                <w:rFonts w:ascii="Arial" w:hAnsi="Arial"/>
                <w:b/>
                <w:bCs/>
                <w:color w:val="340458"/>
                <w:sz w:val="18"/>
                <w:szCs w:val="18"/>
              </w:rPr>
              <w:t>117</w:t>
            </w:r>
          </w:p>
        </w:tc>
      </w:tr>
      <w:tr w:rsidR="007C15BA" w:rsidRPr="00E977F0" w14:paraId="76A36848" w14:textId="77777777" w:rsidTr="004409E0">
        <w:trPr>
          <w:trHeight w:val="300"/>
        </w:trPr>
        <w:tc>
          <w:tcPr>
            <w:tcW w:w="20" w:type="dxa"/>
          </w:tcPr>
          <w:p w14:paraId="38794520" w14:textId="77777777" w:rsidR="007C15BA" w:rsidRPr="00E74DEA" w:rsidRDefault="007C15BA" w:rsidP="004409E0">
            <w:pPr>
              <w:pStyle w:val="Normal1"/>
              <w:widowControl w:val="0"/>
              <w:pBdr>
                <w:top w:val="nil"/>
                <w:left w:val="nil"/>
                <w:bottom w:val="nil"/>
                <w:right w:val="nil"/>
                <w:between w:val="nil"/>
              </w:pBdr>
              <w:spacing w:after="0" w:line="276" w:lineRule="auto"/>
              <w:rPr>
                <w:rFonts w:ascii="Arial" w:eastAsia="Hargreaves" w:hAnsi="Arial"/>
                <w:bCs/>
                <w:color w:val="340458"/>
                <w:sz w:val="20"/>
                <w:szCs w:val="20"/>
              </w:rPr>
            </w:pPr>
          </w:p>
        </w:tc>
        <w:tc>
          <w:tcPr>
            <w:tcW w:w="5159" w:type="dxa"/>
            <w:tcBorders>
              <w:left w:val="nil"/>
              <w:right w:val="nil"/>
            </w:tcBorders>
            <w:shd w:val="clear" w:color="auto" w:fill="E8F3F2"/>
            <w:vAlign w:val="bottom"/>
          </w:tcPr>
          <w:p w14:paraId="1F5DB0C6"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British Gas Energy Trust</w:t>
            </w:r>
          </w:p>
        </w:tc>
        <w:tc>
          <w:tcPr>
            <w:tcW w:w="1134" w:type="dxa"/>
            <w:tcBorders>
              <w:left w:val="nil"/>
              <w:right w:val="nil"/>
            </w:tcBorders>
            <w:shd w:val="clear" w:color="auto" w:fill="E8F3F2"/>
            <w:vAlign w:val="bottom"/>
          </w:tcPr>
          <w:p w14:paraId="68534EBB" w14:textId="75AA4FF4"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5F003B9E"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149</w:t>
            </w:r>
          </w:p>
        </w:tc>
        <w:tc>
          <w:tcPr>
            <w:tcW w:w="1134" w:type="dxa"/>
            <w:tcBorders>
              <w:left w:val="nil"/>
              <w:right w:val="nil"/>
            </w:tcBorders>
            <w:shd w:val="clear" w:color="auto" w:fill="E8F3F2"/>
            <w:vAlign w:val="bottom"/>
          </w:tcPr>
          <w:p w14:paraId="26FBF484"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149</w:t>
            </w:r>
          </w:p>
        </w:tc>
        <w:tc>
          <w:tcPr>
            <w:tcW w:w="1134" w:type="dxa"/>
            <w:tcBorders>
              <w:left w:val="nil"/>
              <w:right w:val="nil"/>
            </w:tcBorders>
            <w:shd w:val="clear" w:color="auto" w:fill="E8F3F2"/>
            <w:vAlign w:val="bottom"/>
          </w:tcPr>
          <w:p w14:paraId="2AE036CF"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38</w:t>
            </w:r>
          </w:p>
        </w:tc>
      </w:tr>
      <w:tr w:rsidR="007C15BA" w:rsidRPr="00E977F0" w14:paraId="3F0083CD" w14:textId="77777777" w:rsidTr="004409E0">
        <w:trPr>
          <w:trHeight w:val="300"/>
        </w:trPr>
        <w:tc>
          <w:tcPr>
            <w:tcW w:w="20" w:type="dxa"/>
          </w:tcPr>
          <w:p w14:paraId="75E47E20"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59C78816"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People’s Postcode Lottery</w:t>
            </w:r>
          </w:p>
        </w:tc>
        <w:tc>
          <w:tcPr>
            <w:tcW w:w="1134" w:type="dxa"/>
            <w:tcBorders>
              <w:left w:val="nil"/>
              <w:right w:val="nil"/>
            </w:tcBorders>
            <w:shd w:val="clear" w:color="auto" w:fill="E8F3F2"/>
            <w:vAlign w:val="bottom"/>
          </w:tcPr>
          <w:p w14:paraId="56BC9493"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300</w:t>
            </w:r>
          </w:p>
        </w:tc>
        <w:tc>
          <w:tcPr>
            <w:tcW w:w="1134" w:type="dxa"/>
            <w:tcBorders>
              <w:left w:val="nil"/>
              <w:right w:val="nil"/>
            </w:tcBorders>
            <w:shd w:val="clear" w:color="auto" w:fill="E8F3F2"/>
            <w:vAlign w:val="bottom"/>
          </w:tcPr>
          <w:p w14:paraId="1B9CAA6A" w14:textId="6EB031AB" w:rsidR="007C15BA" w:rsidRPr="00E977F0" w:rsidDel="00C655CD"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64426445"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300</w:t>
            </w:r>
          </w:p>
        </w:tc>
        <w:tc>
          <w:tcPr>
            <w:tcW w:w="1134" w:type="dxa"/>
            <w:tcBorders>
              <w:left w:val="nil"/>
              <w:right w:val="nil"/>
            </w:tcBorders>
            <w:shd w:val="clear" w:color="auto" w:fill="E8F3F2"/>
            <w:vAlign w:val="bottom"/>
          </w:tcPr>
          <w:p w14:paraId="620D9B02" w14:textId="2907C509"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r>
      <w:tr w:rsidR="007C15BA" w:rsidRPr="00E977F0" w14:paraId="6063E8C3" w14:textId="77777777" w:rsidTr="004409E0">
        <w:trPr>
          <w:trHeight w:val="300"/>
        </w:trPr>
        <w:tc>
          <w:tcPr>
            <w:tcW w:w="20" w:type="dxa"/>
          </w:tcPr>
          <w:p w14:paraId="11CD34C7"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right w:val="nil"/>
            </w:tcBorders>
            <w:shd w:val="clear" w:color="auto" w:fill="E8F3F2"/>
            <w:vAlign w:val="bottom"/>
          </w:tcPr>
          <w:p w14:paraId="086E7FF4"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National Lottery – Cost of Living Crisis</w:t>
            </w:r>
          </w:p>
        </w:tc>
        <w:tc>
          <w:tcPr>
            <w:tcW w:w="1134" w:type="dxa"/>
            <w:tcBorders>
              <w:left w:val="nil"/>
              <w:right w:val="nil"/>
            </w:tcBorders>
            <w:shd w:val="clear" w:color="auto" w:fill="E8F3F2"/>
            <w:vAlign w:val="bottom"/>
          </w:tcPr>
          <w:p w14:paraId="122F55F6" w14:textId="18FF86B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tcBorders>
              <w:left w:val="nil"/>
              <w:right w:val="nil"/>
            </w:tcBorders>
            <w:shd w:val="clear" w:color="auto" w:fill="E8F3F2"/>
            <w:vAlign w:val="bottom"/>
          </w:tcPr>
          <w:p w14:paraId="3D017930"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75</w:t>
            </w:r>
          </w:p>
        </w:tc>
        <w:tc>
          <w:tcPr>
            <w:tcW w:w="1134" w:type="dxa"/>
            <w:tcBorders>
              <w:left w:val="nil"/>
              <w:right w:val="nil"/>
            </w:tcBorders>
            <w:shd w:val="clear" w:color="auto" w:fill="E8F3F2"/>
            <w:vAlign w:val="bottom"/>
          </w:tcPr>
          <w:p w14:paraId="7C92F077"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75</w:t>
            </w:r>
          </w:p>
        </w:tc>
        <w:tc>
          <w:tcPr>
            <w:tcW w:w="1134" w:type="dxa"/>
            <w:tcBorders>
              <w:left w:val="nil"/>
              <w:right w:val="nil"/>
            </w:tcBorders>
            <w:shd w:val="clear" w:color="auto" w:fill="E8F3F2"/>
            <w:vAlign w:val="bottom"/>
          </w:tcPr>
          <w:p w14:paraId="2C1FF0C1" w14:textId="3FE24F5F"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r>
      <w:tr w:rsidR="007C15BA" w:rsidRPr="00E977F0" w14:paraId="14E39B54" w14:textId="77777777" w:rsidTr="004409E0">
        <w:trPr>
          <w:trHeight w:val="300"/>
        </w:trPr>
        <w:tc>
          <w:tcPr>
            <w:tcW w:w="20" w:type="dxa"/>
          </w:tcPr>
          <w:p w14:paraId="73E57A12"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left w:val="nil"/>
              <w:bottom w:val="single" w:sz="4" w:space="0" w:color="000000"/>
              <w:right w:val="nil"/>
            </w:tcBorders>
            <w:shd w:val="clear" w:color="auto" w:fill="E8F3F2"/>
            <w:vAlign w:val="bottom"/>
          </w:tcPr>
          <w:p w14:paraId="458900B2"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Other grants &lt; £50,000</w:t>
            </w:r>
          </w:p>
        </w:tc>
        <w:tc>
          <w:tcPr>
            <w:tcW w:w="1134" w:type="dxa"/>
            <w:tcBorders>
              <w:left w:val="nil"/>
              <w:bottom w:val="single" w:sz="4" w:space="0" w:color="000000"/>
              <w:right w:val="nil"/>
            </w:tcBorders>
            <w:shd w:val="clear" w:color="auto" w:fill="E8F3F2"/>
            <w:vAlign w:val="bottom"/>
          </w:tcPr>
          <w:p w14:paraId="33EC85C1"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8</w:t>
            </w:r>
          </w:p>
        </w:tc>
        <w:tc>
          <w:tcPr>
            <w:tcW w:w="1134" w:type="dxa"/>
            <w:tcBorders>
              <w:left w:val="nil"/>
              <w:bottom w:val="single" w:sz="4" w:space="0" w:color="000000"/>
              <w:right w:val="nil"/>
            </w:tcBorders>
            <w:shd w:val="clear" w:color="auto" w:fill="E8F3F2"/>
            <w:vAlign w:val="bottom"/>
          </w:tcPr>
          <w:p w14:paraId="13D415D5"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183</w:t>
            </w:r>
          </w:p>
        </w:tc>
        <w:tc>
          <w:tcPr>
            <w:tcW w:w="1134" w:type="dxa"/>
            <w:tcBorders>
              <w:left w:val="nil"/>
              <w:bottom w:val="single" w:sz="4" w:space="0" w:color="000000"/>
              <w:right w:val="nil"/>
            </w:tcBorders>
            <w:shd w:val="clear" w:color="auto" w:fill="E8F3F2"/>
            <w:vAlign w:val="bottom"/>
          </w:tcPr>
          <w:p w14:paraId="4A564241"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191</w:t>
            </w:r>
          </w:p>
        </w:tc>
        <w:tc>
          <w:tcPr>
            <w:tcW w:w="1134" w:type="dxa"/>
            <w:tcBorders>
              <w:left w:val="nil"/>
              <w:bottom w:val="single" w:sz="4" w:space="0" w:color="000000"/>
              <w:right w:val="nil"/>
            </w:tcBorders>
            <w:shd w:val="clear" w:color="auto" w:fill="E8F3F2"/>
            <w:vAlign w:val="bottom"/>
          </w:tcPr>
          <w:p w14:paraId="6A388217"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5E5BB3">
              <w:rPr>
                <w:rFonts w:ascii="Arial" w:hAnsi="Arial"/>
                <w:b/>
                <w:bCs/>
                <w:color w:val="340458"/>
                <w:sz w:val="18"/>
                <w:szCs w:val="18"/>
              </w:rPr>
              <w:t>169</w:t>
            </w:r>
          </w:p>
        </w:tc>
      </w:tr>
      <w:tr w:rsidR="007C15BA" w:rsidRPr="00E977F0" w14:paraId="17E8F132" w14:textId="77777777" w:rsidTr="004409E0">
        <w:trPr>
          <w:trHeight w:val="300"/>
        </w:trPr>
        <w:tc>
          <w:tcPr>
            <w:tcW w:w="20" w:type="dxa"/>
          </w:tcPr>
          <w:p w14:paraId="7ACA995D"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496A794C"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E5BB3">
              <w:rPr>
                <w:rFonts w:ascii="Arial" w:eastAsia="Hargreaves" w:hAnsi="Arial"/>
                <w:b/>
                <w:bCs/>
                <w:color w:val="340458"/>
                <w:sz w:val="18"/>
                <w:szCs w:val="18"/>
              </w:rPr>
              <w:t>Total other grants</w:t>
            </w:r>
          </w:p>
        </w:tc>
        <w:tc>
          <w:tcPr>
            <w:tcW w:w="1134" w:type="dxa"/>
            <w:tcBorders>
              <w:top w:val="single" w:sz="8" w:space="0" w:color="auto"/>
              <w:left w:val="nil"/>
              <w:bottom w:val="single" w:sz="4" w:space="0" w:color="000000"/>
              <w:right w:val="nil"/>
            </w:tcBorders>
            <w:shd w:val="clear" w:color="auto" w:fill="E8F3F2"/>
            <w:vAlign w:val="bottom"/>
          </w:tcPr>
          <w:p w14:paraId="14BC43D6"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308</w:t>
            </w:r>
          </w:p>
        </w:tc>
        <w:tc>
          <w:tcPr>
            <w:tcW w:w="1134" w:type="dxa"/>
            <w:tcBorders>
              <w:top w:val="single" w:sz="8" w:space="0" w:color="auto"/>
              <w:left w:val="nil"/>
              <w:bottom w:val="single" w:sz="4" w:space="0" w:color="000000"/>
              <w:right w:val="nil"/>
            </w:tcBorders>
            <w:shd w:val="clear" w:color="auto" w:fill="E8F3F2"/>
            <w:vAlign w:val="bottom"/>
          </w:tcPr>
          <w:p w14:paraId="15831973"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674</w:t>
            </w:r>
          </w:p>
        </w:tc>
        <w:tc>
          <w:tcPr>
            <w:tcW w:w="1134" w:type="dxa"/>
            <w:tcBorders>
              <w:top w:val="single" w:sz="8" w:space="0" w:color="auto"/>
              <w:left w:val="nil"/>
              <w:bottom w:val="single" w:sz="4" w:space="0" w:color="000000"/>
              <w:right w:val="nil"/>
            </w:tcBorders>
            <w:shd w:val="clear" w:color="auto" w:fill="E8F3F2"/>
            <w:vAlign w:val="bottom"/>
          </w:tcPr>
          <w:p w14:paraId="617406CD"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982</w:t>
            </w:r>
          </w:p>
        </w:tc>
        <w:tc>
          <w:tcPr>
            <w:tcW w:w="1134" w:type="dxa"/>
            <w:tcBorders>
              <w:top w:val="single" w:sz="8" w:space="0" w:color="auto"/>
              <w:left w:val="nil"/>
              <w:bottom w:val="single" w:sz="4" w:space="0" w:color="000000"/>
              <w:right w:val="nil"/>
            </w:tcBorders>
            <w:shd w:val="clear" w:color="auto" w:fill="E8F3F2"/>
            <w:vAlign w:val="bottom"/>
          </w:tcPr>
          <w:p w14:paraId="3B35BEE3"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1,824</w:t>
            </w:r>
          </w:p>
        </w:tc>
      </w:tr>
      <w:tr w:rsidR="007C15BA" w:rsidRPr="00E977F0" w14:paraId="42072894" w14:textId="77777777" w:rsidTr="004409E0">
        <w:trPr>
          <w:trHeight w:val="283"/>
        </w:trPr>
        <w:tc>
          <w:tcPr>
            <w:tcW w:w="20" w:type="dxa"/>
          </w:tcPr>
          <w:p w14:paraId="5E79BFC3"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7FBE894E"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4BA68400"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4E22C7D8"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27598D20"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p>
        </w:tc>
        <w:tc>
          <w:tcPr>
            <w:tcW w:w="1134" w:type="dxa"/>
            <w:tcBorders>
              <w:top w:val="single" w:sz="8" w:space="0" w:color="auto"/>
              <w:left w:val="nil"/>
              <w:bottom w:val="single" w:sz="4" w:space="0" w:color="000000"/>
              <w:right w:val="nil"/>
            </w:tcBorders>
            <w:shd w:val="clear" w:color="auto" w:fill="E8F3F2"/>
            <w:vAlign w:val="bottom"/>
          </w:tcPr>
          <w:p w14:paraId="3187CE6E"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p>
        </w:tc>
      </w:tr>
      <w:tr w:rsidR="007C15BA" w:rsidRPr="00E977F0" w14:paraId="1AE8FCAE" w14:textId="77777777" w:rsidTr="004409E0">
        <w:trPr>
          <w:trHeight w:val="300"/>
        </w:trPr>
        <w:tc>
          <w:tcPr>
            <w:tcW w:w="20" w:type="dxa"/>
          </w:tcPr>
          <w:p w14:paraId="27AC8EB5"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color w:val="340458"/>
                <w:sz w:val="20"/>
                <w:szCs w:val="20"/>
              </w:rPr>
            </w:pPr>
          </w:p>
        </w:tc>
        <w:tc>
          <w:tcPr>
            <w:tcW w:w="5159" w:type="dxa"/>
            <w:tcBorders>
              <w:top w:val="single" w:sz="8" w:space="0" w:color="auto"/>
              <w:left w:val="nil"/>
              <w:bottom w:val="single" w:sz="4" w:space="0" w:color="000000"/>
              <w:right w:val="nil"/>
            </w:tcBorders>
            <w:shd w:val="clear" w:color="auto" w:fill="E8F3F2"/>
            <w:vAlign w:val="bottom"/>
          </w:tcPr>
          <w:p w14:paraId="21EB8089"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E5BB3">
              <w:rPr>
                <w:rFonts w:ascii="Arial" w:eastAsia="Hargreaves" w:hAnsi="Arial"/>
                <w:b/>
                <w:bCs/>
                <w:color w:val="340458"/>
                <w:sz w:val="18"/>
                <w:szCs w:val="18"/>
              </w:rPr>
              <w:t>Total grants receivable</w:t>
            </w:r>
          </w:p>
        </w:tc>
        <w:tc>
          <w:tcPr>
            <w:tcW w:w="1134" w:type="dxa"/>
            <w:tcBorders>
              <w:top w:val="single" w:sz="8" w:space="0" w:color="auto"/>
              <w:left w:val="nil"/>
              <w:bottom w:val="single" w:sz="4" w:space="0" w:color="000000"/>
              <w:right w:val="nil"/>
            </w:tcBorders>
            <w:shd w:val="clear" w:color="auto" w:fill="E8F3F2"/>
            <w:vAlign w:val="bottom"/>
          </w:tcPr>
          <w:p w14:paraId="62AEC5E2"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308</w:t>
            </w:r>
          </w:p>
        </w:tc>
        <w:tc>
          <w:tcPr>
            <w:tcW w:w="1134" w:type="dxa"/>
            <w:tcBorders>
              <w:top w:val="single" w:sz="8" w:space="0" w:color="auto"/>
              <w:left w:val="nil"/>
              <w:bottom w:val="single" w:sz="4" w:space="0" w:color="000000"/>
              <w:right w:val="nil"/>
            </w:tcBorders>
            <w:shd w:val="clear" w:color="auto" w:fill="E8F3F2"/>
            <w:vAlign w:val="bottom"/>
          </w:tcPr>
          <w:p w14:paraId="65EA5F31"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1,380</w:t>
            </w:r>
          </w:p>
        </w:tc>
        <w:tc>
          <w:tcPr>
            <w:tcW w:w="1134" w:type="dxa"/>
            <w:tcBorders>
              <w:top w:val="single" w:sz="8" w:space="0" w:color="auto"/>
              <w:left w:val="nil"/>
              <w:bottom w:val="single" w:sz="4" w:space="0" w:color="000000"/>
              <w:right w:val="nil"/>
            </w:tcBorders>
            <w:shd w:val="clear" w:color="auto" w:fill="E8F3F2"/>
            <w:vAlign w:val="bottom"/>
          </w:tcPr>
          <w:p w14:paraId="6B52D0CF" w14:textId="77777777" w:rsidR="007C15BA" w:rsidRPr="005E5BB3" w:rsidRDefault="007C15BA" w:rsidP="004409E0">
            <w:pPr>
              <w:pStyle w:val="Normal1"/>
              <w:widowControl w:val="0"/>
              <w:pBdr>
                <w:top w:val="nil"/>
                <w:left w:val="nil"/>
                <w:bottom w:val="nil"/>
                <w:right w:val="nil"/>
                <w:between w:val="nil"/>
              </w:pBdr>
              <w:spacing w:after="0" w:line="240" w:lineRule="auto"/>
              <w:ind w:left="21"/>
              <w:jc w:val="right"/>
              <w:rPr>
                <w:rFonts w:ascii="Arial" w:hAnsi="Arial"/>
                <w:b/>
                <w:bCs/>
                <w:color w:val="340458"/>
                <w:sz w:val="18"/>
                <w:szCs w:val="18"/>
              </w:rPr>
            </w:pPr>
            <w:r w:rsidRPr="005E5BB3">
              <w:rPr>
                <w:rFonts w:ascii="Arial" w:hAnsi="Arial"/>
                <w:b/>
                <w:bCs/>
                <w:color w:val="340458"/>
                <w:sz w:val="18"/>
                <w:szCs w:val="18"/>
              </w:rPr>
              <w:t>1,688</w:t>
            </w:r>
          </w:p>
        </w:tc>
        <w:tc>
          <w:tcPr>
            <w:tcW w:w="1134" w:type="dxa"/>
            <w:tcBorders>
              <w:top w:val="single" w:sz="8" w:space="0" w:color="auto"/>
              <w:left w:val="nil"/>
              <w:bottom w:val="single" w:sz="4" w:space="0" w:color="000000"/>
              <w:right w:val="nil"/>
            </w:tcBorders>
            <w:shd w:val="clear" w:color="auto" w:fill="E8F3F2"/>
            <w:vAlign w:val="bottom"/>
          </w:tcPr>
          <w:p w14:paraId="6321989F"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2,486</w:t>
            </w:r>
          </w:p>
        </w:tc>
      </w:tr>
    </w:tbl>
    <w:p w14:paraId="77326EC8" w14:textId="27A284A4" w:rsidR="007C15BA" w:rsidRDefault="007C15BA" w:rsidP="007C15BA">
      <w:pPr>
        <w:pStyle w:val="Normal1"/>
        <w:spacing w:before="165" w:line="276" w:lineRule="auto"/>
        <w:ind w:left="108" w:right="-28"/>
        <w:rPr>
          <w:rFonts w:ascii="Arial" w:eastAsia="Hargreaves" w:hAnsi="Arial"/>
          <w:color w:val="000000" w:themeColor="text1"/>
        </w:rPr>
      </w:pPr>
      <w:r w:rsidRPr="005E5BB3">
        <w:rPr>
          <w:rFonts w:ascii="Arial" w:eastAsia="Hargreaves" w:hAnsi="Arial"/>
          <w:color w:val="000000" w:themeColor="text1"/>
        </w:rPr>
        <w:t>At the balance sheet date, there were no unfulfilled conditions for any of the Government grants above.</w:t>
      </w:r>
      <w:bookmarkStart w:id="100" w:name="_1jlao46" w:colFirst="0" w:colLast="0"/>
      <w:bookmarkEnd w:id="100"/>
    </w:p>
    <w:p w14:paraId="6351A467" w14:textId="77777777" w:rsidR="00342442" w:rsidRPr="004769BB" w:rsidRDefault="00342442" w:rsidP="007C15BA">
      <w:pPr>
        <w:pStyle w:val="Normal1"/>
        <w:spacing w:before="165" w:line="276" w:lineRule="auto"/>
        <w:ind w:left="108" w:right="-28"/>
        <w:rPr>
          <w:rFonts w:ascii="Arial" w:eastAsia="Hargreaves" w:hAnsi="Arial"/>
          <w:color w:val="000000" w:themeColor="text1"/>
        </w:rPr>
      </w:pPr>
    </w:p>
    <w:p w14:paraId="64D0EB1C" w14:textId="77777777" w:rsidR="007C15BA" w:rsidRPr="00737A0B" w:rsidRDefault="007C15BA" w:rsidP="00CD7C32">
      <w:pPr>
        <w:pStyle w:val="Heading3"/>
        <w:numPr>
          <w:ilvl w:val="0"/>
          <w:numId w:val="1"/>
        </w:numPr>
        <w:spacing w:line="276" w:lineRule="auto"/>
        <w:ind w:left="567" w:hanging="567"/>
        <w:rPr>
          <w:rFonts w:cs="Arial"/>
          <w:color w:val="7030A0"/>
        </w:rPr>
      </w:pPr>
      <w:bookmarkStart w:id="101" w:name="_43ky6rz" w:colFirst="0" w:colLast="0"/>
      <w:bookmarkEnd w:id="101"/>
      <w:r w:rsidRPr="00737A0B">
        <w:rPr>
          <w:rFonts w:cs="Arial"/>
          <w:color w:val="7030A0"/>
        </w:rPr>
        <w:t>Other income</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20641410" w14:textId="77777777" w:rsidTr="004409E0">
        <w:trPr>
          <w:trHeight w:val="300"/>
        </w:trPr>
        <w:tc>
          <w:tcPr>
            <w:tcW w:w="7427" w:type="dxa"/>
            <w:shd w:val="clear" w:color="auto" w:fill="E8F3F2"/>
            <w:vAlign w:val="bottom"/>
          </w:tcPr>
          <w:p w14:paraId="3DD88623" w14:textId="77777777" w:rsidR="007C15BA" w:rsidRPr="00737A0B" w:rsidRDefault="007C15BA" w:rsidP="004409E0">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369EB4F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19085A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2FDC5036" w14:textId="77777777" w:rsidTr="00BB7C67">
        <w:trPr>
          <w:trHeight w:val="300"/>
        </w:trPr>
        <w:tc>
          <w:tcPr>
            <w:tcW w:w="7427" w:type="dxa"/>
            <w:tcBorders>
              <w:top w:val="nil"/>
              <w:left w:val="nil"/>
              <w:bottom w:val="single" w:sz="4" w:space="0" w:color="auto"/>
              <w:right w:val="nil"/>
            </w:tcBorders>
            <w:shd w:val="clear" w:color="auto" w:fill="E8F3F2"/>
            <w:vAlign w:val="bottom"/>
          </w:tcPr>
          <w:p w14:paraId="3A626CB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auto"/>
              <w:right w:val="nil"/>
            </w:tcBorders>
            <w:shd w:val="clear" w:color="auto" w:fill="E8F3F2"/>
            <w:vAlign w:val="bottom"/>
          </w:tcPr>
          <w:p w14:paraId="6CF1E26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1687DF9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auto"/>
              <w:right w:val="nil"/>
            </w:tcBorders>
            <w:shd w:val="clear" w:color="auto" w:fill="E8F3F2"/>
            <w:vAlign w:val="bottom"/>
          </w:tcPr>
          <w:p w14:paraId="7598763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74FD2E0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6476AA6D" w14:textId="77777777" w:rsidTr="00BB7C67">
        <w:trPr>
          <w:trHeight w:val="300"/>
        </w:trPr>
        <w:tc>
          <w:tcPr>
            <w:tcW w:w="7427" w:type="dxa"/>
            <w:tcBorders>
              <w:top w:val="single" w:sz="4" w:space="0" w:color="auto"/>
              <w:left w:val="nil"/>
              <w:right w:val="nil"/>
            </w:tcBorders>
            <w:shd w:val="clear" w:color="auto" w:fill="E8F3F2"/>
            <w:vAlign w:val="bottom"/>
          </w:tcPr>
          <w:p w14:paraId="76F84947" w14:textId="7C971A7D"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Lottery</w:t>
            </w:r>
            <w:r w:rsidR="00C047D3">
              <w:rPr>
                <w:rFonts w:ascii="Arial" w:eastAsia="Hargreaves" w:hAnsi="Arial"/>
                <w:color w:val="340458"/>
                <w:sz w:val="18"/>
                <w:szCs w:val="18"/>
              </w:rPr>
              <w:t xml:space="preserve"> and</w:t>
            </w:r>
            <w:r>
              <w:rPr>
                <w:rFonts w:ascii="Arial" w:eastAsia="Hargreaves" w:hAnsi="Arial"/>
                <w:color w:val="340458"/>
                <w:sz w:val="18"/>
                <w:szCs w:val="18"/>
              </w:rPr>
              <w:t xml:space="preserve"> raffles</w:t>
            </w:r>
          </w:p>
        </w:tc>
        <w:tc>
          <w:tcPr>
            <w:tcW w:w="1134" w:type="dxa"/>
            <w:tcBorders>
              <w:top w:val="single" w:sz="4" w:space="0" w:color="auto"/>
              <w:left w:val="nil"/>
              <w:right w:val="nil"/>
            </w:tcBorders>
            <w:shd w:val="clear" w:color="auto" w:fill="E8F3F2"/>
            <w:vAlign w:val="bottom"/>
          </w:tcPr>
          <w:p w14:paraId="2E202A0C" w14:textId="72459193" w:rsidR="007C15BA" w:rsidRPr="00B5319A" w:rsidDel="00884BF4"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B5319A">
              <w:rPr>
                <w:rFonts w:ascii="Arial" w:eastAsia="Hargreaves" w:hAnsi="Arial"/>
                <w:color w:val="340458"/>
                <w:sz w:val="18"/>
                <w:szCs w:val="18"/>
              </w:rPr>
              <w:t>3,</w:t>
            </w:r>
            <w:r w:rsidR="00D8184B">
              <w:rPr>
                <w:rFonts w:ascii="Arial" w:eastAsia="Hargreaves" w:hAnsi="Arial"/>
                <w:color w:val="340458"/>
                <w:sz w:val="18"/>
                <w:szCs w:val="18"/>
              </w:rPr>
              <w:t>215</w:t>
            </w:r>
          </w:p>
        </w:tc>
        <w:tc>
          <w:tcPr>
            <w:tcW w:w="1134" w:type="dxa"/>
            <w:tcBorders>
              <w:top w:val="single" w:sz="4" w:space="0" w:color="auto"/>
              <w:left w:val="nil"/>
              <w:right w:val="nil"/>
            </w:tcBorders>
            <w:shd w:val="clear" w:color="auto" w:fill="E8F3F2"/>
            <w:vAlign w:val="bottom"/>
          </w:tcPr>
          <w:p w14:paraId="22F9CE93" w14:textId="71EEB008" w:rsidR="007C15BA" w:rsidRPr="00B5319A"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340458"/>
                <w:sz w:val="18"/>
                <w:szCs w:val="18"/>
              </w:rPr>
            </w:pPr>
            <w:r w:rsidRPr="00B5319A">
              <w:rPr>
                <w:rFonts w:ascii="Arial" w:hAnsi="Arial"/>
                <w:color w:val="340458"/>
                <w:sz w:val="18"/>
                <w:szCs w:val="18"/>
              </w:rPr>
              <w:t>3,</w:t>
            </w:r>
            <w:r w:rsidR="00D8184B">
              <w:rPr>
                <w:rFonts w:ascii="Arial" w:hAnsi="Arial"/>
                <w:color w:val="340458"/>
                <w:sz w:val="18"/>
                <w:szCs w:val="18"/>
              </w:rPr>
              <w:t>241</w:t>
            </w:r>
          </w:p>
        </w:tc>
      </w:tr>
      <w:tr w:rsidR="00D8184B" w:rsidRPr="00737A0B" w14:paraId="650DB856" w14:textId="77777777" w:rsidTr="00BB7C67">
        <w:trPr>
          <w:trHeight w:val="300"/>
        </w:trPr>
        <w:tc>
          <w:tcPr>
            <w:tcW w:w="7427" w:type="dxa"/>
            <w:tcBorders>
              <w:left w:val="nil"/>
              <w:right w:val="nil"/>
            </w:tcBorders>
            <w:shd w:val="clear" w:color="auto" w:fill="E8F3F2"/>
            <w:vAlign w:val="bottom"/>
          </w:tcPr>
          <w:p w14:paraId="26AA546D" w14:textId="6E97E085" w:rsidR="00D8184B" w:rsidRDefault="00D8184B"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Other income</w:t>
            </w:r>
          </w:p>
        </w:tc>
        <w:tc>
          <w:tcPr>
            <w:tcW w:w="1134" w:type="dxa"/>
            <w:tcBorders>
              <w:left w:val="nil"/>
              <w:right w:val="nil"/>
            </w:tcBorders>
            <w:shd w:val="clear" w:color="auto" w:fill="E8F3F2"/>
            <w:vAlign w:val="bottom"/>
          </w:tcPr>
          <w:p w14:paraId="6F75AF03" w14:textId="73BA9742" w:rsidR="00D8184B" w:rsidRPr="00B5319A" w:rsidRDefault="004236EE"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564</w:t>
            </w:r>
          </w:p>
        </w:tc>
        <w:tc>
          <w:tcPr>
            <w:tcW w:w="1134" w:type="dxa"/>
            <w:tcBorders>
              <w:left w:val="nil"/>
              <w:right w:val="nil"/>
            </w:tcBorders>
            <w:shd w:val="clear" w:color="auto" w:fill="E8F3F2"/>
            <w:vAlign w:val="bottom"/>
          </w:tcPr>
          <w:p w14:paraId="10C808FE" w14:textId="7C0BDDF6" w:rsidR="00D8184B" w:rsidRPr="00B5319A" w:rsidRDefault="004236EE" w:rsidP="004409E0">
            <w:pPr>
              <w:pStyle w:val="Normal1"/>
              <w:widowControl w:val="0"/>
              <w:pBdr>
                <w:top w:val="nil"/>
                <w:left w:val="nil"/>
                <w:bottom w:val="nil"/>
                <w:right w:val="nil"/>
                <w:between w:val="nil"/>
              </w:pBdr>
              <w:spacing w:after="0" w:line="240" w:lineRule="auto"/>
              <w:ind w:right="1"/>
              <w:jc w:val="right"/>
              <w:rPr>
                <w:rFonts w:ascii="Arial" w:hAnsi="Arial"/>
                <w:color w:val="340458"/>
                <w:sz w:val="18"/>
                <w:szCs w:val="18"/>
              </w:rPr>
            </w:pPr>
            <w:r>
              <w:rPr>
                <w:rFonts w:ascii="Arial" w:hAnsi="Arial"/>
                <w:color w:val="340458"/>
                <w:sz w:val="18"/>
                <w:szCs w:val="18"/>
              </w:rPr>
              <w:t>339</w:t>
            </w:r>
          </w:p>
        </w:tc>
      </w:tr>
      <w:tr w:rsidR="007C15BA" w:rsidRPr="00737A0B" w14:paraId="5249FE37" w14:textId="77777777" w:rsidTr="00BB7C67">
        <w:trPr>
          <w:trHeight w:val="300"/>
        </w:trPr>
        <w:tc>
          <w:tcPr>
            <w:tcW w:w="7427" w:type="dxa"/>
            <w:tcBorders>
              <w:left w:val="nil"/>
              <w:right w:val="nil"/>
            </w:tcBorders>
            <w:shd w:val="clear" w:color="auto" w:fill="E8F3F2"/>
            <w:vAlign w:val="bottom"/>
          </w:tcPr>
          <w:p w14:paraId="37750D5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Loss on sale of tangible fixed assets</w:t>
            </w:r>
          </w:p>
        </w:tc>
        <w:tc>
          <w:tcPr>
            <w:tcW w:w="1134" w:type="dxa"/>
            <w:tcBorders>
              <w:left w:val="nil"/>
              <w:right w:val="nil"/>
            </w:tcBorders>
            <w:shd w:val="clear" w:color="auto" w:fill="E8F3F2"/>
            <w:vAlign w:val="bottom"/>
          </w:tcPr>
          <w:p w14:paraId="208C774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(9)</w:t>
            </w:r>
          </w:p>
        </w:tc>
        <w:tc>
          <w:tcPr>
            <w:tcW w:w="1134" w:type="dxa"/>
            <w:tcBorders>
              <w:left w:val="nil"/>
              <w:right w:val="nil"/>
            </w:tcBorders>
            <w:shd w:val="clear" w:color="auto" w:fill="E8F3F2"/>
            <w:vAlign w:val="bottom"/>
          </w:tcPr>
          <w:p w14:paraId="47C7AD23" w14:textId="77777777" w:rsidR="007C15BA" w:rsidRPr="00737A0B"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340458"/>
                <w:sz w:val="18"/>
                <w:szCs w:val="18"/>
              </w:rPr>
            </w:pPr>
            <w:r>
              <w:rPr>
                <w:rFonts w:ascii="Arial" w:hAnsi="Arial"/>
                <w:color w:val="340458"/>
                <w:sz w:val="18"/>
                <w:szCs w:val="18"/>
              </w:rPr>
              <w:t>(34)</w:t>
            </w:r>
          </w:p>
        </w:tc>
      </w:tr>
      <w:tr w:rsidR="007C15BA" w:rsidRPr="00737A0B" w14:paraId="37D692BB" w14:textId="77777777" w:rsidTr="004409E0">
        <w:trPr>
          <w:trHeight w:val="300"/>
        </w:trPr>
        <w:tc>
          <w:tcPr>
            <w:tcW w:w="7427" w:type="dxa"/>
            <w:tcBorders>
              <w:top w:val="single" w:sz="8" w:space="0" w:color="auto"/>
              <w:left w:val="nil"/>
              <w:bottom w:val="single" w:sz="8" w:space="0" w:color="auto"/>
              <w:right w:val="nil"/>
            </w:tcBorders>
            <w:shd w:val="clear" w:color="auto" w:fill="E8F3F2"/>
            <w:vAlign w:val="bottom"/>
          </w:tcPr>
          <w:p w14:paraId="7BAA7066" w14:textId="3D0DB589" w:rsidR="007C15BA" w:rsidRPr="005E5BB3" w:rsidRDefault="00F05F86"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5E5BB3">
              <w:rPr>
                <w:rFonts w:ascii="Arial" w:eastAsia="Hargreaves" w:hAnsi="Arial"/>
                <w:b/>
                <w:bCs/>
                <w:color w:val="340458"/>
                <w:sz w:val="18"/>
                <w:szCs w:val="18"/>
              </w:rPr>
              <w:t>Total other income</w:t>
            </w:r>
          </w:p>
        </w:tc>
        <w:tc>
          <w:tcPr>
            <w:tcW w:w="1134" w:type="dxa"/>
            <w:tcBorders>
              <w:top w:val="single" w:sz="8" w:space="0" w:color="auto"/>
              <w:left w:val="nil"/>
              <w:bottom w:val="single" w:sz="8" w:space="0" w:color="auto"/>
              <w:right w:val="nil"/>
            </w:tcBorders>
            <w:shd w:val="clear" w:color="auto" w:fill="E8F3F2"/>
            <w:vAlign w:val="bottom"/>
          </w:tcPr>
          <w:p w14:paraId="54A6F2E3"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3,770</w:t>
            </w:r>
          </w:p>
        </w:tc>
        <w:tc>
          <w:tcPr>
            <w:tcW w:w="1134" w:type="dxa"/>
            <w:tcBorders>
              <w:top w:val="single" w:sz="8" w:space="0" w:color="auto"/>
              <w:left w:val="nil"/>
              <w:bottom w:val="single" w:sz="8" w:space="0" w:color="auto"/>
              <w:right w:val="nil"/>
            </w:tcBorders>
            <w:shd w:val="clear" w:color="auto" w:fill="E8F3F2"/>
            <w:vAlign w:val="bottom"/>
          </w:tcPr>
          <w:p w14:paraId="23C0D5CB" w14:textId="77777777" w:rsidR="007C15BA" w:rsidRPr="005E5BB3"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b/>
                <w:bCs/>
                <w:color w:val="340458"/>
                <w:sz w:val="18"/>
                <w:szCs w:val="18"/>
              </w:rPr>
            </w:pPr>
            <w:r w:rsidRPr="005E5BB3">
              <w:rPr>
                <w:rFonts w:ascii="Arial" w:hAnsi="Arial"/>
                <w:b/>
                <w:bCs/>
                <w:color w:val="340458"/>
                <w:sz w:val="18"/>
                <w:szCs w:val="18"/>
              </w:rPr>
              <w:t>3,546</w:t>
            </w:r>
          </w:p>
        </w:tc>
      </w:tr>
    </w:tbl>
    <w:p w14:paraId="3DC7DC70" w14:textId="77777777" w:rsidR="007C15BA" w:rsidRPr="00737A0B" w:rsidRDefault="007C15BA" w:rsidP="007C15BA">
      <w:pPr>
        <w:pStyle w:val="Heading3"/>
        <w:spacing w:before="0" w:after="0" w:line="240" w:lineRule="auto"/>
        <w:ind w:left="357"/>
        <w:rPr>
          <w:rFonts w:cs="Arial"/>
          <w:color w:val="7030A0"/>
          <w:sz w:val="24"/>
          <w:szCs w:val="24"/>
        </w:rPr>
      </w:pPr>
      <w:bookmarkStart w:id="102" w:name="_2iq8gzs" w:colFirst="0" w:colLast="0"/>
      <w:bookmarkEnd w:id="102"/>
    </w:p>
    <w:p w14:paraId="3760799F" w14:textId="77777777" w:rsidR="007C15BA" w:rsidRPr="00737A0B" w:rsidRDefault="007C15BA" w:rsidP="007C15BA">
      <w:pPr>
        <w:spacing w:line="259" w:lineRule="auto"/>
        <w:rPr>
          <w:rFonts w:eastAsia="LFT Etica" w:cs="Arial"/>
          <w:b/>
          <w:color w:val="7030A0"/>
          <w:sz w:val="36"/>
          <w:szCs w:val="28"/>
          <w:lang w:eastAsia="en-US"/>
        </w:rPr>
      </w:pPr>
      <w:r w:rsidRPr="00737A0B">
        <w:rPr>
          <w:rFonts w:cs="Arial"/>
          <w:color w:val="7030A0"/>
        </w:rPr>
        <w:br w:type="page"/>
      </w:r>
    </w:p>
    <w:p w14:paraId="0B26A6CD"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Subsidiaries’ income and costs</w:t>
      </w:r>
    </w:p>
    <w:p w14:paraId="64D9B85F" w14:textId="77777777" w:rsidR="007C15BA" w:rsidRPr="004769BB" w:rsidRDefault="007C15BA" w:rsidP="007C15BA">
      <w:pPr>
        <w:pStyle w:val="Normal1"/>
        <w:spacing w:before="165" w:line="276" w:lineRule="auto"/>
        <w:jc w:val="both"/>
        <w:rPr>
          <w:rFonts w:ascii="Arial" w:eastAsia="Hargreaves" w:hAnsi="Arial"/>
          <w:color w:val="000000" w:themeColor="text1"/>
        </w:rPr>
      </w:pPr>
      <w:r w:rsidRPr="004769BB">
        <w:rPr>
          <w:rFonts w:ascii="Arial" w:eastAsia="Hargreaves" w:hAnsi="Arial"/>
          <w:color w:val="000000" w:themeColor="text1"/>
        </w:rPr>
        <w:t>The income and costs of Scope Central Trading Limited:</w:t>
      </w:r>
    </w:p>
    <w:tbl>
      <w:tblPr>
        <w:tblW w:w="9808" w:type="dxa"/>
        <w:tblLayout w:type="fixed"/>
        <w:tblCellMar>
          <w:left w:w="0" w:type="dxa"/>
          <w:right w:w="0" w:type="dxa"/>
        </w:tblCellMar>
        <w:tblLook w:val="0000" w:firstRow="0" w:lastRow="0" w:firstColumn="0" w:lastColumn="0" w:noHBand="0" w:noVBand="0"/>
      </w:tblPr>
      <w:tblGrid>
        <w:gridCol w:w="7540"/>
        <w:gridCol w:w="1134"/>
        <w:gridCol w:w="1134"/>
      </w:tblGrid>
      <w:tr w:rsidR="007C15BA" w:rsidRPr="00737A0B" w14:paraId="22B9E47F" w14:textId="77777777" w:rsidTr="004409E0">
        <w:trPr>
          <w:trHeight w:val="307"/>
        </w:trPr>
        <w:tc>
          <w:tcPr>
            <w:tcW w:w="7540" w:type="dxa"/>
            <w:tcBorders>
              <w:top w:val="nil"/>
              <w:left w:val="nil"/>
              <w:bottom w:val="single" w:sz="4" w:space="0" w:color="000000"/>
              <w:right w:val="nil"/>
            </w:tcBorders>
            <w:shd w:val="clear" w:color="auto" w:fill="E8F3F2"/>
            <w:vAlign w:val="bottom"/>
          </w:tcPr>
          <w:p w14:paraId="0F8313AB" w14:textId="77777777" w:rsidR="007C15BA" w:rsidRPr="00737A0B" w:rsidRDefault="007C15BA" w:rsidP="004409E0">
            <w:pPr>
              <w:pStyle w:val="Normal1"/>
              <w:widowControl w:val="0"/>
              <w:pBdr>
                <w:top w:val="nil"/>
                <w:left w:val="nil"/>
                <w:bottom w:val="nil"/>
                <w:right w:val="nil"/>
                <w:between w:val="nil"/>
              </w:pBdr>
              <w:spacing w:before="3" w:after="0" w:line="240" w:lineRule="auto"/>
              <w:ind w:right="374"/>
              <w:rPr>
                <w:rFonts w:ascii="Arial" w:eastAsia="Hargreaves" w:hAnsi="Arial"/>
                <w:b/>
                <w:color w:val="340458"/>
                <w:sz w:val="18"/>
                <w:szCs w:val="18"/>
              </w:rPr>
            </w:pPr>
          </w:p>
        </w:tc>
        <w:tc>
          <w:tcPr>
            <w:tcW w:w="1134" w:type="dxa"/>
            <w:tcBorders>
              <w:top w:val="nil"/>
              <w:left w:val="nil"/>
              <w:bottom w:val="single" w:sz="4" w:space="0" w:color="000000"/>
              <w:right w:val="nil"/>
            </w:tcBorders>
            <w:shd w:val="clear" w:color="auto" w:fill="E8F3F2"/>
            <w:vAlign w:val="bottom"/>
          </w:tcPr>
          <w:p w14:paraId="329643F7"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Pr>
                <w:rFonts w:ascii="Arial" w:hAnsi="Arial"/>
                <w:b/>
                <w:bCs/>
                <w:color w:val="340458"/>
                <w:sz w:val="18"/>
                <w:szCs w:val="18"/>
              </w:rPr>
              <w:t>2024</w:t>
            </w:r>
            <w:r w:rsidRPr="00737A0B">
              <w:rPr>
                <w:rFonts w:ascii="Arial" w:hAnsi="Arial"/>
                <w:b/>
                <w:bCs/>
                <w:color w:val="340458"/>
                <w:sz w:val="18"/>
                <w:szCs w:val="18"/>
              </w:rPr>
              <w:t xml:space="preserve"> </w:t>
            </w:r>
          </w:p>
          <w:p w14:paraId="49BA2116"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sidRPr="00737A0B">
              <w:rPr>
                <w:rFonts w:ascii="Arial" w:hAnsi="Arial"/>
                <w:b/>
                <w:bCs/>
                <w:color w:val="340458"/>
                <w:sz w:val="18"/>
                <w:szCs w:val="18"/>
              </w:rPr>
              <w:t xml:space="preserve">total </w:t>
            </w:r>
          </w:p>
          <w:p w14:paraId="04943857"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454211EF"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Pr>
                <w:rFonts w:ascii="Arial" w:hAnsi="Arial"/>
                <w:b/>
                <w:bCs/>
                <w:color w:val="340458"/>
                <w:sz w:val="18"/>
                <w:szCs w:val="18"/>
              </w:rPr>
              <w:t>2023</w:t>
            </w:r>
            <w:r w:rsidRPr="00737A0B">
              <w:rPr>
                <w:rFonts w:ascii="Arial" w:hAnsi="Arial"/>
                <w:b/>
                <w:bCs/>
                <w:color w:val="340458"/>
                <w:sz w:val="18"/>
                <w:szCs w:val="18"/>
              </w:rPr>
              <w:t xml:space="preserve"> </w:t>
            </w:r>
          </w:p>
          <w:p w14:paraId="12B6DDBC"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hAnsi="Arial"/>
                <w:b/>
                <w:bCs/>
                <w:color w:val="340458"/>
                <w:sz w:val="18"/>
                <w:szCs w:val="18"/>
              </w:rPr>
            </w:pPr>
            <w:r w:rsidRPr="00737A0B">
              <w:rPr>
                <w:rFonts w:ascii="Arial" w:hAnsi="Arial"/>
                <w:b/>
                <w:bCs/>
                <w:color w:val="340458"/>
                <w:sz w:val="18"/>
                <w:szCs w:val="18"/>
              </w:rPr>
              <w:t xml:space="preserve">total </w:t>
            </w:r>
          </w:p>
          <w:p w14:paraId="0C653BF5" w14:textId="77777777" w:rsidR="007C15BA" w:rsidRPr="00737A0B" w:rsidRDefault="007C15BA" w:rsidP="004409E0">
            <w:pPr>
              <w:pStyle w:val="Normal1"/>
              <w:widowControl w:val="0"/>
              <w:pBdr>
                <w:top w:val="nil"/>
                <w:left w:val="nil"/>
                <w:bottom w:val="nil"/>
                <w:right w:val="nil"/>
                <w:between w:val="nil"/>
              </w:pBdr>
              <w:tabs>
                <w:tab w:val="right" w:pos="1167"/>
              </w:tabs>
              <w:spacing w:after="0" w:line="240" w:lineRule="auto"/>
              <w:jc w:val="right"/>
              <w:rPr>
                <w:rFonts w:ascii="Arial" w:eastAsia="Hargreaves" w:hAnsi="Arial"/>
                <w:b/>
                <w:bCs/>
                <w:color w:val="340458"/>
                <w:sz w:val="18"/>
                <w:szCs w:val="18"/>
              </w:rPr>
            </w:pPr>
            <w:r w:rsidRPr="00737A0B">
              <w:rPr>
                <w:rFonts w:ascii="Arial" w:hAnsi="Arial"/>
                <w:b/>
                <w:bCs/>
                <w:color w:val="340458"/>
                <w:sz w:val="18"/>
                <w:szCs w:val="18"/>
              </w:rPr>
              <w:t>£000</w:t>
            </w:r>
          </w:p>
        </w:tc>
      </w:tr>
      <w:tr w:rsidR="007C15BA" w:rsidRPr="00E977F0" w14:paraId="03CB045D" w14:textId="77777777" w:rsidTr="004409E0">
        <w:trPr>
          <w:trHeight w:val="307"/>
        </w:trPr>
        <w:tc>
          <w:tcPr>
            <w:tcW w:w="7540" w:type="dxa"/>
            <w:tcBorders>
              <w:top w:val="single" w:sz="4" w:space="0" w:color="000000"/>
              <w:left w:val="nil"/>
              <w:bottom w:val="nil"/>
              <w:right w:val="nil"/>
            </w:tcBorders>
            <w:shd w:val="clear" w:color="auto" w:fill="E8F3F2"/>
            <w:vAlign w:val="bottom"/>
          </w:tcPr>
          <w:p w14:paraId="507FA258" w14:textId="77777777" w:rsidR="007C15BA" w:rsidRPr="004769BB" w:rsidRDefault="007C15BA" w:rsidP="004409E0">
            <w:pPr>
              <w:pStyle w:val="Normal1"/>
              <w:widowControl w:val="0"/>
              <w:pBdr>
                <w:top w:val="nil"/>
                <w:left w:val="nil"/>
                <w:bottom w:val="nil"/>
                <w:right w:val="nil"/>
                <w:between w:val="nil"/>
              </w:pBdr>
              <w:spacing w:before="84" w:after="0" w:line="240" w:lineRule="auto"/>
              <w:rPr>
                <w:rFonts w:ascii="Arial" w:eastAsia="Hargreaves" w:hAnsi="Arial"/>
                <w:bCs/>
                <w:color w:val="340458"/>
                <w:sz w:val="18"/>
                <w:szCs w:val="18"/>
              </w:rPr>
            </w:pPr>
            <w:bookmarkStart w:id="103" w:name="_xvir7l" w:colFirst="0" w:colLast="0"/>
            <w:bookmarkEnd w:id="103"/>
            <w:r w:rsidRPr="004769BB">
              <w:rPr>
                <w:rFonts w:ascii="Arial" w:eastAsia="Hargreaves" w:hAnsi="Arial"/>
                <w:bCs/>
                <w:color w:val="340458"/>
                <w:sz w:val="18"/>
                <w:szCs w:val="18"/>
              </w:rPr>
              <w:t>Turnover</w:t>
            </w:r>
          </w:p>
        </w:tc>
        <w:tc>
          <w:tcPr>
            <w:tcW w:w="1134" w:type="dxa"/>
            <w:tcBorders>
              <w:top w:val="single" w:sz="4" w:space="0" w:color="000000"/>
              <w:left w:val="nil"/>
              <w:bottom w:val="nil"/>
              <w:right w:val="nil"/>
            </w:tcBorders>
            <w:shd w:val="clear" w:color="auto" w:fill="E8F3F2"/>
            <w:vAlign w:val="bottom"/>
          </w:tcPr>
          <w:p w14:paraId="4B83EB60" w14:textId="77777777" w:rsidR="007C15BA" w:rsidRPr="004769BB" w:rsidRDefault="007C15BA" w:rsidP="004409E0">
            <w:pPr>
              <w:pStyle w:val="Normal1"/>
              <w:widowControl w:val="0"/>
              <w:pBdr>
                <w:top w:val="nil"/>
                <w:left w:val="nil"/>
                <w:bottom w:val="nil"/>
                <w:right w:val="nil"/>
                <w:between w:val="nil"/>
              </w:pBdr>
              <w:spacing w:before="84" w:after="0" w:line="240" w:lineRule="auto"/>
              <w:ind w:right="1"/>
              <w:jc w:val="right"/>
              <w:rPr>
                <w:rFonts w:ascii="Arial" w:eastAsia="Hargreaves" w:hAnsi="Arial"/>
                <w:bCs/>
                <w:color w:val="340458"/>
                <w:sz w:val="18"/>
                <w:szCs w:val="18"/>
              </w:rPr>
            </w:pPr>
            <w:r w:rsidRPr="004769BB">
              <w:rPr>
                <w:rFonts w:ascii="Arial" w:eastAsia="Hargreaves" w:hAnsi="Arial"/>
                <w:bCs/>
                <w:color w:val="340458"/>
                <w:sz w:val="18"/>
                <w:szCs w:val="18"/>
              </w:rPr>
              <w:t>1,399</w:t>
            </w:r>
          </w:p>
        </w:tc>
        <w:tc>
          <w:tcPr>
            <w:tcW w:w="1134" w:type="dxa"/>
            <w:tcBorders>
              <w:top w:val="single" w:sz="4" w:space="0" w:color="000000"/>
              <w:left w:val="nil"/>
              <w:bottom w:val="nil"/>
              <w:right w:val="nil"/>
            </w:tcBorders>
            <w:shd w:val="clear" w:color="auto" w:fill="E8F3F2"/>
            <w:vAlign w:val="bottom"/>
          </w:tcPr>
          <w:p w14:paraId="1EE9A0D0" w14:textId="77777777" w:rsidR="007C15BA" w:rsidRPr="004769BB" w:rsidRDefault="007C15BA" w:rsidP="004409E0">
            <w:pPr>
              <w:pStyle w:val="Normal1"/>
              <w:widowControl w:val="0"/>
              <w:pBdr>
                <w:top w:val="nil"/>
                <w:left w:val="nil"/>
                <w:bottom w:val="nil"/>
                <w:right w:val="nil"/>
                <w:between w:val="nil"/>
              </w:pBdr>
              <w:spacing w:before="84" w:after="0" w:line="240" w:lineRule="auto"/>
              <w:ind w:right="1"/>
              <w:jc w:val="right"/>
              <w:rPr>
                <w:rFonts w:ascii="Arial" w:eastAsia="Hargreaves" w:hAnsi="Arial"/>
                <w:bCs/>
                <w:color w:val="340458"/>
                <w:sz w:val="18"/>
                <w:szCs w:val="18"/>
              </w:rPr>
            </w:pPr>
            <w:r w:rsidRPr="004769BB">
              <w:rPr>
                <w:rFonts w:ascii="Arial" w:eastAsia="Hargreaves" w:hAnsi="Arial"/>
                <w:bCs/>
                <w:color w:val="340458"/>
                <w:sz w:val="18"/>
                <w:szCs w:val="18"/>
              </w:rPr>
              <w:t>1,061</w:t>
            </w:r>
          </w:p>
        </w:tc>
      </w:tr>
      <w:tr w:rsidR="007C15BA" w:rsidRPr="00E977F0" w14:paraId="12874710" w14:textId="77777777" w:rsidTr="004409E0">
        <w:trPr>
          <w:trHeight w:val="307"/>
        </w:trPr>
        <w:tc>
          <w:tcPr>
            <w:tcW w:w="7540" w:type="dxa"/>
            <w:tcBorders>
              <w:top w:val="nil"/>
              <w:left w:val="nil"/>
              <w:bottom w:val="single" w:sz="4" w:space="0" w:color="000000"/>
              <w:right w:val="nil"/>
            </w:tcBorders>
            <w:shd w:val="clear" w:color="auto" w:fill="E8F3F2"/>
            <w:vAlign w:val="bottom"/>
          </w:tcPr>
          <w:p w14:paraId="1E730B20" w14:textId="77777777" w:rsidR="007C15BA" w:rsidRPr="00E977F0" w:rsidRDefault="007C15BA" w:rsidP="004409E0">
            <w:pPr>
              <w:pStyle w:val="Normal1"/>
              <w:widowControl w:val="0"/>
              <w:pBdr>
                <w:top w:val="nil"/>
                <w:left w:val="nil"/>
                <w:bottom w:val="nil"/>
                <w:right w:val="nil"/>
                <w:between w:val="nil"/>
              </w:pBdr>
              <w:spacing w:before="57" w:after="0" w:line="240" w:lineRule="auto"/>
              <w:rPr>
                <w:rFonts w:ascii="Arial" w:eastAsia="Hargreaves" w:hAnsi="Arial"/>
                <w:bCs/>
                <w:color w:val="340458"/>
                <w:sz w:val="18"/>
                <w:szCs w:val="18"/>
              </w:rPr>
            </w:pPr>
            <w:r w:rsidRPr="00E977F0">
              <w:rPr>
                <w:rFonts w:ascii="Arial" w:eastAsia="Hargreaves" w:hAnsi="Arial"/>
                <w:bCs/>
                <w:color w:val="340458"/>
                <w:sz w:val="18"/>
                <w:szCs w:val="18"/>
              </w:rPr>
              <w:t>Cost of sales</w:t>
            </w:r>
          </w:p>
        </w:tc>
        <w:tc>
          <w:tcPr>
            <w:tcW w:w="1134" w:type="dxa"/>
            <w:tcBorders>
              <w:top w:val="nil"/>
              <w:left w:val="nil"/>
              <w:bottom w:val="single" w:sz="4" w:space="0" w:color="000000"/>
              <w:right w:val="nil"/>
            </w:tcBorders>
            <w:shd w:val="clear" w:color="auto" w:fill="E8F3F2"/>
            <w:vAlign w:val="bottom"/>
          </w:tcPr>
          <w:p w14:paraId="3E7E8BF7" w14:textId="77777777"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eastAsia="Hargreaves" w:hAnsi="Arial"/>
                <w:bCs/>
                <w:color w:val="340458"/>
                <w:sz w:val="18"/>
                <w:szCs w:val="18"/>
              </w:rPr>
              <w:t>(764)</w:t>
            </w:r>
          </w:p>
        </w:tc>
        <w:tc>
          <w:tcPr>
            <w:tcW w:w="1134" w:type="dxa"/>
            <w:tcBorders>
              <w:top w:val="nil"/>
              <w:left w:val="nil"/>
              <w:bottom w:val="single" w:sz="4" w:space="0" w:color="000000"/>
              <w:right w:val="nil"/>
            </w:tcBorders>
            <w:shd w:val="clear" w:color="auto" w:fill="E8F3F2"/>
            <w:vAlign w:val="bottom"/>
          </w:tcPr>
          <w:p w14:paraId="17CC4532" w14:textId="77777777"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eastAsia="Hargreaves" w:hAnsi="Arial"/>
                <w:bCs/>
                <w:color w:val="340458"/>
                <w:sz w:val="18"/>
                <w:szCs w:val="18"/>
              </w:rPr>
              <w:t>(563)</w:t>
            </w:r>
          </w:p>
        </w:tc>
      </w:tr>
      <w:tr w:rsidR="007C15BA" w:rsidRPr="00E977F0" w14:paraId="3A23555C" w14:textId="77777777" w:rsidTr="004409E0">
        <w:trPr>
          <w:trHeight w:val="307"/>
        </w:trPr>
        <w:tc>
          <w:tcPr>
            <w:tcW w:w="7540" w:type="dxa"/>
            <w:tcBorders>
              <w:top w:val="single" w:sz="4" w:space="0" w:color="000000"/>
              <w:left w:val="nil"/>
              <w:bottom w:val="nil"/>
              <w:right w:val="nil"/>
            </w:tcBorders>
            <w:shd w:val="clear" w:color="auto" w:fill="E8F3F2"/>
            <w:vAlign w:val="bottom"/>
          </w:tcPr>
          <w:p w14:paraId="6ABDF79E" w14:textId="77777777" w:rsidR="007C15BA" w:rsidRPr="005E5BB3" w:rsidRDefault="007C15BA" w:rsidP="004409E0">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5E5BB3">
              <w:rPr>
                <w:rFonts w:ascii="Arial" w:eastAsia="Hargreaves" w:hAnsi="Arial"/>
                <w:b/>
                <w:color w:val="340458"/>
                <w:sz w:val="18"/>
                <w:szCs w:val="18"/>
              </w:rPr>
              <w:t>Gross profit</w:t>
            </w:r>
          </w:p>
        </w:tc>
        <w:tc>
          <w:tcPr>
            <w:tcW w:w="1134" w:type="dxa"/>
            <w:tcBorders>
              <w:top w:val="single" w:sz="4" w:space="0" w:color="000000"/>
              <w:left w:val="nil"/>
              <w:bottom w:val="nil"/>
              <w:right w:val="nil"/>
            </w:tcBorders>
            <w:shd w:val="clear" w:color="auto" w:fill="E8F3F2"/>
            <w:vAlign w:val="bottom"/>
          </w:tcPr>
          <w:p w14:paraId="14D15B31" w14:textId="6CE41804"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E5BB3">
              <w:rPr>
                <w:rFonts w:ascii="Arial" w:eastAsia="Hargreaves" w:hAnsi="Arial"/>
                <w:b/>
                <w:color w:val="340458"/>
                <w:sz w:val="18"/>
                <w:szCs w:val="18"/>
              </w:rPr>
              <w:t>63</w:t>
            </w:r>
            <w:r w:rsidR="00357F54" w:rsidRPr="005E5BB3">
              <w:rPr>
                <w:rFonts w:ascii="Arial" w:eastAsia="Hargreaves" w:hAnsi="Arial"/>
                <w:b/>
                <w:color w:val="340458"/>
                <w:sz w:val="18"/>
                <w:szCs w:val="18"/>
              </w:rPr>
              <w:t>5</w:t>
            </w:r>
          </w:p>
        </w:tc>
        <w:tc>
          <w:tcPr>
            <w:tcW w:w="1134" w:type="dxa"/>
            <w:tcBorders>
              <w:top w:val="single" w:sz="4" w:space="0" w:color="000000"/>
              <w:left w:val="nil"/>
              <w:bottom w:val="nil"/>
              <w:right w:val="nil"/>
            </w:tcBorders>
            <w:shd w:val="clear" w:color="auto" w:fill="E8F3F2"/>
            <w:vAlign w:val="bottom"/>
          </w:tcPr>
          <w:p w14:paraId="3EA424C4" w14:textId="77777777"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E5BB3">
              <w:rPr>
                <w:rFonts w:ascii="Arial" w:eastAsia="Hargreaves" w:hAnsi="Arial"/>
                <w:b/>
                <w:color w:val="340458"/>
                <w:sz w:val="18"/>
                <w:szCs w:val="18"/>
              </w:rPr>
              <w:t>498</w:t>
            </w:r>
          </w:p>
        </w:tc>
      </w:tr>
      <w:tr w:rsidR="007C15BA" w:rsidRPr="00E977F0" w14:paraId="59C303A3" w14:textId="77777777" w:rsidTr="004409E0">
        <w:trPr>
          <w:trHeight w:val="307"/>
        </w:trPr>
        <w:tc>
          <w:tcPr>
            <w:tcW w:w="7540" w:type="dxa"/>
            <w:shd w:val="clear" w:color="auto" w:fill="E8F3F2"/>
            <w:vAlign w:val="bottom"/>
          </w:tcPr>
          <w:p w14:paraId="788E824F" w14:textId="77777777" w:rsidR="007C15BA" w:rsidRPr="00E977F0" w:rsidRDefault="007C15BA" w:rsidP="004409E0">
            <w:pPr>
              <w:pStyle w:val="Normal1"/>
              <w:widowControl w:val="0"/>
              <w:pBdr>
                <w:top w:val="nil"/>
                <w:left w:val="nil"/>
                <w:bottom w:val="nil"/>
                <w:right w:val="nil"/>
                <w:between w:val="nil"/>
              </w:pBdr>
              <w:spacing w:before="57" w:after="0" w:line="240" w:lineRule="auto"/>
              <w:rPr>
                <w:rFonts w:ascii="Arial" w:eastAsia="Hargreaves" w:hAnsi="Arial"/>
                <w:bCs/>
                <w:color w:val="340458"/>
                <w:sz w:val="18"/>
                <w:szCs w:val="18"/>
              </w:rPr>
            </w:pPr>
            <w:r w:rsidRPr="00E977F0">
              <w:rPr>
                <w:rFonts w:ascii="Arial" w:eastAsia="Hargreaves" w:hAnsi="Arial"/>
                <w:bCs/>
                <w:color w:val="340458"/>
                <w:sz w:val="18"/>
                <w:szCs w:val="18"/>
              </w:rPr>
              <w:t>Administration and other costs</w:t>
            </w:r>
          </w:p>
        </w:tc>
        <w:tc>
          <w:tcPr>
            <w:tcW w:w="1134" w:type="dxa"/>
            <w:shd w:val="clear" w:color="auto" w:fill="E8F3F2"/>
            <w:vAlign w:val="bottom"/>
          </w:tcPr>
          <w:p w14:paraId="0E2A1361" w14:textId="27B4DCAA"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 xml:space="preserve"> –</w:t>
            </w:r>
          </w:p>
        </w:tc>
        <w:tc>
          <w:tcPr>
            <w:tcW w:w="1134" w:type="dxa"/>
            <w:shd w:val="clear" w:color="auto" w:fill="E8F3F2"/>
            <w:vAlign w:val="bottom"/>
          </w:tcPr>
          <w:p w14:paraId="7F361B52" w14:textId="367A3D11"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w:t>
            </w:r>
          </w:p>
        </w:tc>
      </w:tr>
      <w:tr w:rsidR="007C15BA" w:rsidRPr="00E977F0" w14:paraId="7BF2C44E" w14:textId="77777777" w:rsidTr="004409E0">
        <w:trPr>
          <w:trHeight w:val="307"/>
        </w:trPr>
        <w:tc>
          <w:tcPr>
            <w:tcW w:w="7540" w:type="dxa"/>
            <w:tcBorders>
              <w:top w:val="nil"/>
              <w:left w:val="nil"/>
              <w:bottom w:val="single" w:sz="4" w:space="0" w:color="000000"/>
              <w:right w:val="nil"/>
            </w:tcBorders>
            <w:shd w:val="clear" w:color="auto" w:fill="E8F3F2"/>
            <w:vAlign w:val="bottom"/>
          </w:tcPr>
          <w:p w14:paraId="296F5EF4" w14:textId="77777777" w:rsidR="007C15BA" w:rsidRPr="00E977F0" w:rsidRDefault="007C15BA" w:rsidP="004409E0">
            <w:pPr>
              <w:pStyle w:val="Normal1"/>
              <w:widowControl w:val="0"/>
              <w:pBdr>
                <w:top w:val="nil"/>
                <w:left w:val="nil"/>
                <w:bottom w:val="nil"/>
                <w:right w:val="nil"/>
                <w:between w:val="nil"/>
              </w:pBdr>
              <w:spacing w:before="55" w:after="0" w:line="240" w:lineRule="auto"/>
              <w:rPr>
                <w:rFonts w:ascii="Arial" w:eastAsia="Hargreaves" w:hAnsi="Arial"/>
                <w:bCs/>
                <w:color w:val="340458"/>
                <w:sz w:val="18"/>
                <w:szCs w:val="18"/>
              </w:rPr>
            </w:pPr>
            <w:r w:rsidRPr="00E977F0">
              <w:rPr>
                <w:rFonts w:ascii="Arial" w:eastAsia="Hargreaves" w:hAnsi="Arial"/>
                <w:bCs/>
                <w:color w:val="340458"/>
                <w:sz w:val="18"/>
                <w:szCs w:val="18"/>
              </w:rPr>
              <w:t>Other operating income</w:t>
            </w:r>
          </w:p>
        </w:tc>
        <w:tc>
          <w:tcPr>
            <w:tcW w:w="1134" w:type="dxa"/>
            <w:tcBorders>
              <w:top w:val="nil"/>
              <w:left w:val="nil"/>
              <w:bottom w:val="single" w:sz="4" w:space="0" w:color="000000"/>
              <w:right w:val="nil"/>
            </w:tcBorders>
            <w:shd w:val="clear" w:color="auto" w:fill="E8F3F2"/>
            <w:vAlign w:val="bottom"/>
          </w:tcPr>
          <w:p w14:paraId="309A8F35" w14:textId="619C46FE" w:rsidR="007C15BA" w:rsidRPr="00E977F0"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w:t>
            </w:r>
          </w:p>
        </w:tc>
        <w:tc>
          <w:tcPr>
            <w:tcW w:w="1134" w:type="dxa"/>
            <w:tcBorders>
              <w:top w:val="nil"/>
              <w:left w:val="nil"/>
              <w:bottom w:val="single" w:sz="4" w:space="0" w:color="000000"/>
              <w:right w:val="nil"/>
            </w:tcBorders>
            <w:shd w:val="clear" w:color="auto" w:fill="E8F3F2"/>
            <w:vAlign w:val="bottom"/>
          </w:tcPr>
          <w:p w14:paraId="3474B28E" w14:textId="5BDF0E64" w:rsidR="007C15BA" w:rsidRPr="00E977F0" w:rsidRDefault="007C15BA" w:rsidP="004409E0">
            <w:pPr>
              <w:pStyle w:val="Normal1"/>
              <w:widowControl w:val="0"/>
              <w:pBdr>
                <w:top w:val="nil"/>
                <w:left w:val="nil"/>
                <w:bottom w:val="nil"/>
                <w:right w:val="nil"/>
                <w:between w:val="nil"/>
              </w:pBdr>
              <w:spacing w:before="55"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w:t>
            </w:r>
          </w:p>
        </w:tc>
      </w:tr>
      <w:tr w:rsidR="007C15BA" w:rsidRPr="00E977F0" w14:paraId="561BBB85" w14:textId="77777777" w:rsidTr="004409E0">
        <w:trPr>
          <w:trHeight w:val="307"/>
        </w:trPr>
        <w:tc>
          <w:tcPr>
            <w:tcW w:w="7540" w:type="dxa"/>
            <w:tcBorders>
              <w:top w:val="single" w:sz="4" w:space="0" w:color="000000"/>
              <w:left w:val="nil"/>
              <w:bottom w:val="nil"/>
              <w:right w:val="nil"/>
            </w:tcBorders>
            <w:shd w:val="clear" w:color="auto" w:fill="E8F3F2"/>
            <w:vAlign w:val="bottom"/>
          </w:tcPr>
          <w:p w14:paraId="2B61D28F" w14:textId="77777777" w:rsidR="007C15BA" w:rsidRPr="005E5BB3" w:rsidRDefault="007C15BA" w:rsidP="004409E0">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5E5BB3">
              <w:rPr>
                <w:rFonts w:ascii="Arial" w:eastAsia="Hargreaves" w:hAnsi="Arial"/>
                <w:b/>
                <w:color w:val="340458"/>
                <w:sz w:val="18"/>
                <w:szCs w:val="18"/>
              </w:rPr>
              <w:t>Operating profit/(loss)</w:t>
            </w:r>
          </w:p>
        </w:tc>
        <w:tc>
          <w:tcPr>
            <w:tcW w:w="1134" w:type="dxa"/>
            <w:tcBorders>
              <w:top w:val="single" w:sz="4" w:space="0" w:color="000000"/>
              <w:left w:val="nil"/>
              <w:bottom w:val="nil"/>
              <w:right w:val="nil"/>
            </w:tcBorders>
            <w:shd w:val="clear" w:color="auto" w:fill="E8F3F2"/>
            <w:vAlign w:val="bottom"/>
          </w:tcPr>
          <w:p w14:paraId="62D772EA" w14:textId="77777777"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E5BB3">
              <w:rPr>
                <w:rFonts w:ascii="Arial" w:eastAsia="Hargreaves" w:hAnsi="Arial"/>
                <w:b/>
                <w:color w:val="340458"/>
                <w:sz w:val="18"/>
                <w:szCs w:val="18"/>
              </w:rPr>
              <w:t>635</w:t>
            </w:r>
          </w:p>
        </w:tc>
        <w:tc>
          <w:tcPr>
            <w:tcW w:w="1134" w:type="dxa"/>
            <w:tcBorders>
              <w:top w:val="single" w:sz="4" w:space="0" w:color="000000"/>
              <w:left w:val="nil"/>
              <w:bottom w:val="nil"/>
              <w:right w:val="nil"/>
            </w:tcBorders>
            <w:shd w:val="clear" w:color="auto" w:fill="E8F3F2"/>
            <w:vAlign w:val="bottom"/>
          </w:tcPr>
          <w:p w14:paraId="7E607955" w14:textId="77777777"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E5BB3">
              <w:rPr>
                <w:rFonts w:ascii="Arial" w:eastAsia="Hargreaves" w:hAnsi="Arial"/>
                <w:b/>
                <w:color w:val="340458"/>
                <w:sz w:val="18"/>
                <w:szCs w:val="18"/>
              </w:rPr>
              <w:t>498</w:t>
            </w:r>
          </w:p>
        </w:tc>
      </w:tr>
      <w:tr w:rsidR="007C15BA" w:rsidRPr="00E977F0" w14:paraId="1D2D8128" w14:textId="77777777" w:rsidTr="004409E0">
        <w:trPr>
          <w:trHeight w:val="307"/>
        </w:trPr>
        <w:tc>
          <w:tcPr>
            <w:tcW w:w="7540" w:type="dxa"/>
            <w:tcBorders>
              <w:top w:val="nil"/>
              <w:left w:val="nil"/>
              <w:bottom w:val="single" w:sz="4" w:space="0" w:color="000000"/>
              <w:right w:val="nil"/>
            </w:tcBorders>
            <w:shd w:val="clear" w:color="auto" w:fill="E8F3F2"/>
            <w:vAlign w:val="bottom"/>
          </w:tcPr>
          <w:p w14:paraId="00F5D116" w14:textId="77777777" w:rsidR="007C15BA" w:rsidRPr="00E977F0" w:rsidRDefault="007C15BA" w:rsidP="004409E0">
            <w:pPr>
              <w:pStyle w:val="Normal1"/>
              <w:widowControl w:val="0"/>
              <w:pBdr>
                <w:top w:val="nil"/>
                <w:left w:val="nil"/>
                <w:bottom w:val="nil"/>
                <w:right w:val="nil"/>
                <w:between w:val="nil"/>
              </w:pBdr>
              <w:spacing w:before="57" w:after="0" w:line="240" w:lineRule="auto"/>
              <w:rPr>
                <w:rFonts w:ascii="Arial" w:eastAsia="Hargreaves" w:hAnsi="Arial"/>
                <w:bCs/>
                <w:color w:val="340458"/>
                <w:sz w:val="18"/>
                <w:szCs w:val="18"/>
              </w:rPr>
            </w:pPr>
            <w:r w:rsidRPr="00E977F0">
              <w:rPr>
                <w:rFonts w:ascii="Arial" w:eastAsia="Hargreaves" w:hAnsi="Arial"/>
                <w:bCs/>
                <w:color w:val="340458"/>
                <w:sz w:val="18"/>
                <w:szCs w:val="18"/>
              </w:rPr>
              <w:t>Taxation</w:t>
            </w:r>
          </w:p>
        </w:tc>
        <w:tc>
          <w:tcPr>
            <w:tcW w:w="1134" w:type="dxa"/>
            <w:tcBorders>
              <w:top w:val="nil"/>
              <w:left w:val="nil"/>
              <w:bottom w:val="single" w:sz="4" w:space="0" w:color="000000"/>
              <w:right w:val="nil"/>
            </w:tcBorders>
            <w:shd w:val="clear" w:color="auto" w:fill="E8F3F2"/>
            <w:vAlign w:val="bottom"/>
          </w:tcPr>
          <w:p w14:paraId="7162DE74" w14:textId="346CCD5B"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w:t>
            </w:r>
          </w:p>
        </w:tc>
        <w:tc>
          <w:tcPr>
            <w:tcW w:w="1134" w:type="dxa"/>
            <w:tcBorders>
              <w:top w:val="nil"/>
              <w:left w:val="nil"/>
              <w:bottom w:val="single" w:sz="4" w:space="0" w:color="000000"/>
              <w:right w:val="nil"/>
            </w:tcBorders>
            <w:shd w:val="clear" w:color="auto" w:fill="E8F3F2"/>
            <w:vAlign w:val="bottom"/>
          </w:tcPr>
          <w:p w14:paraId="78FD0173" w14:textId="499F9962" w:rsidR="007C15BA" w:rsidRPr="00E977F0" w:rsidRDefault="007C15BA" w:rsidP="004409E0">
            <w:pPr>
              <w:pStyle w:val="Normal1"/>
              <w:widowControl w:val="0"/>
              <w:pBdr>
                <w:top w:val="nil"/>
                <w:left w:val="nil"/>
                <w:bottom w:val="nil"/>
                <w:right w:val="nil"/>
                <w:between w:val="nil"/>
              </w:pBdr>
              <w:spacing w:before="57" w:after="0" w:line="240" w:lineRule="auto"/>
              <w:ind w:right="1"/>
              <w:jc w:val="right"/>
              <w:rPr>
                <w:rFonts w:ascii="Arial" w:eastAsia="Hargreaves" w:hAnsi="Arial"/>
                <w:bCs/>
                <w:color w:val="340458"/>
                <w:sz w:val="18"/>
                <w:szCs w:val="18"/>
              </w:rPr>
            </w:pPr>
            <w:r w:rsidRPr="00E977F0">
              <w:rPr>
                <w:rFonts w:ascii="Arial" w:hAnsi="Arial"/>
                <w:bCs/>
                <w:color w:val="340458"/>
                <w:sz w:val="18"/>
                <w:szCs w:val="18"/>
              </w:rPr>
              <w:t>–</w:t>
            </w:r>
          </w:p>
        </w:tc>
      </w:tr>
      <w:tr w:rsidR="007C15BA" w:rsidRPr="00E977F0" w14:paraId="377BF98E" w14:textId="77777777" w:rsidTr="004409E0">
        <w:trPr>
          <w:trHeight w:val="307"/>
        </w:trPr>
        <w:tc>
          <w:tcPr>
            <w:tcW w:w="7540" w:type="dxa"/>
            <w:tcBorders>
              <w:top w:val="single" w:sz="4" w:space="0" w:color="000000"/>
              <w:left w:val="nil"/>
              <w:bottom w:val="single" w:sz="4" w:space="0" w:color="000000"/>
              <w:right w:val="nil"/>
            </w:tcBorders>
            <w:shd w:val="clear" w:color="auto" w:fill="E8F3F2"/>
            <w:vAlign w:val="bottom"/>
          </w:tcPr>
          <w:p w14:paraId="75C0900E" w14:textId="77777777" w:rsidR="007C15BA" w:rsidRPr="005E5BB3" w:rsidRDefault="007C15BA" w:rsidP="004409E0">
            <w:pPr>
              <w:pStyle w:val="Normal1"/>
              <w:widowControl w:val="0"/>
              <w:pBdr>
                <w:top w:val="nil"/>
                <w:left w:val="nil"/>
                <w:bottom w:val="nil"/>
                <w:right w:val="nil"/>
                <w:between w:val="nil"/>
              </w:pBdr>
              <w:spacing w:before="70" w:after="0" w:line="240" w:lineRule="auto"/>
              <w:rPr>
                <w:rFonts w:ascii="Arial" w:eastAsia="Hargreaves" w:hAnsi="Arial"/>
                <w:b/>
                <w:color w:val="340458"/>
                <w:sz w:val="18"/>
                <w:szCs w:val="18"/>
              </w:rPr>
            </w:pPr>
            <w:r w:rsidRPr="005E5BB3">
              <w:rPr>
                <w:rFonts w:ascii="Arial" w:eastAsia="Hargreaves" w:hAnsi="Arial"/>
                <w:b/>
                <w:color w:val="340458"/>
                <w:sz w:val="18"/>
                <w:szCs w:val="18"/>
              </w:rPr>
              <w:t>Net income</w:t>
            </w:r>
          </w:p>
        </w:tc>
        <w:tc>
          <w:tcPr>
            <w:tcW w:w="1134" w:type="dxa"/>
            <w:tcBorders>
              <w:top w:val="single" w:sz="4" w:space="0" w:color="000000"/>
              <w:left w:val="nil"/>
              <w:bottom w:val="single" w:sz="4" w:space="0" w:color="000000"/>
              <w:right w:val="nil"/>
            </w:tcBorders>
            <w:shd w:val="clear" w:color="auto" w:fill="E8F3F2"/>
            <w:vAlign w:val="bottom"/>
          </w:tcPr>
          <w:p w14:paraId="77634F96" w14:textId="77777777"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color w:val="340458"/>
                <w:sz w:val="18"/>
                <w:szCs w:val="18"/>
              </w:rPr>
            </w:pPr>
            <w:r w:rsidRPr="005E5BB3">
              <w:rPr>
                <w:rFonts w:ascii="Arial" w:eastAsia="Hargreaves" w:hAnsi="Arial"/>
                <w:b/>
                <w:color w:val="340458"/>
                <w:sz w:val="18"/>
                <w:szCs w:val="18"/>
              </w:rPr>
              <w:t>635</w:t>
            </w:r>
          </w:p>
        </w:tc>
        <w:tc>
          <w:tcPr>
            <w:tcW w:w="1134" w:type="dxa"/>
            <w:tcBorders>
              <w:top w:val="single" w:sz="4" w:space="0" w:color="000000"/>
              <w:left w:val="nil"/>
              <w:bottom w:val="single" w:sz="4" w:space="0" w:color="000000"/>
              <w:right w:val="nil"/>
            </w:tcBorders>
            <w:shd w:val="clear" w:color="auto" w:fill="E8F3F2"/>
            <w:vAlign w:val="bottom"/>
          </w:tcPr>
          <w:p w14:paraId="37F119EA" w14:textId="77777777" w:rsidR="007C15BA" w:rsidRPr="005E5BB3" w:rsidRDefault="007C15BA" w:rsidP="004409E0">
            <w:pPr>
              <w:pStyle w:val="Normal1"/>
              <w:widowControl w:val="0"/>
              <w:pBdr>
                <w:top w:val="nil"/>
                <w:left w:val="nil"/>
                <w:bottom w:val="nil"/>
                <w:right w:val="nil"/>
                <w:between w:val="nil"/>
              </w:pBdr>
              <w:spacing w:before="70" w:after="0" w:line="240" w:lineRule="auto"/>
              <w:ind w:right="1"/>
              <w:jc w:val="right"/>
              <w:rPr>
                <w:rFonts w:ascii="Arial" w:eastAsia="Hargreaves" w:hAnsi="Arial"/>
                <w:b/>
                <w:bCs/>
                <w:color w:val="340458"/>
                <w:sz w:val="18"/>
                <w:szCs w:val="18"/>
              </w:rPr>
            </w:pPr>
            <w:r w:rsidRPr="005E5BB3">
              <w:rPr>
                <w:rFonts w:ascii="Arial" w:eastAsia="Hargreaves" w:hAnsi="Arial"/>
                <w:b/>
                <w:color w:val="340458"/>
                <w:sz w:val="18"/>
                <w:szCs w:val="18"/>
              </w:rPr>
              <w:t>498</w:t>
            </w:r>
          </w:p>
        </w:tc>
      </w:tr>
    </w:tbl>
    <w:p w14:paraId="2A21845E" w14:textId="5F252C69" w:rsidR="007C15BA" w:rsidRPr="004769BB" w:rsidRDefault="007C15BA" w:rsidP="007C15BA">
      <w:pPr>
        <w:pStyle w:val="Normal1"/>
        <w:spacing w:before="165" w:line="276" w:lineRule="auto"/>
        <w:rPr>
          <w:rFonts w:ascii="Arial" w:eastAsia="Hargreaves" w:hAnsi="Arial"/>
          <w:color w:val="000000" w:themeColor="text1"/>
          <w:highlight w:val="yellow"/>
        </w:rPr>
      </w:pPr>
      <w:r w:rsidRPr="004769BB">
        <w:rPr>
          <w:rFonts w:ascii="Arial" w:eastAsia="Hargreaves" w:hAnsi="Arial"/>
          <w:bCs/>
          <w:color w:val="000000" w:themeColor="text1"/>
        </w:rPr>
        <w:t xml:space="preserve">Income and expenditure reported by the subsidiaries has been </w:t>
      </w:r>
      <w:r w:rsidR="00D85BC6" w:rsidRPr="004769BB">
        <w:rPr>
          <w:rFonts w:ascii="Arial" w:eastAsia="Hargreaves" w:hAnsi="Arial"/>
          <w:bCs/>
          <w:color w:val="000000" w:themeColor="text1"/>
        </w:rPr>
        <w:t xml:space="preserve">included </w:t>
      </w:r>
      <w:r w:rsidRPr="004769BB">
        <w:rPr>
          <w:rFonts w:ascii="Arial" w:eastAsia="Hargreaves" w:hAnsi="Arial"/>
          <w:bCs/>
          <w:color w:val="000000" w:themeColor="text1"/>
        </w:rPr>
        <w:t>in the appropriate</w:t>
      </w:r>
      <w:r w:rsidRPr="004769BB">
        <w:rPr>
          <w:rFonts w:ascii="Arial" w:eastAsia="Hargreaves" w:hAnsi="Arial"/>
          <w:color w:val="000000" w:themeColor="text1"/>
        </w:rPr>
        <w:t xml:space="preserve"> sections in the statement of financial activities, under the relevant department.</w:t>
      </w:r>
    </w:p>
    <w:p w14:paraId="62DFE46F" w14:textId="47FC713A" w:rsidR="007C15BA" w:rsidRPr="004769BB" w:rsidRDefault="007C15BA" w:rsidP="007C15BA">
      <w:pPr>
        <w:pStyle w:val="Normal1"/>
        <w:spacing w:line="276" w:lineRule="auto"/>
        <w:rPr>
          <w:rFonts w:ascii="Arial" w:eastAsia="Hargreaves" w:hAnsi="Arial"/>
          <w:color w:val="000000" w:themeColor="text1"/>
          <w:highlight w:val="yellow"/>
        </w:rPr>
      </w:pPr>
      <w:r w:rsidRPr="004769BB">
        <w:rPr>
          <w:rFonts w:ascii="Arial" w:eastAsia="Hargreaves" w:hAnsi="Arial"/>
          <w:color w:val="000000" w:themeColor="text1"/>
        </w:rPr>
        <w:t>At 31 March 2024</w:t>
      </w:r>
      <w:r w:rsidR="0027121B" w:rsidRPr="004769BB">
        <w:rPr>
          <w:rFonts w:ascii="Arial" w:eastAsia="Hargreaves" w:hAnsi="Arial"/>
          <w:color w:val="000000" w:themeColor="text1"/>
        </w:rPr>
        <w:t>,</w:t>
      </w:r>
      <w:r w:rsidRPr="004769BB">
        <w:rPr>
          <w:rFonts w:ascii="Arial" w:eastAsia="Hargreaves" w:hAnsi="Arial"/>
          <w:color w:val="000000" w:themeColor="text1"/>
        </w:rPr>
        <w:t xml:space="preserve"> Scope Central Trading Limited had £634,</w:t>
      </w:r>
      <w:r w:rsidR="00361D34" w:rsidRPr="004769BB">
        <w:rPr>
          <w:rFonts w:ascii="Arial" w:eastAsia="Hargreaves" w:hAnsi="Arial"/>
          <w:color w:val="000000" w:themeColor="text1"/>
        </w:rPr>
        <w:t>4</w:t>
      </w:r>
      <w:r w:rsidRPr="004769BB">
        <w:rPr>
          <w:rFonts w:ascii="Arial" w:eastAsia="Hargreaves" w:hAnsi="Arial"/>
          <w:color w:val="000000" w:themeColor="text1"/>
        </w:rPr>
        <w:t>06 net assets</w:t>
      </w:r>
      <w:r w:rsidR="0027121B" w:rsidRPr="004769BB">
        <w:rPr>
          <w:rFonts w:ascii="Arial" w:eastAsia="Hargreaves" w:hAnsi="Arial"/>
          <w:color w:val="000000" w:themeColor="text1"/>
        </w:rPr>
        <w:t>. In 2022/23, this figure was</w:t>
      </w:r>
      <w:r w:rsidRPr="004769BB">
        <w:rPr>
          <w:rFonts w:ascii="Arial" w:eastAsia="Hargreaves" w:hAnsi="Arial"/>
          <w:color w:val="000000" w:themeColor="text1"/>
        </w:rPr>
        <w:t xml:space="preserve"> £497,591</w:t>
      </w:r>
      <w:r w:rsidR="0027121B" w:rsidRPr="004769BB">
        <w:rPr>
          <w:rFonts w:ascii="Arial" w:eastAsia="Hargreaves" w:hAnsi="Arial"/>
          <w:color w:val="000000" w:themeColor="text1"/>
        </w:rPr>
        <w:t xml:space="preserve">. </w:t>
      </w:r>
      <w:r w:rsidRPr="004769BB">
        <w:rPr>
          <w:rFonts w:ascii="Arial" w:eastAsia="Hargreaves" w:hAnsi="Arial"/>
          <w:color w:val="000000" w:themeColor="text1"/>
        </w:rPr>
        <w:t xml:space="preserve">This </w:t>
      </w:r>
      <w:r w:rsidR="00B92A96" w:rsidRPr="004769BB">
        <w:rPr>
          <w:rFonts w:ascii="Arial" w:eastAsia="Hargreaves" w:hAnsi="Arial"/>
          <w:color w:val="000000" w:themeColor="text1"/>
        </w:rPr>
        <w:t xml:space="preserve">year’s figures includes </w:t>
      </w:r>
      <w:r w:rsidRPr="004769BB">
        <w:rPr>
          <w:rFonts w:ascii="Arial" w:eastAsia="Hargreaves" w:hAnsi="Arial"/>
          <w:color w:val="000000" w:themeColor="text1"/>
        </w:rPr>
        <w:t xml:space="preserve">assets of £648,970 (compared to £532,541 in 2022/23) and liabilities of £14,564 (compared to </w:t>
      </w:r>
      <w:bookmarkStart w:id="104" w:name="_Hlk40625307"/>
      <w:r w:rsidRPr="004769BB">
        <w:rPr>
          <w:rFonts w:ascii="Arial" w:eastAsia="Hargreaves" w:hAnsi="Arial"/>
          <w:color w:val="000000" w:themeColor="text1"/>
        </w:rPr>
        <w:t>£</w:t>
      </w:r>
      <w:bookmarkEnd w:id="104"/>
      <w:r w:rsidRPr="004769BB">
        <w:rPr>
          <w:rFonts w:ascii="Arial" w:eastAsia="Hargreaves" w:hAnsi="Arial"/>
          <w:color w:val="000000" w:themeColor="text1"/>
        </w:rPr>
        <w:t xml:space="preserve">34,950 in 2022/23). </w:t>
      </w:r>
    </w:p>
    <w:p w14:paraId="424B71CE" w14:textId="7D679899" w:rsidR="007C15BA" w:rsidRPr="00737A0B" w:rsidRDefault="007C15BA" w:rsidP="007C15BA">
      <w:pPr>
        <w:pStyle w:val="Normal1"/>
        <w:pBdr>
          <w:top w:val="nil"/>
          <w:left w:val="nil"/>
          <w:bottom w:val="nil"/>
          <w:right w:val="nil"/>
          <w:between w:val="nil"/>
        </w:pBdr>
        <w:spacing w:line="276" w:lineRule="auto"/>
        <w:rPr>
          <w:rFonts w:ascii="Arial" w:eastAsia="Hargreaves" w:hAnsi="Arial"/>
        </w:rPr>
      </w:pPr>
      <w:r w:rsidRPr="004769BB">
        <w:rPr>
          <w:rFonts w:ascii="Arial" w:hAnsi="Arial"/>
          <w:color w:val="000000" w:themeColor="text1"/>
        </w:rPr>
        <w:t>Scope holds 100% of the share capit</w:t>
      </w:r>
      <w:r w:rsidRPr="004769BB">
        <w:rPr>
          <w:rFonts w:ascii="Arial" w:eastAsia="Hargreaves" w:hAnsi="Arial"/>
          <w:color w:val="000000" w:themeColor="text1"/>
        </w:rPr>
        <w:t>al of Scope Central Trading Limited</w:t>
      </w:r>
      <w:r w:rsidR="00B92A96" w:rsidRPr="004769BB">
        <w:rPr>
          <w:rFonts w:ascii="Arial" w:eastAsia="Hargreaves" w:hAnsi="Arial"/>
          <w:color w:val="000000" w:themeColor="text1"/>
        </w:rPr>
        <w:t>. You can read more about this in</w:t>
      </w:r>
      <w:r w:rsidRPr="004769BB">
        <w:rPr>
          <w:rFonts w:ascii="Arial" w:eastAsia="Hargreaves" w:hAnsi="Arial"/>
          <w:color w:val="000000" w:themeColor="text1"/>
        </w:rPr>
        <w:t xml:space="preserve"> note 15.</w:t>
      </w:r>
      <w:r w:rsidRPr="004769BB">
        <w:rPr>
          <w:rFonts w:ascii="Arial" w:eastAsia="Hargreaves" w:hAnsi="Arial"/>
          <w:color w:val="000000" w:themeColor="text1"/>
        </w:rPr>
        <w:softHyphen/>
      </w:r>
      <w:r w:rsidRPr="004769BB">
        <w:rPr>
          <w:rFonts w:ascii="Arial" w:eastAsia="Hargreaves" w:hAnsi="Arial"/>
          <w:color w:val="000000" w:themeColor="text1"/>
        </w:rPr>
        <w:softHyphen/>
      </w:r>
      <w:r w:rsidRPr="00737A0B">
        <w:rPr>
          <w:rFonts w:ascii="Arial" w:eastAsia="Hargreaves" w:hAnsi="Arial"/>
        </w:rPr>
        <w:br w:type="page"/>
      </w:r>
    </w:p>
    <w:p w14:paraId="6359D2DC" w14:textId="77777777" w:rsidR="007C15BA" w:rsidRPr="00D81375" w:rsidRDefault="007C15BA" w:rsidP="00CD7C32">
      <w:pPr>
        <w:pStyle w:val="Heading3"/>
        <w:numPr>
          <w:ilvl w:val="0"/>
          <w:numId w:val="1"/>
        </w:numPr>
        <w:spacing w:line="276" w:lineRule="auto"/>
        <w:ind w:left="567" w:hanging="567"/>
        <w:rPr>
          <w:rFonts w:cs="Arial"/>
          <w:color w:val="7030A0"/>
        </w:rPr>
      </w:pPr>
      <w:r w:rsidRPr="00D81375">
        <w:rPr>
          <w:rFonts w:cs="Arial"/>
          <w:color w:val="7030A0"/>
        </w:rPr>
        <w:t>Analysis of total expenditure and support costs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1E67A960" w14:textId="77777777" w:rsidTr="004409E0">
        <w:trPr>
          <w:trHeight w:val="243"/>
        </w:trPr>
        <w:tc>
          <w:tcPr>
            <w:tcW w:w="5159" w:type="dxa"/>
            <w:tcBorders>
              <w:top w:val="nil"/>
              <w:left w:val="nil"/>
              <w:bottom w:val="single" w:sz="4" w:space="0" w:color="000000"/>
              <w:right w:val="nil"/>
            </w:tcBorders>
            <w:shd w:val="clear" w:color="auto" w:fill="E8F3F2"/>
            <w:vAlign w:val="bottom"/>
          </w:tcPr>
          <w:p w14:paraId="07FB38C3"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bookmarkStart w:id="105" w:name="_Hlk40281825"/>
          </w:p>
          <w:p w14:paraId="4BBD4776"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p>
          <w:p w14:paraId="376B63AB"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color w:val="340458"/>
                <w:sz w:val="18"/>
                <w:szCs w:val="18"/>
              </w:rPr>
            </w:pPr>
            <w:r w:rsidRPr="00737A0B">
              <w:rPr>
                <w:rFonts w:ascii="Arial" w:eastAsia="Hargreaves" w:hAnsi="Arial"/>
                <w:b/>
                <w:color w:val="340458"/>
                <w:sz w:val="18"/>
                <w:szCs w:val="18"/>
              </w:rPr>
              <w:t>The Group</w:t>
            </w:r>
          </w:p>
        </w:tc>
        <w:tc>
          <w:tcPr>
            <w:tcW w:w="1134" w:type="dxa"/>
            <w:tcBorders>
              <w:top w:val="nil"/>
              <w:left w:val="nil"/>
              <w:bottom w:val="single" w:sz="4" w:space="0" w:color="000000"/>
              <w:right w:val="nil"/>
            </w:tcBorders>
            <w:shd w:val="clear" w:color="auto" w:fill="E8F3F2"/>
            <w:vAlign w:val="bottom"/>
          </w:tcPr>
          <w:p w14:paraId="2DDB5CE1" w14:textId="77777777" w:rsidR="007C15BA" w:rsidRPr="00737A0B" w:rsidRDefault="007C15BA" w:rsidP="004409E0">
            <w:pPr>
              <w:pStyle w:val="Normal1"/>
              <w:widowControl w:val="0"/>
              <w:pBdr>
                <w:top w:val="nil"/>
                <w:left w:val="nil"/>
                <w:bottom w:val="nil"/>
                <w:right w:val="nil"/>
                <w:between w:val="nil"/>
              </w:pBdr>
              <w:spacing w:after="0" w:line="256"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Activities undertaken</w:t>
            </w:r>
          </w:p>
          <w:p w14:paraId="538701B3" w14:textId="77777777" w:rsidR="007C15BA" w:rsidRPr="00737A0B"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directly</w:t>
            </w:r>
          </w:p>
          <w:p w14:paraId="7D590152" w14:textId="77777777" w:rsidR="007C15BA" w:rsidRPr="00737A0B"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A94AA1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144D0AA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Support</w:t>
            </w:r>
          </w:p>
          <w:p w14:paraId="6A9E25D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costs</w:t>
            </w:r>
          </w:p>
          <w:p w14:paraId="501DC6E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2163543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7AA1CD5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2C4E7D6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5A2CF43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09A2A79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400541F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24C0C4A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1245E4D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4A6F3A30" w14:textId="77777777" w:rsidTr="004409E0">
        <w:trPr>
          <w:trHeight w:val="243"/>
        </w:trPr>
        <w:tc>
          <w:tcPr>
            <w:tcW w:w="5159" w:type="dxa"/>
            <w:tcBorders>
              <w:top w:val="single" w:sz="4" w:space="0" w:color="000000"/>
              <w:left w:val="nil"/>
              <w:bottom w:val="nil"/>
              <w:right w:val="nil"/>
            </w:tcBorders>
            <w:shd w:val="clear" w:color="auto" w:fill="E8F3F2"/>
            <w:vAlign w:val="bottom"/>
          </w:tcPr>
          <w:p w14:paraId="09D988FE"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737A0B">
              <w:rPr>
                <w:rFonts w:ascii="Arial" w:hAnsi="Arial"/>
                <w:b/>
                <w:bCs/>
                <w:color w:val="340458"/>
                <w:sz w:val="18"/>
                <w:szCs w:val="18"/>
              </w:rPr>
              <w:t>Cost of raising funds:</w:t>
            </w:r>
          </w:p>
        </w:tc>
        <w:tc>
          <w:tcPr>
            <w:tcW w:w="1134" w:type="dxa"/>
            <w:tcBorders>
              <w:top w:val="single" w:sz="4" w:space="0" w:color="000000"/>
              <w:left w:val="nil"/>
              <w:bottom w:val="nil"/>
              <w:right w:val="nil"/>
            </w:tcBorders>
            <w:shd w:val="clear" w:color="auto" w:fill="E8F3F2"/>
            <w:vAlign w:val="bottom"/>
          </w:tcPr>
          <w:p w14:paraId="796925D4" w14:textId="77777777" w:rsidR="007C15BA" w:rsidRPr="00737A0B"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51DD20A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2B39F95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A1F363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36D201FA" w14:textId="77777777" w:rsidTr="004409E0">
        <w:trPr>
          <w:trHeight w:val="243"/>
        </w:trPr>
        <w:tc>
          <w:tcPr>
            <w:tcW w:w="5159" w:type="dxa"/>
            <w:shd w:val="clear" w:color="auto" w:fill="E8F3F2"/>
            <w:vAlign w:val="bottom"/>
          </w:tcPr>
          <w:p w14:paraId="2818205A"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color w:val="340458"/>
                <w:sz w:val="18"/>
                <w:szCs w:val="18"/>
              </w:rPr>
            </w:pPr>
            <w:r w:rsidRPr="00737A0B">
              <w:rPr>
                <w:rFonts w:ascii="Arial" w:hAnsi="Arial"/>
                <w:color w:val="340458"/>
                <w:sz w:val="18"/>
                <w:szCs w:val="18"/>
              </w:rPr>
              <w:t>Cost of raising donations and legacies</w:t>
            </w:r>
          </w:p>
        </w:tc>
        <w:tc>
          <w:tcPr>
            <w:tcW w:w="1134" w:type="dxa"/>
            <w:shd w:val="clear" w:color="auto" w:fill="E8F3F2"/>
            <w:vAlign w:val="bottom"/>
          </w:tcPr>
          <w:p w14:paraId="409DD92A" w14:textId="77777777" w:rsidR="007C15BA" w:rsidRPr="00737A0B"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4,784</w:t>
            </w:r>
          </w:p>
        </w:tc>
        <w:tc>
          <w:tcPr>
            <w:tcW w:w="1134" w:type="dxa"/>
            <w:shd w:val="clear" w:color="auto" w:fill="E8F3F2"/>
            <w:vAlign w:val="bottom"/>
          </w:tcPr>
          <w:p w14:paraId="02A0EA24" w14:textId="5D391190"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4D59CF">
              <w:rPr>
                <w:rFonts w:ascii="Arial" w:eastAsia="Hargreaves" w:hAnsi="Arial"/>
                <w:color w:val="340458"/>
                <w:sz w:val="18"/>
                <w:szCs w:val="18"/>
              </w:rPr>
              <w:t>69</w:t>
            </w:r>
            <w:r w:rsidR="001603E9">
              <w:rPr>
                <w:rFonts w:ascii="Arial" w:eastAsia="Hargreaves" w:hAnsi="Arial"/>
                <w:color w:val="340458"/>
                <w:sz w:val="18"/>
                <w:szCs w:val="18"/>
              </w:rPr>
              <w:t>2</w:t>
            </w:r>
          </w:p>
        </w:tc>
        <w:tc>
          <w:tcPr>
            <w:tcW w:w="1134" w:type="dxa"/>
            <w:shd w:val="clear" w:color="auto" w:fill="E8F3F2"/>
            <w:vAlign w:val="bottom"/>
          </w:tcPr>
          <w:p w14:paraId="72431E4C" w14:textId="5D1B0992"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w:t>
            </w:r>
            <w:r w:rsidR="00547D3D">
              <w:rPr>
                <w:rFonts w:ascii="Arial" w:eastAsia="Hargreaves" w:hAnsi="Arial"/>
                <w:color w:val="340458"/>
                <w:sz w:val="18"/>
                <w:szCs w:val="18"/>
              </w:rPr>
              <w:t>47</w:t>
            </w:r>
            <w:r w:rsidR="001603E9">
              <w:rPr>
                <w:rFonts w:ascii="Arial" w:eastAsia="Hargreaves" w:hAnsi="Arial"/>
                <w:color w:val="340458"/>
                <w:sz w:val="18"/>
                <w:szCs w:val="18"/>
              </w:rPr>
              <w:t>6</w:t>
            </w:r>
          </w:p>
        </w:tc>
        <w:tc>
          <w:tcPr>
            <w:tcW w:w="1134" w:type="dxa"/>
            <w:shd w:val="clear" w:color="auto" w:fill="E8F3F2"/>
            <w:vAlign w:val="bottom"/>
          </w:tcPr>
          <w:p w14:paraId="13EE44C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8,822</w:t>
            </w:r>
          </w:p>
        </w:tc>
      </w:tr>
      <w:tr w:rsidR="007C15BA" w:rsidRPr="00737A0B" w14:paraId="2D205932" w14:textId="77777777" w:rsidTr="004409E0">
        <w:trPr>
          <w:trHeight w:val="243"/>
        </w:trPr>
        <w:tc>
          <w:tcPr>
            <w:tcW w:w="5159" w:type="dxa"/>
            <w:shd w:val="clear" w:color="auto" w:fill="E8F3F2"/>
            <w:vAlign w:val="bottom"/>
          </w:tcPr>
          <w:p w14:paraId="31A2B2AE" w14:textId="77777777" w:rsidR="007C15BA" w:rsidRPr="00737A0B"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color w:val="340458"/>
                <w:sz w:val="18"/>
                <w:szCs w:val="18"/>
              </w:rPr>
            </w:pPr>
            <w:r w:rsidRPr="00737A0B">
              <w:rPr>
                <w:rFonts w:ascii="Arial" w:hAnsi="Arial"/>
                <w:color w:val="340458"/>
                <w:sz w:val="18"/>
                <w:szCs w:val="18"/>
              </w:rPr>
              <w:t>Cost of trading activities</w:t>
            </w:r>
          </w:p>
        </w:tc>
        <w:tc>
          <w:tcPr>
            <w:tcW w:w="1134" w:type="dxa"/>
            <w:shd w:val="clear" w:color="auto" w:fill="E8F3F2"/>
            <w:vAlign w:val="bottom"/>
          </w:tcPr>
          <w:p w14:paraId="49AD9567" w14:textId="784EB6E5" w:rsidR="007C15BA" w:rsidRPr="00737A0B"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21,16</w:t>
            </w:r>
            <w:r w:rsidR="007E5CEB">
              <w:rPr>
                <w:rFonts w:ascii="Arial" w:eastAsia="Hargreaves" w:hAnsi="Arial"/>
                <w:color w:val="340458"/>
                <w:sz w:val="18"/>
                <w:szCs w:val="18"/>
              </w:rPr>
              <w:t>2</w:t>
            </w:r>
          </w:p>
        </w:tc>
        <w:tc>
          <w:tcPr>
            <w:tcW w:w="1134" w:type="dxa"/>
            <w:shd w:val="clear" w:color="auto" w:fill="E8F3F2"/>
            <w:vAlign w:val="bottom"/>
          </w:tcPr>
          <w:p w14:paraId="2349623E" w14:textId="094191FF" w:rsidR="007C15BA" w:rsidRPr="00737A0B" w:rsidRDefault="00C23972"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w:t>
            </w:r>
            <w:r w:rsidR="00547D3D">
              <w:rPr>
                <w:rFonts w:ascii="Arial" w:eastAsia="Hargreaves" w:hAnsi="Arial"/>
                <w:color w:val="340458"/>
                <w:sz w:val="18"/>
                <w:szCs w:val="18"/>
              </w:rPr>
              <w:t>5</w:t>
            </w:r>
            <w:r>
              <w:rPr>
                <w:rFonts w:ascii="Arial" w:eastAsia="Hargreaves" w:hAnsi="Arial"/>
                <w:color w:val="340458"/>
                <w:sz w:val="18"/>
                <w:szCs w:val="18"/>
              </w:rPr>
              <w:t>7</w:t>
            </w:r>
            <w:r w:rsidR="007E5CEB">
              <w:rPr>
                <w:rFonts w:ascii="Arial" w:eastAsia="Hargreaves" w:hAnsi="Arial"/>
                <w:color w:val="340458"/>
                <w:sz w:val="18"/>
                <w:szCs w:val="18"/>
              </w:rPr>
              <w:t>9</w:t>
            </w:r>
          </w:p>
        </w:tc>
        <w:tc>
          <w:tcPr>
            <w:tcW w:w="1134" w:type="dxa"/>
            <w:shd w:val="clear" w:color="auto" w:fill="E8F3F2"/>
            <w:vAlign w:val="bottom"/>
          </w:tcPr>
          <w:p w14:paraId="514AA57C" w14:textId="4637092D"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w:t>
            </w:r>
            <w:r w:rsidR="00C23972">
              <w:rPr>
                <w:rFonts w:ascii="Arial" w:eastAsia="Hargreaves" w:hAnsi="Arial"/>
                <w:color w:val="340458"/>
                <w:sz w:val="18"/>
                <w:szCs w:val="18"/>
              </w:rPr>
              <w:t>4</w:t>
            </w:r>
            <w:r w:rsidR="00F8737A">
              <w:rPr>
                <w:rFonts w:ascii="Arial" w:eastAsia="Hargreaves" w:hAnsi="Arial"/>
                <w:color w:val="340458"/>
                <w:sz w:val="18"/>
                <w:szCs w:val="18"/>
              </w:rPr>
              <w:t>,</w:t>
            </w:r>
            <w:r w:rsidR="00547D3D">
              <w:rPr>
                <w:rFonts w:ascii="Arial" w:eastAsia="Hargreaves" w:hAnsi="Arial"/>
                <w:color w:val="340458"/>
                <w:sz w:val="18"/>
                <w:szCs w:val="18"/>
              </w:rPr>
              <w:t>74</w:t>
            </w:r>
            <w:r w:rsidR="007E5CEB">
              <w:rPr>
                <w:rFonts w:ascii="Arial" w:eastAsia="Hargreaves" w:hAnsi="Arial"/>
                <w:color w:val="340458"/>
                <w:sz w:val="18"/>
                <w:szCs w:val="18"/>
              </w:rPr>
              <w:t>1</w:t>
            </w:r>
          </w:p>
        </w:tc>
        <w:tc>
          <w:tcPr>
            <w:tcW w:w="1134" w:type="dxa"/>
            <w:shd w:val="clear" w:color="auto" w:fill="E8F3F2"/>
            <w:vAlign w:val="bottom"/>
          </w:tcPr>
          <w:p w14:paraId="37BB726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r>
              <w:rPr>
                <w:rFonts w:ascii="Arial" w:eastAsia="Hargreaves" w:hAnsi="Arial"/>
                <w:color w:val="340458"/>
                <w:sz w:val="18"/>
                <w:szCs w:val="18"/>
              </w:rPr>
              <w:t>3,705</w:t>
            </w:r>
          </w:p>
        </w:tc>
      </w:tr>
      <w:tr w:rsidR="007C15BA" w:rsidRPr="00E977F0" w14:paraId="7785F008" w14:textId="77777777" w:rsidTr="004409E0">
        <w:trPr>
          <w:trHeight w:val="243"/>
        </w:trPr>
        <w:tc>
          <w:tcPr>
            <w:tcW w:w="5159" w:type="dxa"/>
            <w:tcBorders>
              <w:top w:val="single" w:sz="4" w:space="0" w:color="000000"/>
              <w:left w:val="nil"/>
              <w:bottom w:val="single" w:sz="4" w:space="0" w:color="000000"/>
              <w:right w:val="nil"/>
            </w:tcBorders>
            <w:shd w:val="clear" w:color="auto" w:fill="E8F3F2"/>
            <w:vAlign w:val="bottom"/>
          </w:tcPr>
          <w:p w14:paraId="4D0A9819" w14:textId="77777777" w:rsidR="007C15BA" w:rsidRPr="005E5BB3"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5E5BB3">
              <w:rPr>
                <w:rFonts w:ascii="Arial" w:hAnsi="Arial"/>
                <w:b/>
                <w:bCs/>
                <w:color w:val="340458"/>
                <w:sz w:val="18"/>
                <w:szCs w:val="18"/>
              </w:rPr>
              <w:t>Total cost of raising funds</w:t>
            </w:r>
          </w:p>
        </w:tc>
        <w:tc>
          <w:tcPr>
            <w:tcW w:w="1134" w:type="dxa"/>
            <w:tcBorders>
              <w:top w:val="single" w:sz="4" w:space="0" w:color="000000"/>
              <w:left w:val="nil"/>
              <w:bottom w:val="single" w:sz="4" w:space="0" w:color="000000"/>
              <w:right w:val="nil"/>
            </w:tcBorders>
            <w:shd w:val="clear" w:color="auto" w:fill="E8F3F2"/>
            <w:vAlign w:val="bottom"/>
          </w:tcPr>
          <w:p w14:paraId="2A79D51E" w14:textId="21E2C621" w:rsidR="007C15BA" w:rsidRPr="005E5BB3"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5E5BB3">
              <w:rPr>
                <w:rFonts w:ascii="Arial" w:eastAsia="Hargreaves" w:hAnsi="Arial"/>
                <w:b/>
                <w:bCs/>
                <w:color w:val="340458"/>
                <w:sz w:val="18"/>
                <w:szCs w:val="18"/>
              </w:rPr>
              <w:t>25,94</w:t>
            </w:r>
            <w:r w:rsidR="007E5CEB" w:rsidRPr="005E5BB3">
              <w:rPr>
                <w:rFonts w:ascii="Arial" w:eastAsia="Hargreaves" w:hAnsi="Arial"/>
                <w:b/>
                <w:bCs/>
                <w:color w:val="340458"/>
                <w:sz w:val="18"/>
                <w:szCs w:val="18"/>
              </w:rPr>
              <w:t>6</w:t>
            </w:r>
          </w:p>
        </w:tc>
        <w:tc>
          <w:tcPr>
            <w:tcW w:w="1134" w:type="dxa"/>
            <w:tcBorders>
              <w:top w:val="single" w:sz="4" w:space="0" w:color="000000"/>
              <w:left w:val="nil"/>
              <w:bottom w:val="single" w:sz="4" w:space="0" w:color="000000"/>
              <w:right w:val="nil"/>
            </w:tcBorders>
            <w:shd w:val="clear" w:color="auto" w:fill="E8F3F2"/>
            <w:vAlign w:val="bottom"/>
          </w:tcPr>
          <w:p w14:paraId="1EF1B82B" w14:textId="13D79D48"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5,</w:t>
            </w:r>
            <w:r w:rsidR="000150F9" w:rsidRPr="005E5BB3">
              <w:rPr>
                <w:rFonts w:ascii="Arial" w:eastAsia="Hargreaves" w:hAnsi="Arial"/>
                <w:b/>
                <w:bCs/>
                <w:color w:val="340458"/>
                <w:sz w:val="18"/>
                <w:szCs w:val="18"/>
              </w:rPr>
              <w:t>27</w:t>
            </w:r>
            <w:r w:rsidR="007E5CEB" w:rsidRPr="005E5BB3">
              <w:rPr>
                <w:rFonts w:ascii="Arial" w:eastAsia="Hargreaves" w:hAnsi="Arial"/>
                <w:b/>
                <w:bCs/>
                <w:color w:val="340458"/>
                <w:sz w:val="18"/>
                <w:szCs w:val="18"/>
              </w:rPr>
              <w:t>1</w:t>
            </w:r>
          </w:p>
        </w:tc>
        <w:tc>
          <w:tcPr>
            <w:tcW w:w="1134" w:type="dxa"/>
            <w:tcBorders>
              <w:top w:val="single" w:sz="4" w:space="0" w:color="000000"/>
              <w:left w:val="nil"/>
              <w:bottom w:val="single" w:sz="4" w:space="0" w:color="000000"/>
              <w:right w:val="nil"/>
            </w:tcBorders>
            <w:shd w:val="clear" w:color="auto" w:fill="E8F3F2"/>
            <w:vAlign w:val="bottom"/>
          </w:tcPr>
          <w:p w14:paraId="3A32FC0C" w14:textId="51B99CF6"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31,</w:t>
            </w:r>
            <w:r w:rsidR="00C23972" w:rsidRPr="005E5BB3">
              <w:rPr>
                <w:rFonts w:ascii="Arial" w:eastAsia="Hargreaves" w:hAnsi="Arial"/>
                <w:b/>
                <w:bCs/>
                <w:color w:val="340458"/>
                <w:sz w:val="18"/>
                <w:szCs w:val="18"/>
              </w:rPr>
              <w:t>2</w:t>
            </w:r>
            <w:r w:rsidR="00BB0E9A" w:rsidRPr="005E5BB3">
              <w:rPr>
                <w:rFonts w:ascii="Arial" w:eastAsia="Hargreaves" w:hAnsi="Arial"/>
                <w:b/>
                <w:bCs/>
                <w:color w:val="340458"/>
                <w:sz w:val="18"/>
                <w:szCs w:val="18"/>
              </w:rPr>
              <w:t>17</w:t>
            </w:r>
          </w:p>
        </w:tc>
        <w:tc>
          <w:tcPr>
            <w:tcW w:w="1134" w:type="dxa"/>
            <w:tcBorders>
              <w:top w:val="single" w:sz="4" w:space="0" w:color="000000"/>
              <w:left w:val="nil"/>
              <w:bottom w:val="single" w:sz="4" w:space="0" w:color="000000"/>
              <w:right w:val="nil"/>
            </w:tcBorders>
            <w:shd w:val="clear" w:color="auto" w:fill="E8F3F2"/>
            <w:vAlign w:val="bottom"/>
          </w:tcPr>
          <w:p w14:paraId="50FC3B90"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32,527</w:t>
            </w:r>
          </w:p>
        </w:tc>
      </w:tr>
      <w:tr w:rsidR="007C15BA" w:rsidRPr="00E977F0" w14:paraId="4A8726B7" w14:textId="77777777" w:rsidTr="004409E0">
        <w:trPr>
          <w:trHeight w:val="243"/>
        </w:trPr>
        <w:tc>
          <w:tcPr>
            <w:tcW w:w="5159" w:type="dxa"/>
            <w:tcBorders>
              <w:top w:val="single" w:sz="4" w:space="0" w:color="000000"/>
              <w:left w:val="nil"/>
              <w:right w:val="nil"/>
            </w:tcBorders>
            <w:shd w:val="clear" w:color="auto" w:fill="E8F3F2"/>
            <w:vAlign w:val="bottom"/>
          </w:tcPr>
          <w:p w14:paraId="6856523F" w14:textId="77777777" w:rsidR="007C15BA" w:rsidRPr="00E977F0"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E977F0">
              <w:rPr>
                <w:rFonts w:ascii="Arial" w:hAnsi="Arial"/>
                <w:b/>
                <w:bCs/>
                <w:color w:val="340458"/>
                <w:sz w:val="18"/>
                <w:szCs w:val="18"/>
              </w:rPr>
              <w:t>Charitable activities</w:t>
            </w:r>
          </w:p>
        </w:tc>
        <w:tc>
          <w:tcPr>
            <w:tcW w:w="1134" w:type="dxa"/>
            <w:tcBorders>
              <w:top w:val="single" w:sz="4" w:space="0" w:color="000000"/>
              <w:left w:val="nil"/>
              <w:right w:val="nil"/>
            </w:tcBorders>
            <w:shd w:val="clear" w:color="auto" w:fill="E8F3F2"/>
            <w:vAlign w:val="bottom"/>
          </w:tcPr>
          <w:p w14:paraId="529E3817" w14:textId="77777777"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1ADAB834"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53D9614E"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right w:val="nil"/>
            </w:tcBorders>
            <w:shd w:val="clear" w:color="auto" w:fill="E8F3F2"/>
            <w:vAlign w:val="bottom"/>
          </w:tcPr>
          <w:p w14:paraId="5576D2F0"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 </w:t>
            </w:r>
          </w:p>
        </w:tc>
      </w:tr>
      <w:tr w:rsidR="007C15BA" w:rsidRPr="00E977F0" w14:paraId="584553F8" w14:textId="77777777" w:rsidTr="004409E0">
        <w:trPr>
          <w:trHeight w:val="243"/>
        </w:trPr>
        <w:tc>
          <w:tcPr>
            <w:tcW w:w="5159" w:type="dxa"/>
            <w:shd w:val="clear" w:color="auto" w:fill="E8F3F2"/>
            <w:vAlign w:val="bottom"/>
          </w:tcPr>
          <w:p w14:paraId="3DE5190A"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 xml:space="preserve">Community engagement </w:t>
            </w:r>
          </w:p>
        </w:tc>
        <w:tc>
          <w:tcPr>
            <w:tcW w:w="1134" w:type="dxa"/>
            <w:shd w:val="clear" w:color="auto" w:fill="E8F3F2"/>
            <w:vAlign w:val="bottom"/>
          </w:tcPr>
          <w:p w14:paraId="18FE7751" w14:textId="007DE551" w:rsidR="007C15BA" w:rsidRPr="00E977F0" w:rsidRDefault="00BB11A8"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1</w:t>
            </w:r>
            <w:r w:rsidR="007C15BA" w:rsidRPr="00E977F0">
              <w:rPr>
                <w:rFonts w:ascii="Arial" w:eastAsia="Hargreaves" w:hAnsi="Arial"/>
                <w:color w:val="340458"/>
                <w:sz w:val="18"/>
                <w:szCs w:val="18"/>
              </w:rPr>
              <w:t>,</w:t>
            </w:r>
            <w:r>
              <w:rPr>
                <w:rFonts w:ascii="Arial" w:eastAsia="Hargreaves" w:hAnsi="Arial"/>
                <w:color w:val="340458"/>
                <w:sz w:val="18"/>
                <w:szCs w:val="18"/>
              </w:rPr>
              <w:t>22</w:t>
            </w:r>
            <w:r w:rsidR="000150F9" w:rsidRPr="00E977F0">
              <w:rPr>
                <w:rFonts w:ascii="Arial" w:eastAsia="Hargreaves" w:hAnsi="Arial"/>
                <w:color w:val="340458"/>
                <w:sz w:val="18"/>
                <w:szCs w:val="18"/>
              </w:rPr>
              <w:t>8</w:t>
            </w:r>
          </w:p>
        </w:tc>
        <w:tc>
          <w:tcPr>
            <w:tcW w:w="1134" w:type="dxa"/>
            <w:shd w:val="clear" w:color="auto" w:fill="E8F3F2"/>
            <w:vAlign w:val="bottom"/>
          </w:tcPr>
          <w:p w14:paraId="75341A5E" w14:textId="26E2CA18"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w:t>
            </w:r>
            <w:r w:rsidR="00C8595B">
              <w:rPr>
                <w:rFonts w:ascii="Arial" w:eastAsia="Hargreaves" w:hAnsi="Arial"/>
                <w:color w:val="340458"/>
                <w:sz w:val="18"/>
                <w:szCs w:val="18"/>
              </w:rPr>
              <w:t>01</w:t>
            </w:r>
          </w:p>
        </w:tc>
        <w:tc>
          <w:tcPr>
            <w:tcW w:w="1134" w:type="dxa"/>
            <w:shd w:val="clear" w:color="auto" w:fill="E8F3F2"/>
            <w:vAlign w:val="bottom"/>
          </w:tcPr>
          <w:p w14:paraId="6AE46DF9" w14:textId="0E4E62B8" w:rsidR="007C15BA" w:rsidRPr="00E977F0" w:rsidRDefault="00C8595B"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1,429</w:t>
            </w:r>
          </w:p>
        </w:tc>
        <w:tc>
          <w:tcPr>
            <w:tcW w:w="1134" w:type="dxa"/>
            <w:shd w:val="clear" w:color="auto" w:fill="E8F3F2"/>
            <w:vAlign w:val="bottom"/>
          </w:tcPr>
          <w:p w14:paraId="585BE3F7"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3,634</w:t>
            </w:r>
          </w:p>
        </w:tc>
      </w:tr>
      <w:tr w:rsidR="007C15BA" w:rsidRPr="00E977F0" w14:paraId="11CF398C" w14:textId="77777777" w:rsidTr="004409E0">
        <w:trPr>
          <w:trHeight w:val="243"/>
        </w:trPr>
        <w:tc>
          <w:tcPr>
            <w:tcW w:w="5159" w:type="dxa"/>
            <w:shd w:val="clear" w:color="auto" w:fill="E8F3F2"/>
            <w:vAlign w:val="bottom"/>
          </w:tcPr>
          <w:p w14:paraId="76B337BE"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 xml:space="preserve">Employment services </w:t>
            </w:r>
          </w:p>
        </w:tc>
        <w:tc>
          <w:tcPr>
            <w:tcW w:w="1134" w:type="dxa"/>
            <w:shd w:val="clear" w:color="auto" w:fill="E8F3F2"/>
            <w:vAlign w:val="bottom"/>
          </w:tcPr>
          <w:p w14:paraId="546E6E61" w14:textId="60A404D3"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E977F0">
              <w:rPr>
                <w:rFonts w:ascii="Arial" w:eastAsia="Hargreaves" w:hAnsi="Arial"/>
                <w:color w:val="340458"/>
                <w:sz w:val="18"/>
                <w:szCs w:val="18"/>
              </w:rPr>
              <w:t>1,9</w:t>
            </w:r>
            <w:r w:rsidR="00BB11A8">
              <w:rPr>
                <w:rFonts w:ascii="Arial" w:eastAsia="Hargreaves" w:hAnsi="Arial"/>
                <w:color w:val="340458"/>
                <w:sz w:val="18"/>
                <w:szCs w:val="18"/>
              </w:rPr>
              <w:t>95</w:t>
            </w:r>
          </w:p>
        </w:tc>
        <w:tc>
          <w:tcPr>
            <w:tcW w:w="1134" w:type="dxa"/>
            <w:shd w:val="clear" w:color="auto" w:fill="E8F3F2"/>
            <w:vAlign w:val="bottom"/>
          </w:tcPr>
          <w:p w14:paraId="2B8D70E8" w14:textId="26F5B478"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5</w:t>
            </w:r>
            <w:r w:rsidR="00163772" w:rsidRPr="00E977F0">
              <w:rPr>
                <w:rFonts w:ascii="Arial" w:eastAsia="Hargreaves" w:hAnsi="Arial"/>
                <w:color w:val="340458"/>
                <w:sz w:val="18"/>
                <w:szCs w:val="18"/>
              </w:rPr>
              <w:t>1</w:t>
            </w:r>
            <w:r w:rsidR="00C8595B">
              <w:rPr>
                <w:rFonts w:ascii="Arial" w:eastAsia="Hargreaves" w:hAnsi="Arial"/>
                <w:color w:val="340458"/>
                <w:sz w:val="18"/>
                <w:szCs w:val="18"/>
              </w:rPr>
              <w:t>9</w:t>
            </w:r>
          </w:p>
        </w:tc>
        <w:tc>
          <w:tcPr>
            <w:tcW w:w="1134" w:type="dxa"/>
            <w:shd w:val="clear" w:color="auto" w:fill="E8F3F2"/>
            <w:vAlign w:val="bottom"/>
          </w:tcPr>
          <w:p w14:paraId="6C313CCF" w14:textId="6E60BF33"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w:t>
            </w:r>
            <w:r w:rsidR="00C8595B">
              <w:rPr>
                <w:rFonts w:ascii="Arial" w:eastAsia="Hargreaves" w:hAnsi="Arial"/>
                <w:color w:val="340458"/>
                <w:sz w:val="18"/>
                <w:szCs w:val="18"/>
              </w:rPr>
              <w:t>514</w:t>
            </w:r>
          </w:p>
        </w:tc>
        <w:tc>
          <w:tcPr>
            <w:tcW w:w="1134" w:type="dxa"/>
            <w:shd w:val="clear" w:color="auto" w:fill="E8F3F2"/>
            <w:vAlign w:val="bottom"/>
          </w:tcPr>
          <w:p w14:paraId="37F6CACF"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2,854</w:t>
            </w:r>
          </w:p>
        </w:tc>
      </w:tr>
      <w:tr w:rsidR="007C15BA" w:rsidRPr="00E977F0" w14:paraId="7BFF72C6" w14:textId="77777777" w:rsidTr="004409E0">
        <w:trPr>
          <w:trHeight w:val="243"/>
        </w:trPr>
        <w:tc>
          <w:tcPr>
            <w:tcW w:w="5159" w:type="dxa"/>
            <w:shd w:val="clear" w:color="auto" w:fill="E8F3F2"/>
            <w:vAlign w:val="bottom"/>
          </w:tcPr>
          <w:p w14:paraId="55DF7B3C"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Family services</w:t>
            </w:r>
          </w:p>
        </w:tc>
        <w:tc>
          <w:tcPr>
            <w:tcW w:w="1134" w:type="dxa"/>
            <w:shd w:val="clear" w:color="auto" w:fill="E8F3F2"/>
            <w:vAlign w:val="bottom"/>
          </w:tcPr>
          <w:p w14:paraId="7987A2A8" w14:textId="14318E12"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E977F0">
              <w:rPr>
                <w:rFonts w:ascii="Arial" w:eastAsia="Hargreaves" w:hAnsi="Arial"/>
                <w:color w:val="340458"/>
                <w:sz w:val="18"/>
                <w:szCs w:val="18"/>
              </w:rPr>
              <w:t>1,</w:t>
            </w:r>
            <w:r w:rsidR="00BB11A8">
              <w:rPr>
                <w:rFonts w:ascii="Arial" w:eastAsia="Hargreaves" w:hAnsi="Arial"/>
                <w:color w:val="340458"/>
                <w:sz w:val="18"/>
                <w:szCs w:val="18"/>
              </w:rPr>
              <w:t>1</w:t>
            </w:r>
            <w:r w:rsidR="00570501" w:rsidRPr="00E977F0">
              <w:rPr>
                <w:rFonts w:ascii="Arial" w:eastAsia="Hargreaves" w:hAnsi="Arial"/>
                <w:color w:val="340458"/>
                <w:sz w:val="18"/>
                <w:szCs w:val="18"/>
              </w:rPr>
              <w:t>8</w:t>
            </w:r>
            <w:r w:rsidR="00BB11A8">
              <w:rPr>
                <w:rFonts w:ascii="Arial" w:eastAsia="Hargreaves" w:hAnsi="Arial"/>
                <w:color w:val="340458"/>
                <w:sz w:val="18"/>
                <w:szCs w:val="18"/>
              </w:rPr>
              <w:t>7</w:t>
            </w:r>
          </w:p>
        </w:tc>
        <w:tc>
          <w:tcPr>
            <w:tcW w:w="1134" w:type="dxa"/>
            <w:shd w:val="clear" w:color="auto" w:fill="E8F3F2"/>
            <w:vAlign w:val="bottom"/>
          </w:tcPr>
          <w:p w14:paraId="6377FC84" w14:textId="63AB76F3" w:rsidR="007C15BA" w:rsidRPr="00E977F0" w:rsidRDefault="00163772"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6</w:t>
            </w:r>
            <w:r w:rsidR="00C8595B">
              <w:rPr>
                <w:rFonts w:ascii="Arial" w:eastAsia="Hargreaves" w:hAnsi="Arial"/>
                <w:color w:val="340458"/>
                <w:sz w:val="18"/>
                <w:szCs w:val="18"/>
              </w:rPr>
              <w:t>72</w:t>
            </w:r>
          </w:p>
        </w:tc>
        <w:tc>
          <w:tcPr>
            <w:tcW w:w="1134" w:type="dxa"/>
            <w:shd w:val="clear" w:color="auto" w:fill="E8F3F2"/>
            <w:vAlign w:val="bottom"/>
          </w:tcPr>
          <w:p w14:paraId="0D1F4CF7" w14:textId="1E36EFBE" w:rsidR="007C15BA" w:rsidRPr="00E977F0" w:rsidRDefault="00AD7A39"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1,859</w:t>
            </w:r>
          </w:p>
        </w:tc>
        <w:tc>
          <w:tcPr>
            <w:tcW w:w="1134" w:type="dxa"/>
            <w:shd w:val="clear" w:color="auto" w:fill="E8F3F2"/>
            <w:vAlign w:val="bottom"/>
          </w:tcPr>
          <w:p w14:paraId="04D8609F"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2,345</w:t>
            </w:r>
          </w:p>
        </w:tc>
      </w:tr>
      <w:tr w:rsidR="007C15BA" w:rsidRPr="00E977F0" w14:paraId="14D244FE" w14:textId="77777777" w:rsidTr="004409E0">
        <w:trPr>
          <w:trHeight w:val="243"/>
        </w:trPr>
        <w:tc>
          <w:tcPr>
            <w:tcW w:w="5159" w:type="dxa"/>
            <w:shd w:val="clear" w:color="auto" w:fill="E8F3F2"/>
            <w:vAlign w:val="bottom"/>
          </w:tcPr>
          <w:p w14:paraId="11E30CEB"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Information and advice</w:t>
            </w:r>
          </w:p>
        </w:tc>
        <w:tc>
          <w:tcPr>
            <w:tcW w:w="1134" w:type="dxa"/>
            <w:shd w:val="clear" w:color="auto" w:fill="E8F3F2"/>
            <w:vAlign w:val="bottom"/>
          </w:tcPr>
          <w:p w14:paraId="4E7357EE" w14:textId="1424E7BD" w:rsidR="007C15BA" w:rsidRPr="00E977F0" w:rsidRDefault="00C8595B"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Pr>
                <w:rFonts w:ascii="Arial" w:eastAsia="Hargreaves" w:hAnsi="Arial"/>
                <w:color w:val="340458"/>
                <w:sz w:val="18"/>
                <w:szCs w:val="18"/>
              </w:rPr>
              <w:t>4,694</w:t>
            </w:r>
          </w:p>
        </w:tc>
        <w:tc>
          <w:tcPr>
            <w:tcW w:w="1134" w:type="dxa"/>
            <w:shd w:val="clear" w:color="auto" w:fill="E8F3F2"/>
            <w:vAlign w:val="bottom"/>
          </w:tcPr>
          <w:p w14:paraId="3A012705" w14:textId="5B2C4B77" w:rsidR="007C15BA" w:rsidRPr="00E977F0" w:rsidRDefault="00C8595B"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541</w:t>
            </w:r>
          </w:p>
        </w:tc>
        <w:tc>
          <w:tcPr>
            <w:tcW w:w="1134" w:type="dxa"/>
            <w:shd w:val="clear" w:color="auto" w:fill="E8F3F2"/>
            <w:vAlign w:val="bottom"/>
          </w:tcPr>
          <w:p w14:paraId="5942B153" w14:textId="6EF183B4" w:rsidR="007C15BA" w:rsidRPr="00E977F0" w:rsidRDefault="00AD7A39"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5,23</w:t>
            </w:r>
            <w:r w:rsidR="00163772" w:rsidRPr="00E977F0">
              <w:rPr>
                <w:rFonts w:ascii="Arial" w:eastAsia="Hargreaves" w:hAnsi="Arial"/>
                <w:color w:val="340458"/>
                <w:sz w:val="18"/>
                <w:szCs w:val="18"/>
              </w:rPr>
              <w:t>5</w:t>
            </w:r>
          </w:p>
        </w:tc>
        <w:tc>
          <w:tcPr>
            <w:tcW w:w="1134" w:type="dxa"/>
            <w:shd w:val="clear" w:color="auto" w:fill="E8F3F2"/>
            <w:vAlign w:val="bottom"/>
          </w:tcPr>
          <w:p w14:paraId="6E999411"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2,749</w:t>
            </w:r>
          </w:p>
        </w:tc>
      </w:tr>
      <w:tr w:rsidR="007C15BA" w:rsidRPr="00E977F0" w14:paraId="5824DD25" w14:textId="77777777" w:rsidTr="004409E0">
        <w:trPr>
          <w:trHeight w:val="243"/>
        </w:trPr>
        <w:tc>
          <w:tcPr>
            <w:tcW w:w="5159" w:type="dxa"/>
            <w:shd w:val="clear" w:color="auto" w:fill="E8F3F2"/>
            <w:vAlign w:val="bottom"/>
          </w:tcPr>
          <w:p w14:paraId="61AD7EA4"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 xml:space="preserve">Influencing and campaigning </w:t>
            </w:r>
          </w:p>
        </w:tc>
        <w:tc>
          <w:tcPr>
            <w:tcW w:w="1134" w:type="dxa"/>
            <w:shd w:val="clear" w:color="auto" w:fill="E8F3F2"/>
            <w:vAlign w:val="bottom"/>
          </w:tcPr>
          <w:p w14:paraId="57E04686" w14:textId="200429F9"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E977F0">
              <w:rPr>
                <w:rFonts w:ascii="Arial" w:eastAsia="Hargreaves" w:hAnsi="Arial"/>
                <w:color w:val="340458"/>
                <w:sz w:val="18"/>
                <w:szCs w:val="18"/>
              </w:rPr>
              <w:t>5,0</w:t>
            </w:r>
            <w:r w:rsidR="00B51680" w:rsidRPr="00E977F0">
              <w:rPr>
                <w:rFonts w:ascii="Arial" w:eastAsia="Hargreaves" w:hAnsi="Arial"/>
                <w:color w:val="340458"/>
                <w:sz w:val="18"/>
                <w:szCs w:val="18"/>
              </w:rPr>
              <w:t>9</w:t>
            </w:r>
            <w:r w:rsidR="00C8595B">
              <w:rPr>
                <w:rFonts w:ascii="Arial" w:eastAsia="Hargreaves" w:hAnsi="Arial"/>
                <w:color w:val="340458"/>
                <w:sz w:val="18"/>
                <w:szCs w:val="18"/>
              </w:rPr>
              <w:t>2</w:t>
            </w:r>
          </w:p>
        </w:tc>
        <w:tc>
          <w:tcPr>
            <w:tcW w:w="1134" w:type="dxa"/>
            <w:shd w:val="clear" w:color="auto" w:fill="E8F3F2"/>
            <w:vAlign w:val="bottom"/>
          </w:tcPr>
          <w:p w14:paraId="51FE6090" w14:textId="5A0EB897" w:rsidR="007C15BA" w:rsidRPr="00E977F0" w:rsidRDefault="00163772"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683</w:t>
            </w:r>
          </w:p>
        </w:tc>
        <w:tc>
          <w:tcPr>
            <w:tcW w:w="1134" w:type="dxa"/>
            <w:shd w:val="clear" w:color="auto" w:fill="E8F3F2"/>
            <w:vAlign w:val="bottom"/>
          </w:tcPr>
          <w:p w14:paraId="26CB6502" w14:textId="33175D4D"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5,</w:t>
            </w:r>
            <w:r w:rsidR="00163772" w:rsidRPr="00E977F0">
              <w:rPr>
                <w:rFonts w:ascii="Arial" w:eastAsia="Hargreaves" w:hAnsi="Arial"/>
                <w:color w:val="340458"/>
                <w:sz w:val="18"/>
                <w:szCs w:val="18"/>
              </w:rPr>
              <w:t>77</w:t>
            </w:r>
            <w:r w:rsidR="00AD7A39">
              <w:rPr>
                <w:rFonts w:ascii="Arial" w:eastAsia="Hargreaves" w:hAnsi="Arial"/>
                <w:color w:val="340458"/>
                <w:sz w:val="18"/>
                <w:szCs w:val="18"/>
              </w:rPr>
              <w:t>5</w:t>
            </w:r>
          </w:p>
        </w:tc>
        <w:tc>
          <w:tcPr>
            <w:tcW w:w="1134" w:type="dxa"/>
            <w:shd w:val="clear" w:color="auto" w:fill="E8F3F2"/>
            <w:vAlign w:val="bottom"/>
          </w:tcPr>
          <w:p w14:paraId="63EEB865"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6,563</w:t>
            </w:r>
          </w:p>
        </w:tc>
      </w:tr>
      <w:tr w:rsidR="007C15BA" w:rsidRPr="00E977F0" w14:paraId="375B0555" w14:textId="77777777" w:rsidTr="004409E0">
        <w:trPr>
          <w:trHeight w:val="243"/>
        </w:trPr>
        <w:tc>
          <w:tcPr>
            <w:tcW w:w="5159" w:type="dxa"/>
            <w:shd w:val="clear" w:color="auto" w:fill="E8F3F2"/>
            <w:vAlign w:val="bottom"/>
          </w:tcPr>
          <w:p w14:paraId="1944C835"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 xml:space="preserve">Strategic spend </w:t>
            </w:r>
          </w:p>
        </w:tc>
        <w:tc>
          <w:tcPr>
            <w:tcW w:w="1134" w:type="dxa"/>
            <w:shd w:val="clear" w:color="auto" w:fill="E8F3F2"/>
            <w:vAlign w:val="bottom"/>
          </w:tcPr>
          <w:p w14:paraId="7EC16514" w14:textId="77777777"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E977F0">
              <w:rPr>
                <w:rFonts w:ascii="Arial" w:eastAsia="Hargreaves" w:hAnsi="Arial"/>
                <w:color w:val="340458"/>
                <w:sz w:val="18"/>
                <w:szCs w:val="18"/>
              </w:rPr>
              <w:t>532</w:t>
            </w:r>
          </w:p>
        </w:tc>
        <w:tc>
          <w:tcPr>
            <w:tcW w:w="1134" w:type="dxa"/>
            <w:shd w:val="clear" w:color="auto" w:fill="E8F3F2"/>
            <w:vAlign w:val="bottom"/>
          </w:tcPr>
          <w:p w14:paraId="5C4FA993" w14:textId="178FFCB3"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3</w:t>
            </w:r>
            <w:r w:rsidR="00163772" w:rsidRPr="00E977F0">
              <w:rPr>
                <w:rFonts w:ascii="Arial" w:eastAsia="Hargreaves" w:hAnsi="Arial"/>
                <w:color w:val="340458"/>
                <w:sz w:val="18"/>
                <w:szCs w:val="18"/>
              </w:rPr>
              <w:t>3</w:t>
            </w:r>
          </w:p>
        </w:tc>
        <w:tc>
          <w:tcPr>
            <w:tcW w:w="1134" w:type="dxa"/>
            <w:shd w:val="clear" w:color="auto" w:fill="E8F3F2"/>
            <w:vAlign w:val="bottom"/>
          </w:tcPr>
          <w:p w14:paraId="7729493C" w14:textId="09DE1EC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56</w:t>
            </w:r>
            <w:r w:rsidR="00163772" w:rsidRPr="00E977F0">
              <w:rPr>
                <w:rFonts w:ascii="Arial" w:eastAsia="Hargreaves" w:hAnsi="Arial"/>
                <w:color w:val="340458"/>
                <w:sz w:val="18"/>
                <w:szCs w:val="18"/>
              </w:rPr>
              <w:t>5</w:t>
            </w:r>
          </w:p>
        </w:tc>
        <w:tc>
          <w:tcPr>
            <w:tcW w:w="1134" w:type="dxa"/>
            <w:shd w:val="clear" w:color="auto" w:fill="E8F3F2"/>
            <w:vAlign w:val="bottom"/>
          </w:tcPr>
          <w:p w14:paraId="05EB8507"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1,174</w:t>
            </w:r>
          </w:p>
        </w:tc>
      </w:tr>
      <w:tr w:rsidR="007C15BA" w:rsidRPr="00E977F0" w14:paraId="647FA9A3" w14:textId="77777777" w:rsidTr="004409E0">
        <w:trPr>
          <w:trHeight w:val="243"/>
        </w:trPr>
        <w:tc>
          <w:tcPr>
            <w:tcW w:w="5159" w:type="dxa"/>
            <w:shd w:val="clear" w:color="auto" w:fill="E8F3F2"/>
            <w:vAlign w:val="bottom"/>
          </w:tcPr>
          <w:p w14:paraId="39E852AA" w14:textId="77777777" w:rsidR="007C15BA" w:rsidRPr="00E977F0" w:rsidRDefault="007C15BA" w:rsidP="004409E0">
            <w:pPr>
              <w:pStyle w:val="Normal1"/>
              <w:spacing w:after="0" w:line="240" w:lineRule="auto"/>
              <w:ind w:right="-1019"/>
              <w:rPr>
                <w:rFonts w:ascii="Arial" w:eastAsia="Hargreaves" w:hAnsi="Arial"/>
                <w:color w:val="340458"/>
                <w:sz w:val="18"/>
                <w:szCs w:val="18"/>
              </w:rPr>
            </w:pPr>
            <w:r w:rsidRPr="00E977F0">
              <w:rPr>
                <w:rFonts w:ascii="Arial" w:hAnsi="Arial"/>
                <w:color w:val="340458"/>
                <w:sz w:val="18"/>
                <w:szCs w:val="18"/>
              </w:rPr>
              <w:t xml:space="preserve">Governance </w:t>
            </w:r>
          </w:p>
        </w:tc>
        <w:tc>
          <w:tcPr>
            <w:tcW w:w="1134" w:type="dxa"/>
            <w:shd w:val="clear" w:color="auto" w:fill="E8F3F2"/>
            <w:vAlign w:val="bottom"/>
          </w:tcPr>
          <w:p w14:paraId="20B813DC" w14:textId="29503255" w:rsidR="007C15BA" w:rsidRPr="00E977F0"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color w:val="340458"/>
                <w:sz w:val="18"/>
                <w:szCs w:val="18"/>
              </w:rPr>
            </w:pPr>
            <w:r w:rsidRPr="00E977F0">
              <w:rPr>
                <w:rFonts w:ascii="Arial" w:eastAsia="Hargreaves" w:hAnsi="Arial"/>
                <w:color w:val="340458"/>
                <w:sz w:val="18"/>
                <w:szCs w:val="18"/>
              </w:rPr>
              <w:t>14</w:t>
            </w:r>
            <w:r w:rsidR="00BB0E9A" w:rsidRPr="00E977F0">
              <w:rPr>
                <w:rFonts w:ascii="Arial" w:eastAsia="Hargreaves" w:hAnsi="Arial"/>
                <w:color w:val="340458"/>
                <w:sz w:val="18"/>
                <w:szCs w:val="18"/>
              </w:rPr>
              <w:t>5</w:t>
            </w:r>
          </w:p>
        </w:tc>
        <w:tc>
          <w:tcPr>
            <w:tcW w:w="1134" w:type="dxa"/>
            <w:shd w:val="clear" w:color="auto" w:fill="E8F3F2"/>
            <w:vAlign w:val="bottom"/>
          </w:tcPr>
          <w:p w14:paraId="50DE9911"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shd w:val="clear" w:color="auto" w:fill="E8F3F2"/>
            <w:vAlign w:val="bottom"/>
          </w:tcPr>
          <w:p w14:paraId="06A2F938" w14:textId="2D9FBDCF"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14</w:t>
            </w:r>
            <w:r w:rsidR="003B0017" w:rsidRPr="00E977F0">
              <w:rPr>
                <w:rFonts w:ascii="Arial" w:eastAsia="Hargreaves" w:hAnsi="Arial"/>
                <w:color w:val="340458"/>
                <w:sz w:val="18"/>
                <w:szCs w:val="18"/>
              </w:rPr>
              <w:t>5</w:t>
            </w:r>
          </w:p>
        </w:tc>
        <w:tc>
          <w:tcPr>
            <w:tcW w:w="1134" w:type="dxa"/>
            <w:shd w:val="clear" w:color="auto" w:fill="E8F3F2"/>
            <w:vAlign w:val="bottom"/>
          </w:tcPr>
          <w:p w14:paraId="353F9D3B"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139</w:t>
            </w:r>
          </w:p>
        </w:tc>
      </w:tr>
      <w:tr w:rsidR="007C15BA" w:rsidRPr="00E977F0" w14:paraId="160476CB" w14:textId="77777777" w:rsidTr="004409E0">
        <w:trPr>
          <w:trHeight w:val="243"/>
        </w:trPr>
        <w:tc>
          <w:tcPr>
            <w:tcW w:w="5159" w:type="dxa"/>
            <w:tcBorders>
              <w:top w:val="single" w:sz="4" w:space="0" w:color="000000"/>
              <w:left w:val="nil"/>
              <w:bottom w:val="single" w:sz="4" w:space="0" w:color="000000"/>
              <w:right w:val="nil"/>
            </w:tcBorders>
            <w:shd w:val="clear" w:color="auto" w:fill="E8F3F2"/>
            <w:vAlign w:val="bottom"/>
          </w:tcPr>
          <w:p w14:paraId="109BBDD1" w14:textId="77777777" w:rsidR="007C15BA" w:rsidRPr="005E5BB3" w:rsidRDefault="007C15BA" w:rsidP="004409E0">
            <w:pPr>
              <w:pStyle w:val="Normal1"/>
              <w:widowControl w:val="0"/>
              <w:pBdr>
                <w:top w:val="nil"/>
                <w:left w:val="nil"/>
                <w:bottom w:val="nil"/>
                <w:right w:val="nil"/>
                <w:between w:val="nil"/>
              </w:pBdr>
              <w:spacing w:after="0" w:line="240" w:lineRule="auto"/>
              <w:ind w:right="-1019"/>
              <w:rPr>
                <w:rFonts w:ascii="Arial" w:hAnsi="Arial"/>
                <w:b/>
                <w:bCs/>
                <w:color w:val="340458"/>
                <w:sz w:val="18"/>
                <w:szCs w:val="18"/>
              </w:rPr>
            </w:pPr>
            <w:r w:rsidRPr="005E5BB3">
              <w:rPr>
                <w:rFonts w:ascii="Arial" w:hAnsi="Arial"/>
                <w:b/>
                <w:bCs/>
                <w:color w:val="340458"/>
                <w:sz w:val="18"/>
                <w:szCs w:val="18"/>
              </w:rPr>
              <w:t>Total cost of charitable activities</w:t>
            </w:r>
          </w:p>
        </w:tc>
        <w:tc>
          <w:tcPr>
            <w:tcW w:w="1134" w:type="dxa"/>
            <w:tcBorders>
              <w:top w:val="single" w:sz="4" w:space="0" w:color="000000"/>
              <w:left w:val="nil"/>
              <w:bottom w:val="single" w:sz="4" w:space="0" w:color="000000"/>
              <w:right w:val="nil"/>
            </w:tcBorders>
            <w:shd w:val="clear" w:color="auto" w:fill="E8F3F2"/>
            <w:vAlign w:val="bottom"/>
          </w:tcPr>
          <w:p w14:paraId="41CDA81C" w14:textId="38E8260C" w:rsidR="007C15BA" w:rsidRPr="005E5BB3" w:rsidRDefault="007C15BA" w:rsidP="004409E0">
            <w:pPr>
              <w:pStyle w:val="Normal1"/>
              <w:widowControl w:val="0"/>
              <w:pBdr>
                <w:top w:val="nil"/>
                <w:left w:val="nil"/>
                <w:bottom w:val="nil"/>
                <w:right w:val="nil"/>
                <w:between w:val="nil"/>
              </w:pBdr>
              <w:spacing w:after="0" w:line="240" w:lineRule="auto"/>
              <w:ind w:firstLine="45"/>
              <w:jc w:val="right"/>
              <w:rPr>
                <w:rFonts w:ascii="Arial" w:hAnsi="Arial"/>
                <w:b/>
                <w:bCs/>
                <w:color w:val="340458"/>
                <w:sz w:val="18"/>
                <w:szCs w:val="18"/>
              </w:rPr>
            </w:pPr>
            <w:r w:rsidRPr="005E5BB3">
              <w:rPr>
                <w:rFonts w:ascii="Arial" w:hAnsi="Arial"/>
                <w:b/>
                <w:bCs/>
                <w:color w:val="340458"/>
                <w:sz w:val="18"/>
                <w:szCs w:val="18"/>
              </w:rPr>
              <w:t>1</w:t>
            </w:r>
            <w:r w:rsidR="00B51680" w:rsidRPr="005E5BB3">
              <w:rPr>
                <w:rFonts w:ascii="Arial" w:hAnsi="Arial"/>
                <w:b/>
                <w:bCs/>
                <w:color w:val="340458"/>
                <w:sz w:val="18"/>
                <w:szCs w:val="18"/>
              </w:rPr>
              <w:t>4</w:t>
            </w:r>
            <w:r w:rsidRPr="005E5BB3">
              <w:rPr>
                <w:rFonts w:ascii="Arial" w:hAnsi="Arial"/>
                <w:b/>
                <w:bCs/>
                <w:color w:val="340458"/>
                <w:sz w:val="18"/>
                <w:szCs w:val="18"/>
              </w:rPr>
              <w:t>,</w:t>
            </w:r>
            <w:r w:rsidR="00B51680" w:rsidRPr="005E5BB3">
              <w:rPr>
                <w:rFonts w:ascii="Arial" w:hAnsi="Arial"/>
                <w:b/>
                <w:bCs/>
                <w:color w:val="340458"/>
                <w:sz w:val="18"/>
                <w:szCs w:val="18"/>
              </w:rPr>
              <w:t>8</w:t>
            </w:r>
            <w:r w:rsidR="005A3B3E" w:rsidRPr="005E5BB3">
              <w:rPr>
                <w:rFonts w:ascii="Arial" w:hAnsi="Arial"/>
                <w:b/>
                <w:bCs/>
                <w:color w:val="340458"/>
                <w:sz w:val="18"/>
                <w:szCs w:val="18"/>
              </w:rPr>
              <w:t>7</w:t>
            </w:r>
            <w:r w:rsidR="00C8595B" w:rsidRPr="00A13394">
              <w:rPr>
                <w:rFonts w:ascii="Arial" w:hAnsi="Arial"/>
                <w:b/>
                <w:color w:val="340458"/>
                <w:sz w:val="18"/>
                <w:szCs w:val="18"/>
              </w:rPr>
              <w:t>3</w:t>
            </w:r>
            <w:r w:rsidRPr="005E5BB3">
              <w:rPr>
                <w:rFonts w:ascii="Arial" w:hAnsi="Arial"/>
                <w:b/>
                <w:bCs/>
                <w:color w:val="340458"/>
                <w:sz w:val="18"/>
                <w:szCs w:val="18"/>
              </w:rPr>
              <w:t xml:space="preserve"> </w:t>
            </w:r>
          </w:p>
        </w:tc>
        <w:tc>
          <w:tcPr>
            <w:tcW w:w="1134" w:type="dxa"/>
            <w:tcBorders>
              <w:top w:val="single" w:sz="4" w:space="0" w:color="000000"/>
              <w:left w:val="nil"/>
              <w:bottom w:val="single" w:sz="4" w:space="0" w:color="000000"/>
              <w:right w:val="nil"/>
            </w:tcBorders>
            <w:shd w:val="clear" w:color="auto" w:fill="E8F3F2"/>
            <w:vAlign w:val="bottom"/>
          </w:tcPr>
          <w:p w14:paraId="09B701F5" w14:textId="551B751D"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2,</w:t>
            </w:r>
            <w:r w:rsidR="00163772" w:rsidRPr="005E5BB3">
              <w:rPr>
                <w:rFonts w:ascii="Arial" w:hAnsi="Arial"/>
                <w:b/>
                <w:bCs/>
                <w:color w:val="340458"/>
                <w:sz w:val="18"/>
                <w:szCs w:val="18"/>
              </w:rPr>
              <w:t>6</w:t>
            </w:r>
            <w:r w:rsidR="00C8595B" w:rsidRPr="00A13394">
              <w:rPr>
                <w:rFonts w:ascii="Arial" w:hAnsi="Arial"/>
                <w:b/>
                <w:color w:val="340458"/>
                <w:sz w:val="18"/>
                <w:szCs w:val="18"/>
              </w:rPr>
              <w:t>49</w:t>
            </w:r>
          </w:p>
        </w:tc>
        <w:tc>
          <w:tcPr>
            <w:tcW w:w="1134" w:type="dxa"/>
            <w:tcBorders>
              <w:top w:val="single" w:sz="4" w:space="0" w:color="000000"/>
              <w:left w:val="nil"/>
              <w:bottom w:val="single" w:sz="4" w:space="0" w:color="000000"/>
              <w:right w:val="nil"/>
            </w:tcBorders>
            <w:shd w:val="clear" w:color="auto" w:fill="E8F3F2"/>
            <w:vAlign w:val="bottom"/>
          </w:tcPr>
          <w:p w14:paraId="4CD2C7EE" w14:textId="055C8FB5"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1</w:t>
            </w:r>
            <w:r w:rsidR="00595F98" w:rsidRPr="005E5BB3">
              <w:rPr>
                <w:rFonts w:ascii="Arial" w:hAnsi="Arial"/>
                <w:b/>
                <w:bCs/>
                <w:color w:val="340458"/>
                <w:sz w:val="18"/>
                <w:szCs w:val="18"/>
              </w:rPr>
              <w:t>7</w:t>
            </w:r>
            <w:r w:rsidRPr="005E5BB3">
              <w:rPr>
                <w:rFonts w:ascii="Arial" w:hAnsi="Arial"/>
                <w:b/>
                <w:bCs/>
                <w:color w:val="340458"/>
                <w:sz w:val="18"/>
                <w:szCs w:val="18"/>
              </w:rPr>
              <w:t>,</w:t>
            </w:r>
            <w:r w:rsidR="00595F98" w:rsidRPr="005E5BB3">
              <w:rPr>
                <w:rFonts w:ascii="Arial" w:hAnsi="Arial"/>
                <w:b/>
                <w:bCs/>
                <w:color w:val="340458"/>
                <w:sz w:val="18"/>
                <w:szCs w:val="18"/>
              </w:rPr>
              <w:t>5</w:t>
            </w:r>
            <w:r w:rsidR="00BB3C21" w:rsidRPr="005E5BB3">
              <w:rPr>
                <w:rFonts w:ascii="Arial" w:hAnsi="Arial"/>
                <w:b/>
                <w:bCs/>
                <w:color w:val="340458"/>
                <w:sz w:val="18"/>
                <w:szCs w:val="18"/>
              </w:rPr>
              <w:t>22</w:t>
            </w:r>
          </w:p>
        </w:tc>
        <w:tc>
          <w:tcPr>
            <w:tcW w:w="1134" w:type="dxa"/>
            <w:tcBorders>
              <w:top w:val="single" w:sz="4" w:space="0" w:color="000000"/>
              <w:left w:val="nil"/>
              <w:bottom w:val="single" w:sz="4" w:space="0" w:color="000000"/>
              <w:right w:val="nil"/>
            </w:tcBorders>
            <w:shd w:val="clear" w:color="auto" w:fill="E8F3F2"/>
            <w:vAlign w:val="bottom"/>
          </w:tcPr>
          <w:p w14:paraId="4D4CCA94"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hAnsi="Arial"/>
                <w:b/>
                <w:bCs/>
                <w:color w:val="340458"/>
                <w:sz w:val="18"/>
                <w:szCs w:val="18"/>
              </w:rPr>
            </w:pPr>
            <w:r w:rsidRPr="005E5BB3">
              <w:rPr>
                <w:rFonts w:ascii="Arial" w:hAnsi="Arial"/>
                <w:b/>
                <w:bCs/>
                <w:color w:val="340458"/>
                <w:sz w:val="18"/>
                <w:szCs w:val="18"/>
              </w:rPr>
              <w:t>19,458</w:t>
            </w:r>
          </w:p>
        </w:tc>
      </w:tr>
      <w:tr w:rsidR="007C15BA" w:rsidRPr="00E977F0" w14:paraId="6B4CDBF0" w14:textId="77777777" w:rsidTr="004409E0">
        <w:trPr>
          <w:trHeight w:val="243"/>
        </w:trPr>
        <w:tc>
          <w:tcPr>
            <w:tcW w:w="5159" w:type="dxa"/>
            <w:tcBorders>
              <w:top w:val="single" w:sz="4" w:space="0" w:color="000000"/>
              <w:left w:val="nil"/>
              <w:bottom w:val="single" w:sz="4" w:space="0" w:color="000000"/>
              <w:right w:val="nil"/>
            </w:tcBorders>
            <w:shd w:val="clear" w:color="auto" w:fill="E8F3F2"/>
            <w:vAlign w:val="bottom"/>
          </w:tcPr>
          <w:p w14:paraId="444E1A38" w14:textId="77777777" w:rsidR="007C15BA" w:rsidRPr="005E5BB3" w:rsidRDefault="007C15BA" w:rsidP="004409E0">
            <w:pPr>
              <w:pStyle w:val="Normal1"/>
              <w:widowControl w:val="0"/>
              <w:pBdr>
                <w:top w:val="nil"/>
                <w:left w:val="nil"/>
                <w:bottom w:val="nil"/>
                <w:right w:val="nil"/>
                <w:between w:val="nil"/>
              </w:pBdr>
              <w:spacing w:after="0" w:line="240" w:lineRule="auto"/>
              <w:ind w:right="-1019"/>
              <w:rPr>
                <w:rFonts w:ascii="Arial" w:eastAsia="Hargreaves" w:hAnsi="Arial"/>
                <w:b/>
                <w:bCs/>
                <w:color w:val="340458"/>
                <w:sz w:val="18"/>
                <w:szCs w:val="18"/>
              </w:rPr>
            </w:pPr>
            <w:r w:rsidRPr="005E5BB3">
              <w:rPr>
                <w:rFonts w:ascii="Arial" w:hAnsi="Arial"/>
                <w:b/>
                <w:bCs/>
                <w:color w:val="340458"/>
                <w:sz w:val="18"/>
                <w:szCs w:val="18"/>
              </w:rPr>
              <w:t>Total expenditure</w:t>
            </w:r>
          </w:p>
        </w:tc>
        <w:tc>
          <w:tcPr>
            <w:tcW w:w="1134" w:type="dxa"/>
            <w:tcBorders>
              <w:top w:val="single" w:sz="4" w:space="0" w:color="000000"/>
              <w:left w:val="nil"/>
              <w:bottom w:val="single" w:sz="4" w:space="0" w:color="000000"/>
              <w:right w:val="nil"/>
            </w:tcBorders>
            <w:shd w:val="clear" w:color="auto" w:fill="E8F3F2"/>
            <w:vAlign w:val="bottom"/>
          </w:tcPr>
          <w:p w14:paraId="0350B355" w14:textId="78D41651" w:rsidR="007C15BA" w:rsidRPr="005E5BB3" w:rsidRDefault="00595F98" w:rsidP="004409E0">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5E5BB3">
              <w:rPr>
                <w:rFonts w:ascii="Arial" w:eastAsia="Hargreaves" w:hAnsi="Arial"/>
                <w:b/>
                <w:bCs/>
                <w:color w:val="340458"/>
                <w:sz w:val="18"/>
                <w:szCs w:val="18"/>
              </w:rPr>
              <w:t>40</w:t>
            </w:r>
            <w:r w:rsidR="007C15BA" w:rsidRPr="005E5BB3">
              <w:rPr>
                <w:rFonts w:ascii="Arial" w:eastAsia="Hargreaves" w:hAnsi="Arial"/>
                <w:b/>
                <w:bCs/>
                <w:color w:val="340458"/>
                <w:sz w:val="18"/>
                <w:szCs w:val="18"/>
              </w:rPr>
              <w:t>,</w:t>
            </w:r>
            <w:r w:rsidRPr="005E5BB3">
              <w:rPr>
                <w:rFonts w:ascii="Arial" w:eastAsia="Hargreaves" w:hAnsi="Arial"/>
                <w:b/>
                <w:bCs/>
                <w:color w:val="340458"/>
                <w:sz w:val="18"/>
                <w:szCs w:val="18"/>
              </w:rPr>
              <w:t>81</w:t>
            </w:r>
            <w:r w:rsidR="00C8595B" w:rsidRPr="00A13394">
              <w:rPr>
                <w:rFonts w:ascii="Arial" w:eastAsia="Hargreaves" w:hAnsi="Arial"/>
                <w:b/>
                <w:color w:val="340458"/>
                <w:sz w:val="18"/>
                <w:szCs w:val="18"/>
              </w:rPr>
              <w:t>9</w:t>
            </w:r>
          </w:p>
        </w:tc>
        <w:tc>
          <w:tcPr>
            <w:tcW w:w="1134" w:type="dxa"/>
            <w:tcBorders>
              <w:top w:val="single" w:sz="4" w:space="0" w:color="000000"/>
              <w:left w:val="nil"/>
              <w:bottom w:val="single" w:sz="4" w:space="0" w:color="000000"/>
              <w:right w:val="nil"/>
            </w:tcBorders>
            <w:shd w:val="clear" w:color="auto" w:fill="E8F3F2"/>
            <w:vAlign w:val="bottom"/>
          </w:tcPr>
          <w:p w14:paraId="49FC8750" w14:textId="1EA6E19E" w:rsidR="007C15BA" w:rsidRPr="005E5BB3" w:rsidRDefault="00595F98"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7</w:t>
            </w:r>
            <w:r w:rsidR="007C15BA" w:rsidRPr="005E5BB3">
              <w:rPr>
                <w:rFonts w:ascii="Arial" w:eastAsia="Hargreaves" w:hAnsi="Arial"/>
                <w:b/>
                <w:bCs/>
                <w:color w:val="340458"/>
                <w:sz w:val="18"/>
                <w:szCs w:val="18"/>
              </w:rPr>
              <w:t>,</w:t>
            </w:r>
            <w:r w:rsidRPr="005E5BB3">
              <w:rPr>
                <w:rFonts w:ascii="Arial" w:eastAsia="Hargreaves" w:hAnsi="Arial"/>
                <w:b/>
                <w:bCs/>
                <w:color w:val="340458"/>
                <w:sz w:val="18"/>
                <w:szCs w:val="18"/>
              </w:rPr>
              <w:t>92</w:t>
            </w:r>
            <w:r w:rsidR="00C8595B" w:rsidRPr="00A13394">
              <w:rPr>
                <w:rFonts w:ascii="Arial" w:eastAsia="Hargreaves" w:hAnsi="Arial"/>
                <w:b/>
                <w:color w:val="340458"/>
                <w:sz w:val="18"/>
                <w:szCs w:val="18"/>
              </w:rPr>
              <w:t>0</w:t>
            </w:r>
          </w:p>
        </w:tc>
        <w:tc>
          <w:tcPr>
            <w:tcW w:w="1134" w:type="dxa"/>
            <w:tcBorders>
              <w:top w:val="single" w:sz="4" w:space="0" w:color="000000"/>
              <w:left w:val="nil"/>
              <w:bottom w:val="single" w:sz="4" w:space="0" w:color="000000"/>
              <w:right w:val="nil"/>
            </w:tcBorders>
            <w:shd w:val="clear" w:color="auto" w:fill="E8F3F2"/>
            <w:vAlign w:val="bottom"/>
          </w:tcPr>
          <w:p w14:paraId="77DFF42F" w14:textId="10F37B8D"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4</w:t>
            </w:r>
            <w:r w:rsidR="00DA595D" w:rsidRPr="005E5BB3">
              <w:rPr>
                <w:rFonts w:ascii="Arial" w:eastAsia="Hargreaves" w:hAnsi="Arial"/>
                <w:b/>
                <w:bCs/>
                <w:color w:val="340458"/>
                <w:sz w:val="18"/>
                <w:szCs w:val="18"/>
              </w:rPr>
              <w:t>8</w:t>
            </w:r>
            <w:r w:rsidRPr="005E5BB3">
              <w:rPr>
                <w:rFonts w:ascii="Arial" w:eastAsia="Hargreaves" w:hAnsi="Arial"/>
                <w:b/>
                <w:bCs/>
                <w:color w:val="340458"/>
                <w:sz w:val="18"/>
                <w:szCs w:val="18"/>
              </w:rPr>
              <w:t>,</w:t>
            </w:r>
            <w:r w:rsidR="00595F98" w:rsidRPr="005E5BB3">
              <w:rPr>
                <w:rFonts w:ascii="Arial" w:eastAsia="Hargreaves" w:hAnsi="Arial"/>
                <w:b/>
                <w:bCs/>
                <w:color w:val="340458"/>
                <w:sz w:val="18"/>
                <w:szCs w:val="18"/>
              </w:rPr>
              <w:t>739</w:t>
            </w:r>
          </w:p>
        </w:tc>
        <w:tc>
          <w:tcPr>
            <w:tcW w:w="1134" w:type="dxa"/>
            <w:tcBorders>
              <w:top w:val="single" w:sz="4" w:space="0" w:color="000000"/>
              <w:left w:val="nil"/>
              <w:bottom w:val="single" w:sz="4" w:space="0" w:color="000000"/>
              <w:right w:val="nil"/>
            </w:tcBorders>
            <w:shd w:val="clear" w:color="auto" w:fill="E8F3F2"/>
            <w:vAlign w:val="bottom"/>
          </w:tcPr>
          <w:p w14:paraId="65A7A409" w14:textId="77777777" w:rsidR="007C15BA" w:rsidRPr="005E5B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5E5BB3">
              <w:rPr>
                <w:rFonts w:ascii="Arial" w:eastAsia="Hargreaves" w:hAnsi="Arial"/>
                <w:b/>
                <w:bCs/>
                <w:color w:val="340458"/>
                <w:sz w:val="18"/>
                <w:szCs w:val="18"/>
              </w:rPr>
              <w:t>51,985</w:t>
            </w:r>
          </w:p>
        </w:tc>
      </w:tr>
      <w:bookmarkEnd w:id="105"/>
    </w:tbl>
    <w:p w14:paraId="7E9E6AE3" w14:textId="77777777" w:rsidR="007C15BA" w:rsidRPr="00E977F0" w:rsidRDefault="007C15BA" w:rsidP="007C15BA">
      <w:pPr>
        <w:pStyle w:val="Normal1"/>
        <w:pBdr>
          <w:top w:val="nil"/>
          <w:left w:val="nil"/>
          <w:bottom w:val="nil"/>
          <w:right w:val="nil"/>
          <w:between w:val="nil"/>
        </w:pBdr>
        <w:spacing w:after="0"/>
        <w:rPr>
          <w:rFonts w:ascii="Arial" w:eastAsia="Hargreaves" w:hAnsi="Arial"/>
          <w:color w:val="340458"/>
          <w:sz w:val="22"/>
          <w:szCs w:val="22"/>
        </w:rPr>
      </w:pP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E977F0" w14:paraId="48E19A7A" w14:textId="77777777" w:rsidTr="004409E0">
        <w:trPr>
          <w:trHeight w:val="243"/>
        </w:trPr>
        <w:tc>
          <w:tcPr>
            <w:tcW w:w="5159" w:type="dxa"/>
            <w:tcBorders>
              <w:top w:val="single" w:sz="4" w:space="0" w:color="000000"/>
              <w:left w:val="nil"/>
              <w:bottom w:val="single" w:sz="4" w:space="0" w:color="000000"/>
              <w:right w:val="nil"/>
            </w:tcBorders>
            <w:shd w:val="clear" w:color="auto" w:fill="E8F3F2"/>
            <w:vAlign w:val="bottom"/>
          </w:tcPr>
          <w:p w14:paraId="1E778B77" w14:textId="77777777" w:rsidR="007C15BA" w:rsidRPr="007229C2" w:rsidRDefault="007C15BA" w:rsidP="004409E0">
            <w:pPr>
              <w:pStyle w:val="Normal1"/>
              <w:widowControl w:val="0"/>
              <w:pBdr>
                <w:top w:val="nil"/>
                <w:left w:val="nil"/>
                <w:bottom w:val="nil"/>
                <w:right w:val="nil"/>
                <w:between w:val="nil"/>
              </w:pBdr>
              <w:spacing w:after="0" w:line="240" w:lineRule="auto"/>
              <w:ind w:right="-310"/>
              <w:rPr>
                <w:rFonts w:ascii="Arial" w:eastAsia="Hargreaves" w:hAnsi="Arial"/>
                <w:b/>
                <w:bCs/>
                <w:color w:val="340458"/>
                <w:sz w:val="18"/>
                <w:szCs w:val="18"/>
              </w:rPr>
            </w:pPr>
            <w:r w:rsidRPr="007229C2">
              <w:rPr>
                <w:rFonts w:ascii="Arial" w:hAnsi="Arial"/>
                <w:b/>
                <w:bCs/>
                <w:color w:val="340458"/>
                <w:sz w:val="18"/>
                <w:szCs w:val="18"/>
              </w:rPr>
              <w:t>Total expenditure excluding cost of trading activities</w:t>
            </w:r>
          </w:p>
        </w:tc>
        <w:tc>
          <w:tcPr>
            <w:tcW w:w="1134" w:type="dxa"/>
            <w:tcBorders>
              <w:top w:val="single" w:sz="4" w:space="0" w:color="000000"/>
              <w:left w:val="nil"/>
              <w:bottom w:val="single" w:sz="4" w:space="0" w:color="000000"/>
              <w:right w:val="nil"/>
            </w:tcBorders>
            <w:shd w:val="clear" w:color="auto" w:fill="E8F3F2"/>
            <w:vAlign w:val="bottom"/>
          </w:tcPr>
          <w:p w14:paraId="6B2E1797" w14:textId="5DAAF5F2" w:rsidR="007C15BA" w:rsidRPr="007229C2" w:rsidRDefault="007C15BA" w:rsidP="004409E0">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7229C2">
              <w:rPr>
                <w:rFonts w:ascii="Arial" w:eastAsia="Hargreaves" w:hAnsi="Arial"/>
                <w:b/>
                <w:bCs/>
                <w:color w:val="340458"/>
                <w:sz w:val="18"/>
                <w:szCs w:val="18"/>
              </w:rPr>
              <w:t>1</w:t>
            </w:r>
            <w:r w:rsidR="00595F98" w:rsidRPr="007229C2">
              <w:rPr>
                <w:rFonts w:ascii="Arial" w:eastAsia="Hargreaves" w:hAnsi="Arial"/>
                <w:b/>
                <w:bCs/>
                <w:color w:val="340458"/>
                <w:sz w:val="18"/>
                <w:szCs w:val="18"/>
              </w:rPr>
              <w:t>9</w:t>
            </w:r>
            <w:r w:rsidRPr="007229C2">
              <w:rPr>
                <w:rFonts w:ascii="Arial" w:eastAsia="Hargreaves" w:hAnsi="Arial"/>
                <w:b/>
                <w:bCs/>
                <w:color w:val="340458"/>
                <w:sz w:val="18"/>
                <w:szCs w:val="18"/>
              </w:rPr>
              <w:t>,</w:t>
            </w:r>
            <w:r w:rsidR="00595F98" w:rsidRPr="007229C2">
              <w:rPr>
                <w:rFonts w:ascii="Arial" w:eastAsia="Hargreaves" w:hAnsi="Arial"/>
                <w:b/>
                <w:bCs/>
                <w:color w:val="340458"/>
                <w:sz w:val="18"/>
                <w:szCs w:val="18"/>
              </w:rPr>
              <w:t>65</w:t>
            </w:r>
            <w:r w:rsidR="00BB3C21" w:rsidRPr="007229C2">
              <w:rPr>
                <w:rFonts w:ascii="Arial" w:eastAsia="Hargreaves" w:hAnsi="Arial"/>
                <w:b/>
                <w:bCs/>
                <w:color w:val="340458"/>
                <w:sz w:val="18"/>
                <w:szCs w:val="18"/>
              </w:rPr>
              <w:t>4</w:t>
            </w:r>
          </w:p>
        </w:tc>
        <w:tc>
          <w:tcPr>
            <w:tcW w:w="1134" w:type="dxa"/>
            <w:tcBorders>
              <w:top w:val="single" w:sz="4" w:space="0" w:color="000000"/>
              <w:left w:val="nil"/>
              <w:bottom w:val="single" w:sz="4" w:space="0" w:color="000000"/>
              <w:right w:val="nil"/>
            </w:tcBorders>
            <w:shd w:val="clear" w:color="auto" w:fill="E8F3F2"/>
            <w:vAlign w:val="bottom"/>
          </w:tcPr>
          <w:p w14:paraId="624BE102" w14:textId="02AA3589" w:rsidR="007C15BA" w:rsidRPr="007229C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29C2">
              <w:rPr>
                <w:rFonts w:ascii="Arial" w:eastAsia="Hargreaves" w:hAnsi="Arial"/>
                <w:b/>
                <w:bCs/>
                <w:color w:val="340458"/>
                <w:sz w:val="18"/>
                <w:szCs w:val="18"/>
              </w:rPr>
              <w:t>4,</w:t>
            </w:r>
            <w:r w:rsidR="00595F98" w:rsidRPr="007229C2">
              <w:rPr>
                <w:rFonts w:ascii="Arial" w:eastAsia="Hargreaves" w:hAnsi="Arial"/>
                <w:b/>
                <w:bCs/>
                <w:color w:val="340458"/>
                <w:sz w:val="18"/>
                <w:szCs w:val="18"/>
              </w:rPr>
              <w:t>17</w:t>
            </w:r>
            <w:r w:rsidR="00956392" w:rsidRPr="007229C2">
              <w:rPr>
                <w:rFonts w:ascii="Arial" w:eastAsia="Hargreaves" w:hAnsi="Arial"/>
                <w:b/>
                <w:bCs/>
                <w:color w:val="340458"/>
                <w:sz w:val="18"/>
                <w:szCs w:val="18"/>
              </w:rPr>
              <w:t>4</w:t>
            </w:r>
          </w:p>
        </w:tc>
        <w:tc>
          <w:tcPr>
            <w:tcW w:w="1134" w:type="dxa"/>
            <w:tcBorders>
              <w:top w:val="single" w:sz="4" w:space="0" w:color="000000"/>
              <w:left w:val="nil"/>
              <w:bottom w:val="single" w:sz="4" w:space="0" w:color="000000"/>
              <w:right w:val="nil"/>
            </w:tcBorders>
            <w:shd w:val="clear" w:color="auto" w:fill="E8F3F2"/>
            <w:vAlign w:val="bottom"/>
          </w:tcPr>
          <w:p w14:paraId="1403EBF6" w14:textId="30B7EE2D" w:rsidR="007C15BA" w:rsidRPr="007229C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29C2">
              <w:rPr>
                <w:rFonts w:ascii="Arial" w:eastAsia="Hargreaves" w:hAnsi="Arial"/>
                <w:b/>
                <w:bCs/>
                <w:color w:val="340458"/>
                <w:sz w:val="18"/>
                <w:szCs w:val="18"/>
              </w:rPr>
              <w:t>2</w:t>
            </w:r>
            <w:r w:rsidR="00595F98" w:rsidRPr="007229C2">
              <w:rPr>
                <w:rFonts w:ascii="Arial" w:eastAsia="Hargreaves" w:hAnsi="Arial"/>
                <w:b/>
                <w:bCs/>
                <w:color w:val="340458"/>
                <w:sz w:val="18"/>
                <w:szCs w:val="18"/>
              </w:rPr>
              <w:t>3</w:t>
            </w:r>
            <w:r w:rsidRPr="007229C2">
              <w:rPr>
                <w:rFonts w:ascii="Arial" w:eastAsia="Hargreaves" w:hAnsi="Arial"/>
                <w:b/>
                <w:bCs/>
                <w:color w:val="340458"/>
                <w:sz w:val="18"/>
                <w:szCs w:val="18"/>
              </w:rPr>
              <w:t>,</w:t>
            </w:r>
            <w:r w:rsidR="00956392" w:rsidRPr="007229C2">
              <w:rPr>
                <w:rFonts w:ascii="Arial" w:eastAsia="Hargreaves" w:hAnsi="Arial"/>
                <w:b/>
                <w:bCs/>
                <w:color w:val="340458"/>
                <w:sz w:val="18"/>
                <w:szCs w:val="18"/>
              </w:rPr>
              <w:t>82</w:t>
            </w:r>
            <w:r w:rsidR="00E600A6" w:rsidRPr="007229C2">
              <w:rPr>
                <w:rFonts w:ascii="Arial" w:eastAsia="Hargreaves" w:hAnsi="Arial"/>
                <w:b/>
                <w:bCs/>
                <w:color w:val="340458"/>
                <w:sz w:val="18"/>
                <w:szCs w:val="18"/>
              </w:rPr>
              <w:t>8</w:t>
            </w:r>
          </w:p>
        </w:tc>
        <w:tc>
          <w:tcPr>
            <w:tcW w:w="1134" w:type="dxa"/>
            <w:tcBorders>
              <w:top w:val="single" w:sz="4" w:space="0" w:color="000000"/>
              <w:left w:val="nil"/>
              <w:bottom w:val="single" w:sz="4" w:space="0" w:color="000000"/>
              <w:right w:val="nil"/>
            </w:tcBorders>
            <w:shd w:val="clear" w:color="auto" w:fill="E8F3F2"/>
            <w:vAlign w:val="bottom"/>
          </w:tcPr>
          <w:p w14:paraId="757FF4DC" w14:textId="77777777" w:rsidR="007C15BA" w:rsidRPr="007229C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29C2">
              <w:rPr>
                <w:rFonts w:ascii="Arial" w:eastAsia="Hargreaves" w:hAnsi="Arial"/>
                <w:b/>
                <w:bCs/>
                <w:color w:val="340458"/>
                <w:sz w:val="18"/>
                <w:szCs w:val="18"/>
              </w:rPr>
              <w:t>28,280</w:t>
            </w:r>
          </w:p>
        </w:tc>
      </w:tr>
    </w:tbl>
    <w:p w14:paraId="11F00C38" w14:textId="77777777" w:rsidR="007C15BA" w:rsidRPr="00737A0B" w:rsidRDefault="007C15BA" w:rsidP="007C15BA">
      <w:pPr>
        <w:pStyle w:val="Normal1"/>
        <w:pBdr>
          <w:top w:val="nil"/>
          <w:left w:val="nil"/>
          <w:bottom w:val="nil"/>
          <w:right w:val="nil"/>
          <w:between w:val="nil"/>
        </w:pBdr>
        <w:spacing w:after="0"/>
        <w:rPr>
          <w:rFonts w:ascii="Arial" w:eastAsia="Hargreaves" w:hAnsi="Arial"/>
          <w:color w:val="340458"/>
          <w:sz w:val="22"/>
          <w:szCs w:val="22"/>
        </w:rPr>
      </w:pPr>
    </w:p>
    <w:tbl>
      <w:tblPr>
        <w:tblW w:w="9693" w:type="dxa"/>
        <w:tblLayout w:type="fixed"/>
        <w:tblCellMar>
          <w:left w:w="0" w:type="dxa"/>
          <w:right w:w="0" w:type="dxa"/>
        </w:tblCellMar>
        <w:tblLook w:val="0000" w:firstRow="0" w:lastRow="0" w:firstColumn="0" w:lastColumn="0" w:noHBand="0" w:noVBand="0"/>
      </w:tblPr>
      <w:tblGrid>
        <w:gridCol w:w="3119"/>
        <w:gridCol w:w="1474"/>
        <w:gridCol w:w="1020"/>
        <w:gridCol w:w="1020"/>
        <w:gridCol w:w="1020"/>
        <w:gridCol w:w="1020"/>
        <w:gridCol w:w="1020"/>
      </w:tblGrid>
      <w:tr w:rsidR="007C15BA" w:rsidRPr="00737A0B" w14:paraId="25F9FC6A" w14:textId="77777777" w:rsidTr="004409E0">
        <w:trPr>
          <w:trHeight w:val="240"/>
        </w:trPr>
        <w:tc>
          <w:tcPr>
            <w:tcW w:w="3119" w:type="dxa"/>
            <w:tcBorders>
              <w:bottom w:val="single" w:sz="8" w:space="0" w:color="000000"/>
            </w:tcBorders>
            <w:shd w:val="clear" w:color="auto" w:fill="E8F3F2"/>
            <w:vAlign w:val="bottom"/>
          </w:tcPr>
          <w:p w14:paraId="41118846" w14:textId="77777777" w:rsidR="007C15BA" w:rsidRPr="00737A0B" w:rsidRDefault="007C15BA" w:rsidP="004409E0">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p>
          <w:p w14:paraId="58A5CDA7" w14:textId="77777777" w:rsidR="007C15BA" w:rsidRPr="00737A0B" w:rsidRDefault="007C15BA" w:rsidP="004409E0">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p>
          <w:p w14:paraId="6BCF72E8" w14:textId="77777777" w:rsidR="007C15BA" w:rsidRPr="00737A0B" w:rsidRDefault="007C15BA" w:rsidP="004409E0">
            <w:pPr>
              <w:pStyle w:val="Normal1"/>
              <w:widowControl w:val="0"/>
              <w:pBdr>
                <w:top w:val="nil"/>
                <w:left w:val="nil"/>
                <w:bottom w:val="nil"/>
                <w:right w:val="nil"/>
                <w:between w:val="nil"/>
              </w:pBdr>
              <w:spacing w:after="0" w:line="256" w:lineRule="auto"/>
              <w:ind w:right="-428"/>
              <w:rPr>
                <w:rFonts w:ascii="Arial" w:eastAsia="Hargreaves" w:hAnsi="Arial"/>
                <w:b/>
                <w:color w:val="340458"/>
                <w:sz w:val="18"/>
                <w:szCs w:val="18"/>
              </w:rPr>
            </w:pPr>
            <w:r w:rsidRPr="00737A0B">
              <w:rPr>
                <w:rFonts w:ascii="Arial" w:eastAsia="Hargreaves" w:hAnsi="Arial"/>
                <w:b/>
                <w:color w:val="340458"/>
                <w:sz w:val="18"/>
                <w:szCs w:val="18"/>
              </w:rPr>
              <w:t>Support costs</w:t>
            </w:r>
          </w:p>
        </w:tc>
        <w:tc>
          <w:tcPr>
            <w:tcW w:w="1474" w:type="dxa"/>
            <w:tcBorders>
              <w:bottom w:val="single" w:sz="8" w:space="0" w:color="000000"/>
            </w:tcBorders>
            <w:shd w:val="clear" w:color="auto" w:fill="E8F3F2"/>
            <w:vAlign w:val="bottom"/>
          </w:tcPr>
          <w:p w14:paraId="1078160F" w14:textId="77777777" w:rsidR="007C15BA" w:rsidRPr="00737A0B" w:rsidRDefault="007C15BA" w:rsidP="004409E0">
            <w:pPr>
              <w:pStyle w:val="Normal1"/>
              <w:widowControl w:val="0"/>
              <w:pBdr>
                <w:top w:val="nil"/>
                <w:left w:val="nil"/>
                <w:bottom w:val="nil"/>
                <w:right w:val="nil"/>
                <w:between w:val="nil"/>
              </w:pBdr>
              <w:tabs>
                <w:tab w:val="left" w:pos="3743"/>
              </w:tabs>
              <w:spacing w:after="0" w:line="240" w:lineRule="auto"/>
              <w:ind w:left="1"/>
              <w:jc w:val="right"/>
              <w:rPr>
                <w:rFonts w:ascii="Arial" w:eastAsia="Hargreaves" w:hAnsi="Arial"/>
                <w:b/>
                <w:color w:val="340458"/>
                <w:sz w:val="18"/>
                <w:szCs w:val="18"/>
              </w:rPr>
            </w:pPr>
            <w:r w:rsidRPr="00737A0B">
              <w:rPr>
                <w:rFonts w:ascii="Arial" w:eastAsia="Hargreaves" w:hAnsi="Arial"/>
                <w:b/>
                <w:color w:val="340458"/>
                <w:sz w:val="18"/>
                <w:szCs w:val="18"/>
              </w:rPr>
              <w:t xml:space="preserve">Management, </w:t>
            </w:r>
            <w:r>
              <w:rPr>
                <w:rFonts w:ascii="Arial" w:eastAsia="Hargreaves" w:hAnsi="Arial"/>
                <w:b/>
                <w:color w:val="340458"/>
                <w:sz w:val="18"/>
                <w:szCs w:val="18"/>
              </w:rPr>
              <w:t xml:space="preserve"> </w:t>
            </w:r>
            <w:r w:rsidRPr="00737A0B">
              <w:rPr>
                <w:rFonts w:ascii="Arial" w:eastAsia="Hargreaves" w:hAnsi="Arial"/>
                <w:b/>
                <w:color w:val="340458"/>
                <w:sz w:val="18"/>
                <w:szCs w:val="18"/>
              </w:rPr>
              <w:t>HR and communications  £000</w:t>
            </w:r>
          </w:p>
        </w:tc>
        <w:tc>
          <w:tcPr>
            <w:tcW w:w="1020" w:type="dxa"/>
            <w:tcBorders>
              <w:bottom w:val="single" w:sz="8" w:space="0" w:color="000000"/>
            </w:tcBorders>
            <w:shd w:val="clear" w:color="auto" w:fill="E8F3F2"/>
            <w:vAlign w:val="bottom"/>
          </w:tcPr>
          <w:p w14:paraId="69F306F4" w14:textId="77777777" w:rsidR="007C15BA" w:rsidRPr="00737A0B" w:rsidRDefault="007C15BA" w:rsidP="004409E0">
            <w:pPr>
              <w:pStyle w:val="Normal1"/>
              <w:widowControl w:val="0"/>
              <w:pBdr>
                <w:top w:val="nil"/>
                <w:left w:val="nil"/>
                <w:bottom w:val="nil"/>
                <w:right w:val="nil"/>
                <w:between w:val="nil"/>
              </w:pBdr>
              <w:spacing w:after="0" w:line="240" w:lineRule="auto"/>
              <w:ind w:left="8"/>
              <w:jc w:val="right"/>
              <w:rPr>
                <w:rFonts w:ascii="Arial" w:eastAsia="Hargreaves" w:hAnsi="Arial"/>
                <w:b/>
                <w:color w:val="340458"/>
                <w:sz w:val="18"/>
                <w:szCs w:val="18"/>
              </w:rPr>
            </w:pPr>
            <w:r w:rsidRPr="00737A0B">
              <w:rPr>
                <w:rFonts w:ascii="Arial" w:eastAsia="Hargreaves" w:hAnsi="Arial"/>
                <w:b/>
                <w:color w:val="340458"/>
                <w:sz w:val="18"/>
                <w:szCs w:val="18"/>
              </w:rPr>
              <w:t xml:space="preserve">Finance </w:t>
            </w:r>
          </w:p>
          <w:p w14:paraId="2B5E9FC0" w14:textId="77777777" w:rsidR="007C15BA" w:rsidRPr="00737A0B" w:rsidRDefault="007C15BA" w:rsidP="004409E0">
            <w:pPr>
              <w:pStyle w:val="Normal1"/>
              <w:widowControl w:val="0"/>
              <w:pBdr>
                <w:top w:val="nil"/>
                <w:left w:val="nil"/>
                <w:bottom w:val="nil"/>
                <w:right w:val="nil"/>
                <w:between w:val="nil"/>
              </w:pBdr>
              <w:spacing w:after="0" w:line="257" w:lineRule="auto"/>
              <w:ind w:left="8" w:hanging="33"/>
              <w:jc w:val="right"/>
              <w:rPr>
                <w:rFonts w:ascii="Arial" w:eastAsia="Hargreaves" w:hAnsi="Arial"/>
                <w:b/>
                <w:color w:val="340458"/>
                <w:sz w:val="18"/>
                <w:szCs w:val="18"/>
              </w:rPr>
            </w:pPr>
            <w:r w:rsidRPr="00737A0B">
              <w:rPr>
                <w:rFonts w:ascii="Arial" w:eastAsia="Hargreaves" w:hAnsi="Arial"/>
                <w:b/>
                <w:color w:val="340458"/>
                <w:sz w:val="18"/>
                <w:szCs w:val="18"/>
              </w:rPr>
              <w:t xml:space="preserve">and purchasing </w:t>
            </w:r>
          </w:p>
          <w:p w14:paraId="68234BCF" w14:textId="77777777" w:rsidR="007C15BA" w:rsidRPr="00737A0B" w:rsidRDefault="007C15BA" w:rsidP="004409E0">
            <w:pPr>
              <w:pStyle w:val="Normal1"/>
              <w:widowControl w:val="0"/>
              <w:pBdr>
                <w:top w:val="nil"/>
                <w:left w:val="nil"/>
                <w:bottom w:val="nil"/>
                <w:right w:val="nil"/>
                <w:between w:val="nil"/>
              </w:pBdr>
              <w:spacing w:after="0" w:line="240" w:lineRule="auto"/>
              <w:ind w:left="8"/>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2D2033D8" w14:textId="77777777" w:rsidR="007C15BA" w:rsidRPr="00737A0B" w:rsidRDefault="007C15BA" w:rsidP="004409E0">
            <w:pPr>
              <w:pStyle w:val="Normal1"/>
              <w:widowControl w:val="0"/>
              <w:pBdr>
                <w:top w:val="nil"/>
                <w:left w:val="nil"/>
                <w:bottom w:val="nil"/>
                <w:right w:val="nil"/>
                <w:between w:val="nil"/>
              </w:pBdr>
              <w:spacing w:after="0" w:line="256" w:lineRule="auto"/>
              <w:ind w:right="-10"/>
              <w:jc w:val="right"/>
              <w:rPr>
                <w:rFonts w:ascii="Arial" w:eastAsia="Hargreaves" w:hAnsi="Arial"/>
                <w:b/>
                <w:color w:val="340458"/>
                <w:sz w:val="18"/>
                <w:szCs w:val="18"/>
              </w:rPr>
            </w:pPr>
            <w:r w:rsidRPr="00737A0B">
              <w:rPr>
                <w:rFonts w:ascii="Arial" w:eastAsia="Hargreaves" w:hAnsi="Arial"/>
                <w:b/>
                <w:color w:val="340458"/>
                <w:sz w:val="18"/>
                <w:szCs w:val="18"/>
              </w:rPr>
              <w:t xml:space="preserve">Technology services </w:t>
            </w:r>
          </w:p>
          <w:p w14:paraId="4771B1AC" w14:textId="77777777" w:rsidR="007C15BA" w:rsidRPr="00737A0B" w:rsidRDefault="007C15BA" w:rsidP="004409E0">
            <w:pPr>
              <w:pStyle w:val="Normal1"/>
              <w:widowControl w:val="0"/>
              <w:pBdr>
                <w:top w:val="nil"/>
                <w:left w:val="nil"/>
                <w:bottom w:val="nil"/>
                <w:right w:val="nil"/>
                <w:between w:val="nil"/>
              </w:pBdr>
              <w:spacing w:after="0" w:line="240" w:lineRule="auto"/>
              <w:ind w:right="-1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6FB9E2E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Property</w:t>
            </w:r>
          </w:p>
          <w:p w14:paraId="4942CCCD"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and facilities</w:t>
            </w:r>
          </w:p>
          <w:p w14:paraId="22B7AB5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7B3409E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166CEE10" w14:textId="77777777" w:rsidR="007C15BA" w:rsidRPr="00737A0B" w:rsidRDefault="007C15BA" w:rsidP="004409E0">
            <w:pPr>
              <w:pStyle w:val="Normal1"/>
              <w:widowControl w:val="0"/>
              <w:pBdr>
                <w:top w:val="nil"/>
                <w:left w:val="nil"/>
                <w:bottom w:val="nil"/>
                <w:right w:val="nil"/>
                <w:between w:val="nil"/>
              </w:pBdr>
              <w:spacing w:after="0" w:line="240" w:lineRule="auto"/>
              <w:ind w:left="350"/>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6BF59B20" w14:textId="77777777" w:rsidR="007C15BA" w:rsidRPr="00737A0B" w:rsidRDefault="007C15BA" w:rsidP="004409E0">
            <w:pPr>
              <w:pStyle w:val="Normal1"/>
              <w:widowControl w:val="0"/>
              <w:pBdr>
                <w:top w:val="nil"/>
                <w:left w:val="nil"/>
                <w:bottom w:val="nil"/>
                <w:right w:val="nil"/>
                <w:between w:val="nil"/>
              </w:pBdr>
              <w:spacing w:after="0" w:line="240" w:lineRule="auto"/>
              <w:ind w:left="366"/>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020" w:type="dxa"/>
            <w:tcBorders>
              <w:bottom w:val="single" w:sz="8" w:space="0" w:color="000000"/>
            </w:tcBorders>
            <w:shd w:val="clear" w:color="auto" w:fill="E8F3F2"/>
            <w:vAlign w:val="bottom"/>
          </w:tcPr>
          <w:p w14:paraId="484D071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4E170AB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6502581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049FEB94" w14:textId="77777777" w:rsidTr="004409E0">
        <w:trPr>
          <w:trHeight w:val="240"/>
        </w:trPr>
        <w:tc>
          <w:tcPr>
            <w:tcW w:w="3119" w:type="dxa"/>
            <w:tcBorders>
              <w:top w:val="single" w:sz="8" w:space="0" w:color="000000"/>
            </w:tcBorders>
            <w:shd w:val="clear" w:color="auto" w:fill="E8F3F2"/>
            <w:vAlign w:val="bottom"/>
          </w:tcPr>
          <w:p w14:paraId="02553FBC" w14:textId="0E9BC8B5" w:rsidR="007C15BA" w:rsidRPr="00737A0B" w:rsidRDefault="007C15BA" w:rsidP="004409E0">
            <w:pPr>
              <w:pStyle w:val="Normal1"/>
              <w:widowControl w:val="0"/>
              <w:pBdr>
                <w:top w:val="nil"/>
                <w:left w:val="nil"/>
                <w:bottom w:val="nil"/>
                <w:right w:val="nil"/>
                <w:between w:val="nil"/>
              </w:pBdr>
              <w:spacing w:after="0" w:line="240" w:lineRule="auto"/>
              <w:ind w:left="1" w:right="-428"/>
              <w:rPr>
                <w:rFonts w:ascii="Arial" w:eastAsia="Hargreaves" w:hAnsi="Arial"/>
                <w:b/>
                <w:bCs/>
                <w:color w:val="340458"/>
                <w:sz w:val="18"/>
                <w:szCs w:val="18"/>
              </w:rPr>
            </w:pPr>
            <w:r w:rsidRPr="00737A0B">
              <w:rPr>
                <w:rFonts w:ascii="Arial" w:hAnsi="Arial"/>
                <w:b/>
                <w:bCs/>
                <w:color w:val="340458"/>
                <w:sz w:val="18"/>
                <w:szCs w:val="18"/>
              </w:rPr>
              <w:t>Cost of raising funds</w:t>
            </w:r>
          </w:p>
        </w:tc>
        <w:tc>
          <w:tcPr>
            <w:tcW w:w="1474" w:type="dxa"/>
            <w:tcBorders>
              <w:top w:val="single" w:sz="8" w:space="0" w:color="000000"/>
            </w:tcBorders>
            <w:shd w:val="clear" w:color="auto" w:fill="E8F3F2"/>
            <w:vAlign w:val="bottom"/>
          </w:tcPr>
          <w:p w14:paraId="1B7ABEE1" w14:textId="77777777"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4EF97E5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54703D0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70E1E73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2570399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8" w:space="0" w:color="000000"/>
            </w:tcBorders>
            <w:shd w:val="clear" w:color="auto" w:fill="E8F3F2"/>
            <w:vAlign w:val="bottom"/>
          </w:tcPr>
          <w:p w14:paraId="5D5E459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0C48896A" w14:textId="77777777" w:rsidTr="004409E0">
        <w:trPr>
          <w:trHeight w:val="240"/>
        </w:trPr>
        <w:tc>
          <w:tcPr>
            <w:tcW w:w="3119" w:type="dxa"/>
            <w:shd w:val="clear" w:color="auto" w:fill="E8F3F2"/>
            <w:vAlign w:val="bottom"/>
          </w:tcPr>
          <w:p w14:paraId="061D31B6" w14:textId="77777777" w:rsidR="007C15BA" w:rsidRPr="00737A0B" w:rsidRDefault="007C15BA" w:rsidP="004409E0">
            <w:pPr>
              <w:pStyle w:val="Normal1"/>
              <w:widowControl w:val="0"/>
              <w:pBdr>
                <w:top w:val="nil"/>
                <w:left w:val="nil"/>
                <w:bottom w:val="nil"/>
                <w:right w:val="nil"/>
                <w:between w:val="nil"/>
              </w:pBdr>
              <w:spacing w:after="0" w:line="240" w:lineRule="auto"/>
              <w:ind w:right="-425"/>
              <w:rPr>
                <w:rFonts w:ascii="Arial" w:eastAsia="Hargreaves" w:hAnsi="Arial"/>
                <w:color w:val="340458"/>
                <w:sz w:val="18"/>
                <w:szCs w:val="18"/>
              </w:rPr>
            </w:pPr>
            <w:r>
              <w:rPr>
                <w:rFonts w:ascii="Arial" w:hAnsi="Arial"/>
                <w:color w:val="340458"/>
                <w:sz w:val="18"/>
                <w:szCs w:val="18"/>
              </w:rPr>
              <w:t>Cost of raising d</w:t>
            </w:r>
            <w:r w:rsidRPr="00737A0B">
              <w:rPr>
                <w:rFonts w:ascii="Arial" w:hAnsi="Arial"/>
                <w:color w:val="340458"/>
                <w:sz w:val="18"/>
                <w:szCs w:val="18"/>
              </w:rPr>
              <w:t>onations and legacies</w:t>
            </w:r>
          </w:p>
        </w:tc>
        <w:tc>
          <w:tcPr>
            <w:tcW w:w="1474" w:type="dxa"/>
            <w:shd w:val="clear" w:color="auto" w:fill="E8F3F2"/>
            <w:vAlign w:val="center"/>
          </w:tcPr>
          <w:p w14:paraId="2908B549" w14:textId="24C48819" w:rsidR="007C15BA" w:rsidRPr="0064541C" w:rsidRDefault="00CF619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509</w:t>
            </w:r>
          </w:p>
        </w:tc>
        <w:tc>
          <w:tcPr>
            <w:tcW w:w="1020" w:type="dxa"/>
            <w:shd w:val="clear" w:color="auto" w:fill="E8F3F2"/>
            <w:vAlign w:val="center"/>
          </w:tcPr>
          <w:p w14:paraId="4E1F84C4" w14:textId="22FDE7F3" w:rsidR="007C15BA" w:rsidRPr="0064541C" w:rsidRDefault="00872AE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3</w:t>
            </w:r>
            <w:r w:rsidR="00CF6195">
              <w:rPr>
                <w:rFonts w:ascii="Arial" w:hAnsi="Arial"/>
                <w:color w:val="340458"/>
                <w:sz w:val="18"/>
                <w:szCs w:val="18"/>
              </w:rPr>
              <w:t>9</w:t>
            </w:r>
            <w:r>
              <w:rPr>
                <w:rFonts w:ascii="Arial" w:hAnsi="Arial"/>
                <w:color w:val="340458"/>
                <w:sz w:val="18"/>
                <w:szCs w:val="18"/>
              </w:rPr>
              <w:t>2</w:t>
            </w:r>
          </w:p>
        </w:tc>
        <w:tc>
          <w:tcPr>
            <w:tcW w:w="1020" w:type="dxa"/>
            <w:shd w:val="clear" w:color="auto" w:fill="E8F3F2"/>
            <w:vAlign w:val="center"/>
          </w:tcPr>
          <w:p w14:paraId="2A35257A" w14:textId="35858437" w:rsidR="007C15BA" w:rsidRPr="0064541C" w:rsidRDefault="00B8033B"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w:t>
            </w:r>
            <w:r w:rsidR="00CF6195">
              <w:rPr>
                <w:rFonts w:ascii="Arial" w:hAnsi="Arial"/>
                <w:color w:val="340458"/>
                <w:sz w:val="18"/>
                <w:szCs w:val="18"/>
              </w:rPr>
              <w:t>56</w:t>
            </w:r>
          </w:p>
        </w:tc>
        <w:tc>
          <w:tcPr>
            <w:tcW w:w="1020" w:type="dxa"/>
            <w:shd w:val="clear" w:color="auto" w:fill="E8F3F2"/>
            <w:vAlign w:val="center"/>
          </w:tcPr>
          <w:p w14:paraId="53EB7DBB" w14:textId="1B7CC3A8" w:rsidR="007C15BA" w:rsidRPr="0064541C" w:rsidRDefault="00B8033B"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3</w:t>
            </w:r>
            <w:r w:rsidR="00CF6195">
              <w:rPr>
                <w:rFonts w:ascii="Arial" w:hAnsi="Arial"/>
                <w:color w:val="340458"/>
                <w:sz w:val="18"/>
                <w:szCs w:val="18"/>
              </w:rPr>
              <w:t>35</w:t>
            </w:r>
          </w:p>
        </w:tc>
        <w:tc>
          <w:tcPr>
            <w:tcW w:w="1020" w:type="dxa"/>
            <w:shd w:val="clear" w:color="auto" w:fill="E8F3F2"/>
            <w:vAlign w:val="bottom"/>
          </w:tcPr>
          <w:p w14:paraId="0C43428F" w14:textId="5D16FDBB"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w:t>
            </w:r>
            <w:r w:rsidR="00CF6195">
              <w:rPr>
                <w:rFonts w:ascii="Arial" w:eastAsia="Hargreaves" w:hAnsi="Arial"/>
                <w:color w:val="340458"/>
                <w:sz w:val="18"/>
                <w:szCs w:val="18"/>
              </w:rPr>
              <w:t>69</w:t>
            </w:r>
            <w:r w:rsidR="00E00396">
              <w:rPr>
                <w:rFonts w:ascii="Arial" w:eastAsia="Hargreaves" w:hAnsi="Arial"/>
                <w:color w:val="340458"/>
                <w:sz w:val="18"/>
                <w:szCs w:val="18"/>
              </w:rPr>
              <w:t>2</w:t>
            </w:r>
          </w:p>
        </w:tc>
        <w:tc>
          <w:tcPr>
            <w:tcW w:w="1020" w:type="dxa"/>
            <w:shd w:val="clear" w:color="auto" w:fill="E8F3F2"/>
            <w:vAlign w:val="bottom"/>
          </w:tcPr>
          <w:p w14:paraId="0B5D1057"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1,934</w:t>
            </w:r>
          </w:p>
        </w:tc>
      </w:tr>
      <w:tr w:rsidR="007C15BA" w:rsidRPr="00737A0B" w14:paraId="4C3A3A8A" w14:textId="77777777" w:rsidTr="004409E0">
        <w:trPr>
          <w:trHeight w:val="238"/>
        </w:trPr>
        <w:tc>
          <w:tcPr>
            <w:tcW w:w="3119" w:type="dxa"/>
            <w:shd w:val="clear" w:color="auto" w:fill="E8F3F2"/>
            <w:vAlign w:val="bottom"/>
          </w:tcPr>
          <w:p w14:paraId="55CC56A3" w14:textId="77777777" w:rsidR="007C15BA" w:rsidRPr="00737A0B" w:rsidRDefault="007C15BA" w:rsidP="004409E0">
            <w:pPr>
              <w:pStyle w:val="Normal1"/>
              <w:widowControl w:val="0"/>
              <w:pBdr>
                <w:top w:val="nil"/>
                <w:left w:val="nil"/>
                <w:bottom w:val="nil"/>
                <w:right w:val="nil"/>
                <w:between w:val="nil"/>
              </w:pBdr>
              <w:spacing w:after="0" w:line="240" w:lineRule="auto"/>
              <w:ind w:right="-425"/>
              <w:rPr>
                <w:rFonts w:ascii="Arial" w:eastAsia="Hargreaves" w:hAnsi="Arial"/>
                <w:color w:val="340458"/>
                <w:sz w:val="18"/>
                <w:szCs w:val="18"/>
              </w:rPr>
            </w:pPr>
            <w:r w:rsidRPr="00737A0B">
              <w:rPr>
                <w:rFonts w:ascii="Arial" w:hAnsi="Arial"/>
                <w:color w:val="340458"/>
                <w:sz w:val="18"/>
                <w:szCs w:val="18"/>
              </w:rPr>
              <w:t>Cost of trading activities</w:t>
            </w:r>
          </w:p>
        </w:tc>
        <w:tc>
          <w:tcPr>
            <w:tcW w:w="1474" w:type="dxa"/>
            <w:shd w:val="clear" w:color="auto" w:fill="E8F3F2"/>
            <w:vAlign w:val="center"/>
          </w:tcPr>
          <w:p w14:paraId="1B248EB9" w14:textId="5B0EBDCA" w:rsidR="007C15BA" w:rsidRPr="0064541C"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sidRPr="0064541C">
              <w:rPr>
                <w:rFonts w:ascii="Arial" w:hAnsi="Arial"/>
                <w:color w:val="340458"/>
                <w:sz w:val="18"/>
                <w:szCs w:val="18"/>
              </w:rPr>
              <w:t>1,</w:t>
            </w:r>
            <w:r w:rsidR="00CF6195">
              <w:rPr>
                <w:rFonts w:ascii="Arial" w:hAnsi="Arial"/>
                <w:color w:val="340458"/>
                <w:sz w:val="18"/>
                <w:szCs w:val="18"/>
              </w:rPr>
              <w:t>077</w:t>
            </w:r>
          </w:p>
        </w:tc>
        <w:tc>
          <w:tcPr>
            <w:tcW w:w="1020" w:type="dxa"/>
            <w:tcBorders>
              <w:bottom w:val="single" w:sz="4" w:space="0" w:color="auto"/>
            </w:tcBorders>
            <w:shd w:val="clear" w:color="auto" w:fill="E8F3F2"/>
            <w:vAlign w:val="center"/>
          </w:tcPr>
          <w:p w14:paraId="64840B13" w14:textId="6B37C2AD" w:rsidR="007C15BA" w:rsidRPr="0064541C" w:rsidRDefault="00872AE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8</w:t>
            </w:r>
            <w:r w:rsidR="00CF6195">
              <w:rPr>
                <w:rFonts w:ascii="Arial" w:hAnsi="Arial"/>
                <w:color w:val="340458"/>
                <w:sz w:val="18"/>
                <w:szCs w:val="18"/>
              </w:rPr>
              <w:t>28</w:t>
            </w:r>
          </w:p>
        </w:tc>
        <w:tc>
          <w:tcPr>
            <w:tcW w:w="1020" w:type="dxa"/>
            <w:tcBorders>
              <w:bottom w:val="single" w:sz="4" w:space="0" w:color="auto"/>
            </w:tcBorders>
            <w:shd w:val="clear" w:color="auto" w:fill="E8F3F2"/>
            <w:vAlign w:val="center"/>
          </w:tcPr>
          <w:p w14:paraId="38A9B6C3" w14:textId="1EE6707E" w:rsidR="007C15BA" w:rsidRPr="0064541C" w:rsidRDefault="00CF619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965</w:t>
            </w:r>
          </w:p>
        </w:tc>
        <w:tc>
          <w:tcPr>
            <w:tcW w:w="1020" w:type="dxa"/>
            <w:tcBorders>
              <w:bottom w:val="single" w:sz="4" w:space="0" w:color="auto"/>
            </w:tcBorders>
            <w:shd w:val="clear" w:color="auto" w:fill="E8F3F2"/>
            <w:vAlign w:val="center"/>
          </w:tcPr>
          <w:p w14:paraId="61D52F07" w14:textId="3C2337E1" w:rsidR="007C15BA" w:rsidRPr="0064541C"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64541C">
              <w:rPr>
                <w:rFonts w:ascii="Arial" w:hAnsi="Arial"/>
                <w:color w:val="340458"/>
                <w:sz w:val="18"/>
                <w:szCs w:val="18"/>
              </w:rPr>
              <w:t>7</w:t>
            </w:r>
            <w:r w:rsidR="00CF6195">
              <w:rPr>
                <w:rFonts w:ascii="Arial" w:hAnsi="Arial"/>
                <w:color w:val="340458"/>
                <w:sz w:val="18"/>
                <w:szCs w:val="18"/>
              </w:rPr>
              <w:t>09</w:t>
            </w:r>
          </w:p>
        </w:tc>
        <w:tc>
          <w:tcPr>
            <w:tcW w:w="1020" w:type="dxa"/>
            <w:tcBorders>
              <w:bottom w:val="single" w:sz="4" w:space="0" w:color="auto"/>
            </w:tcBorders>
            <w:shd w:val="clear" w:color="auto" w:fill="E8F3F2"/>
            <w:vAlign w:val="bottom"/>
          </w:tcPr>
          <w:p w14:paraId="4A7A17BA" w14:textId="14CEC2D0" w:rsidR="007C15BA" w:rsidRPr="00737A0B" w:rsidRDefault="00E00396"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w:t>
            </w:r>
            <w:r w:rsidR="006C02CD">
              <w:rPr>
                <w:rFonts w:ascii="Arial" w:eastAsia="Hargreaves" w:hAnsi="Arial"/>
                <w:color w:val="340458"/>
                <w:sz w:val="18"/>
                <w:szCs w:val="18"/>
              </w:rPr>
              <w:t>57</w:t>
            </w:r>
            <w:r w:rsidR="00FE62AD">
              <w:rPr>
                <w:rFonts w:ascii="Arial" w:eastAsia="Hargreaves" w:hAnsi="Arial"/>
                <w:color w:val="340458"/>
                <w:sz w:val="18"/>
                <w:szCs w:val="18"/>
              </w:rPr>
              <w:t>9</w:t>
            </w:r>
          </w:p>
        </w:tc>
        <w:tc>
          <w:tcPr>
            <w:tcW w:w="1020" w:type="dxa"/>
            <w:tcBorders>
              <w:bottom w:val="single" w:sz="4" w:space="0" w:color="auto"/>
            </w:tcBorders>
            <w:shd w:val="clear" w:color="auto" w:fill="E8F3F2"/>
            <w:vAlign w:val="bottom"/>
          </w:tcPr>
          <w:p w14:paraId="48ED21E5"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3,480</w:t>
            </w:r>
          </w:p>
        </w:tc>
      </w:tr>
      <w:tr w:rsidR="007C15BA" w:rsidRPr="00737A0B" w14:paraId="4314D369" w14:textId="77777777" w:rsidTr="004409E0">
        <w:trPr>
          <w:trHeight w:val="240"/>
        </w:trPr>
        <w:tc>
          <w:tcPr>
            <w:tcW w:w="3119" w:type="dxa"/>
            <w:tcBorders>
              <w:top w:val="single" w:sz="4" w:space="0" w:color="000000"/>
              <w:left w:val="nil"/>
              <w:bottom w:val="single" w:sz="4" w:space="0" w:color="000000"/>
              <w:right w:val="nil"/>
            </w:tcBorders>
            <w:shd w:val="clear" w:color="auto" w:fill="E8F3F2"/>
            <w:vAlign w:val="bottom"/>
          </w:tcPr>
          <w:p w14:paraId="70E48CA2" w14:textId="77777777" w:rsidR="007C15BA" w:rsidRPr="00737A0B" w:rsidRDefault="007C15BA" w:rsidP="004409E0">
            <w:pPr>
              <w:pStyle w:val="Normal1"/>
              <w:widowControl w:val="0"/>
              <w:pBdr>
                <w:top w:val="nil"/>
                <w:left w:val="nil"/>
                <w:bottom w:val="nil"/>
                <w:right w:val="nil"/>
                <w:between w:val="nil"/>
              </w:pBdr>
              <w:spacing w:after="0" w:line="240" w:lineRule="auto"/>
              <w:ind w:left="1" w:right="-428"/>
              <w:rPr>
                <w:rFonts w:ascii="Arial" w:eastAsia="Hargreaves" w:hAnsi="Arial"/>
                <w:color w:val="340458"/>
                <w:sz w:val="18"/>
                <w:szCs w:val="18"/>
              </w:rPr>
            </w:pPr>
          </w:p>
        </w:tc>
        <w:tc>
          <w:tcPr>
            <w:tcW w:w="1474" w:type="dxa"/>
            <w:tcBorders>
              <w:top w:val="single" w:sz="4" w:space="0" w:color="000000"/>
              <w:left w:val="nil"/>
              <w:bottom w:val="single" w:sz="4" w:space="0" w:color="000000"/>
              <w:right w:val="nil"/>
            </w:tcBorders>
            <w:shd w:val="clear" w:color="auto" w:fill="E8F3F2"/>
            <w:vAlign w:val="center"/>
          </w:tcPr>
          <w:p w14:paraId="0AF40E27" w14:textId="5ECBB250" w:rsidR="007C15BA" w:rsidRPr="00737A0B"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w:t>
            </w:r>
            <w:r w:rsidR="001F69E0" w:rsidRPr="00650514">
              <w:rPr>
                <w:rFonts w:ascii="Arial" w:hAnsi="Arial"/>
                <w:b/>
                <w:color w:val="340458"/>
                <w:sz w:val="18"/>
                <w:szCs w:val="18"/>
              </w:rPr>
              <w:t>58</w:t>
            </w:r>
            <w:r w:rsidR="00CF6195" w:rsidRPr="00650514">
              <w:rPr>
                <w:rFonts w:ascii="Arial" w:hAnsi="Arial"/>
                <w:b/>
                <w:color w:val="340458"/>
                <w:sz w:val="18"/>
                <w:szCs w:val="18"/>
              </w:rPr>
              <w:t>6</w:t>
            </w:r>
          </w:p>
        </w:tc>
        <w:tc>
          <w:tcPr>
            <w:tcW w:w="1020" w:type="dxa"/>
            <w:tcBorders>
              <w:top w:val="single" w:sz="4" w:space="0" w:color="auto"/>
              <w:left w:val="nil"/>
              <w:bottom w:val="single" w:sz="4" w:space="0" w:color="auto"/>
              <w:right w:val="nil"/>
            </w:tcBorders>
            <w:shd w:val="clear" w:color="auto" w:fill="E8F3F2"/>
            <w:vAlign w:val="center"/>
          </w:tcPr>
          <w:p w14:paraId="4FCFA5D7" w14:textId="1EA67ECA" w:rsidR="007C15BA" w:rsidRPr="00737A0B"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w:t>
            </w:r>
            <w:r w:rsidR="00D44585" w:rsidRPr="00650514">
              <w:rPr>
                <w:rFonts w:ascii="Arial" w:hAnsi="Arial"/>
                <w:b/>
                <w:color w:val="340458"/>
                <w:sz w:val="18"/>
                <w:szCs w:val="18"/>
              </w:rPr>
              <w:t>2</w:t>
            </w:r>
            <w:r w:rsidR="00CF6195" w:rsidRPr="00650514">
              <w:rPr>
                <w:rFonts w:ascii="Arial" w:hAnsi="Arial"/>
                <w:b/>
                <w:color w:val="340458"/>
                <w:sz w:val="18"/>
                <w:szCs w:val="18"/>
              </w:rPr>
              <w:t>20</w:t>
            </w:r>
          </w:p>
        </w:tc>
        <w:tc>
          <w:tcPr>
            <w:tcW w:w="1020" w:type="dxa"/>
            <w:tcBorders>
              <w:top w:val="single" w:sz="4" w:space="0" w:color="auto"/>
              <w:left w:val="nil"/>
              <w:bottom w:val="single" w:sz="4" w:space="0" w:color="auto"/>
              <w:right w:val="nil"/>
            </w:tcBorders>
            <w:shd w:val="clear" w:color="auto" w:fill="E8F3F2"/>
            <w:vAlign w:val="center"/>
          </w:tcPr>
          <w:p w14:paraId="6C1A015E" w14:textId="524DA7DD" w:rsidR="007C15BA" w:rsidRPr="00737A0B"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1,4</w:t>
            </w:r>
            <w:r w:rsidR="00B8033B" w:rsidRPr="00650514">
              <w:rPr>
                <w:rFonts w:ascii="Arial" w:hAnsi="Arial"/>
                <w:b/>
                <w:color w:val="340458"/>
                <w:sz w:val="18"/>
                <w:szCs w:val="18"/>
              </w:rPr>
              <w:t>2</w:t>
            </w:r>
            <w:r w:rsidR="00CF6195" w:rsidRPr="00650514">
              <w:rPr>
                <w:rFonts w:ascii="Arial" w:hAnsi="Arial"/>
                <w:b/>
                <w:color w:val="340458"/>
                <w:sz w:val="18"/>
                <w:szCs w:val="18"/>
              </w:rPr>
              <w:t>1</w:t>
            </w:r>
          </w:p>
        </w:tc>
        <w:tc>
          <w:tcPr>
            <w:tcW w:w="1020" w:type="dxa"/>
            <w:tcBorders>
              <w:top w:val="single" w:sz="4" w:space="0" w:color="auto"/>
              <w:left w:val="nil"/>
              <w:bottom w:val="single" w:sz="4" w:space="0" w:color="auto"/>
              <w:right w:val="nil"/>
            </w:tcBorders>
            <w:shd w:val="clear" w:color="auto" w:fill="E8F3F2"/>
            <w:vAlign w:val="center"/>
          </w:tcPr>
          <w:p w14:paraId="3CB3724D" w14:textId="410D0142" w:rsidR="007C15BA" w:rsidRPr="00737A0B"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1,0</w:t>
            </w:r>
            <w:r w:rsidR="00B8033B" w:rsidRPr="00650514">
              <w:rPr>
                <w:rFonts w:ascii="Arial" w:hAnsi="Arial"/>
                <w:b/>
                <w:color w:val="340458"/>
                <w:sz w:val="18"/>
                <w:szCs w:val="18"/>
              </w:rPr>
              <w:t>4</w:t>
            </w:r>
            <w:r w:rsidR="00CF6195" w:rsidRPr="00650514">
              <w:rPr>
                <w:rFonts w:ascii="Arial" w:hAnsi="Arial"/>
                <w:b/>
                <w:color w:val="340458"/>
                <w:sz w:val="18"/>
                <w:szCs w:val="18"/>
              </w:rPr>
              <w:t>4</w:t>
            </w:r>
          </w:p>
        </w:tc>
        <w:tc>
          <w:tcPr>
            <w:tcW w:w="1020" w:type="dxa"/>
            <w:tcBorders>
              <w:top w:val="single" w:sz="4" w:space="0" w:color="auto"/>
              <w:left w:val="nil"/>
              <w:bottom w:val="single" w:sz="4" w:space="0" w:color="auto"/>
              <w:right w:val="nil"/>
            </w:tcBorders>
            <w:shd w:val="clear" w:color="auto" w:fill="E8F3F2"/>
            <w:vAlign w:val="bottom"/>
          </w:tcPr>
          <w:p w14:paraId="4B34D741" w14:textId="6DBE0131" w:rsidR="007C15BA" w:rsidRPr="00737A0B"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Pr>
                <w:rFonts w:ascii="Arial" w:eastAsia="Hargreaves" w:hAnsi="Arial"/>
                <w:b/>
                <w:bCs/>
                <w:color w:val="340458"/>
                <w:sz w:val="18"/>
                <w:szCs w:val="18"/>
              </w:rPr>
              <w:t>5,</w:t>
            </w:r>
            <w:r w:rsidR="00E00396">
              <w:rPr>
                <w:rFonts w:ascii="Arial" w:eastAsia="Hargreaves" w:hAnsi="Arial"/>
                <w:b/>
                <w:bCs/>
                <w:color w:val="340458"/>
                <w:sz w:val="18"/>
                <w:szCs w:val="18"/>
              </w:rPr>
              <w:t>27</w:t>
            </w:r>
            <w:r w:rsidR="00FE62AD">
              <w:rPr>
                <w:rFonts w:ascii="Arial" w:eastAsia="Hargreaves" w:hAnsi="Arial"/>
                <w:b/>
                <w:bCs/>
                <w:color w:val="340458"/>
                <w:sz w:val="18"/>
                <w:szCs w:val="18"/>
              </w:rPr>
              <w:t>1</w:t>
            </w:r>
          </w:p>
        </w:tc>
        <w:tc>
          <w:tcPr>
            <w:tcW w:w="1020" w:type="dxa"/>
            <w:tcBorders>
              <w:top w:val="single" w:sz="4" w:space="0" w:color="auto"/>
              <w:left w:val="nil"/>
              <w:bottom w:val="single" w:sz="4" w:space="0" w:color="auto"/>
              <w:right w:val="nil"/>
            </w:tcBorders>
            <w:shd w:val="clear" w:color="auto" w:fill="E8F3F2"/>
            <w:vAlign w:val="bottom"/>
          </w:tcPr>
          <w:p w14:paraId="4532A5F0" w14:textId="77777777" w:rsidR="007C15BA" w:rsidRPr="00017AA5"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Pr>
                <w:rFonts w:ascii="Arial" w:eastAsia="Hargreaves" w:hAnsi="Arial"/>
                <w:b/>
                <w:bCs/>
                <w:color w:val="340458"/>
                <w:sz w:val="18"/>
                <w:szCs w:val="18"/>
              </w:rPr>
              <w:t>5,414</w:t>
            </w:r>
          </w:p>
        </w:tc>
      </w:tr>
      <w:tr w:rsidR="007C15BA" w:rsidRPr="00737A0B" w14:paraId="0370D3CD" w14:textId="77777777" w:rsidTr="004409E0">
        <w:trPr>
          <w:trHeight w:val="240"/>
        </w:trPr>
        <w:tc>
          <w:tcPr>
            <w:tcW w:w="3119" w:type="dxa"/>
            <w:tcBorders>
              <w:top w:val="single" w:sz="4" w:space="0" w:color="000000"/>
              <w:left w:val="nil"/>
              <w:bottom w:val="nil"/>
              <w:right w:val="nil"/>
            </w:tcBorders>
            <w:shd w:val="clear" w:color="auto" w:fill="E8F3F2"/>
            <w:vAlign w:val="bottom"/>
          </w:tcPr>
          <w:p w14:paraId="10FF3A37" w14:textId="16AF6D0F" w:rsidR="007C15BA" w:rsidRPr="00737A0B" w:rsidRDefault="007C15BA" w:rsidP="004409E0">
            <w:pPr>
              <w:pStyle w:val="Normal1"/>
              <w:widowControl w:val="0"/>
              <w:pBdr>
                <w:top w:val="nil"/>
                <w:left w:val="nil"/>
                <w:bottom w:val="nil"/>
                <w:right w:val="nil"/>
                <w:between w:val="nil"/>
              </w:pBdr>
              <w:spacing w:after="0" w:line="240" w:lineRule="auto"/>
              <w:ind w:left="1" w:right="-428"/>
              <w:rPr>
                <w:rFonts w:ascii="Arial" w:eastAsia="Hargreaves" w:hAnsi="Arial"/>
                <w:b/>
                <w:color w:val="340458"/>
                <w:sz w:val="18"/>
                <w:szCs w:val="18"/>
              </w:rPr>
            </w:pPr>
            <w:r w:rsidRPr="00737A0B">
              <w:rPr>
                <w:rFonts w:ascii="Arial" w:eastAsia="Hargreaves" w:hAnsi="Arial"/>
                <w:b/>
                <w:color w:val="340458"/>
                <w:sz w:val="18"/>
                <w:szCs w:val="18"/>
              </w:rPr>
              <w:t>Charitable activities</w:t>
            </w:r>
          </w:p>
        </w:tc>
        <w:tc>
          <w:tcPr>
            <w:tcW w:w="1474" w:type="dxa"/>
            <w:tcBorders>
              <w:top w:val="single" w:sz="4" w:space="0" w:color="000000"/>
              <w:left w:val="nil"/>
              <w:bottom w:val="nil"/>
              <w:right w:val="nil"/>
            </w:tcBorders>
            <w:shd w:val="clear" w:color="auto" w:fill="E8F3F2"/>
            <w:vAlign w:val="bottom"/>
          </w:tcPr>
          <w:p w14:paraId="2A690601" w14:textId="77777777"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1A182CC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2C7AB50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7A7F5BC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02F0CEC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020" w:type="dxa"/>
            <w:tcBorders>
              <w:top w:val="single" w:sz="4" w:space="0" w:color="auto"/>
              <w:left w:val="nil"/>
              <w:bottom w:val="nil"/>
              <w:right w:val="nil"/>
            </w:tcBorders>
            <w:shd w:val="clear" w:color="auto" w:fill="E8F3F2"/>
            <w:vAlign w:val="bottom"/>
          </w:tcPr>
          <w:p w14:paraId="6B38F736"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0E764230" w14:textId="77777777" w:rsidTr="004409E0">
        <w:trPr>
          <w:trHeight w:val="240"/>
        </w:trPr>
        <w:tc>
          <w:tcPr>
            <w:tcW w:w="3119" w:type="dxa"/>
            <w:shd w:val="clear" w:color="auto" w:fill="E8F3F2"/>
            <w:vAlign w:val="bottom"/>
          </w:tcPr>
          <w:p w14:paraId="1A7A095C" w14:textId="77777777" w:rsidR="007C15BA" w:rsidRPr="00737A0B" w:rsidRDefault="007C15BA" w:rsidP="004409E0">
            <w:pPr>
              <w:pStyle w:val="Normal1"/>
              <w:spacing w:after="0" w:line="240" w:lineRule="auto"/>
              <w:ind w:right="-425"/>
              <w:rPr>
                <w:rFonts w:ascii="Arial" w:eastAsia="Hargreaves" w:hAnsi="Arial"/>
                <w:color w:val="340458"/>
                <w:sz w:val="18"/>
                <w:szCs w:val="18"/>
              </w:rPr>
            </w:pPr>
            <w:r>
              <w:rPr>
                <w:rFonts w:ascii="Arial" w:hAnsi="Arial"/>
                <w:color w:val="340458"/>
                <w:sz w:val="18"/>
                <w:szCs w:val="18"/>
              </w:rPr>
              <w:t>Community engagement</w:t>
            </w:r>
            <w:r w:rsidRPr="00737A0B">
              <w:rPr>
                <w:rFonts w:ascii="Arial" w:hAnsi="Arial"/>
                <w:color w:val="340458"/>
                <w:sz w:val="18"/>
                <w:szCs w:val="18"/>
              </w:rPr>
              <w:t xml:space="preserve"> </w:t>
            </w:r>
          </w:p>
        </w:tc>
        <w:tc>
          <w:tcPr>
            <w:tcW w:w="1474" w:type="dxa"/>
            <w:shd w:val="clear" w:color="auto" w:fill="E8F3F2"/>
            <w:vAlign w:val="center"/>
          </w:tcPr>
          <w:p w14:paraId="56C5D680" w14:textId="49BC8D47" w:rsidR="007C15BA" w:rsidRPr="00737A0B" w:rsidRDefault="006C02CD"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eastAsia="Hargreaves" w:hAnsi="Arial"/>
                <w:color w:val="340458"/>
                <w:sz w:val="18"/>
                <w:szCs w:val="18"/>
              </w:rPr>
              <w:t>61</w:t>
            </w:r>
          </w:p>
        </w:tc>
        <w:tc>
          <w:tcPr>
            <w:tcW w:w="1020" w:type="dxa"/>
            <w:shd w:val="clear" w:color="auto" w:fill="E8F3F2"/>
            <w:vAlign w:val="center"/>
          </w:tcPr>
          <w:p w14:paraId="7EC2E2A9" w14:textId="333D89BD" w:rsidR="007C15BA" w:rsidRPr="00737A0B" w:rsidRDefault="006C02CD"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46</w:t>
            </w:r>
          </w:p>
        </w:tc>
        <w:tc>
          <w:tcPr>
            <w:tcW w:w="1020" w:type="dxa"/>
            <w:shd w:val="clear" w:color="auto" w:fill="E8F3F2"/>
            <w:vAlign w:val="center"/>
          </w:tcPr>
          <w:p w14:paraId="157E5865" w14:textId="20CFA763" w:rsidR="007C15BA" w:rsidRPr="00737A0B" w:rsidRDefault="006C02CD"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54</w:t>
            </w:r>
          </w:p>
        </w:tc>
        <w:tc>
          <w:tcPr>
            <w:tcW w:w="1020" w:type="dxa"/>
            <w:shd w:val="clear" w:color="auto" w:fill="E8F3F2"/>
            <w:vAlign w:val="center"/>
          </w:tcPr>
          <w:p w14:paraId="2B11DCDB" w14:textId="4E3761D7" w:rsidR="007C15BA" w:rsidRPr="00737A0B" w:rsidRDefault="006C02CD"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40</w:t>
            </w:r>
          </w:p>
        </w:tc>
        <w:tc>
          <w:tcPr>
            <w:tcW w:w="1020" w:type="dxa"/>
            <w:shd w:val="clear" w:color="auto" w:fill="E8F3F2"/>
            <w:vAlign w:val="center"/>
          </w:tcPr>
          <w:p w14:paraId="67527FF1" w14:textId="76E44B03"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2</w:t>
            </w:r>
            <w:r w:rsidR="006C02CD">
              <w:rPr>
                <w:rFonts w:ascii="Arial" w:hAnsi="Arial"/>
                <w:color w:val="000000"/>
                <w:sz w:val="18"/>
                <w:szCs w:val="18"/>
              </w:rPr>
              <w:t>01</w:t>
            </w:r>
          </w:p>
        </w:tc>
        <w:tc>
          <w:tcPr>
            <w:tcW w:w="1020" w:type="dxa"/>
            <w:shd w:val="clear" w:color="auto" w:fill="E8F3F2"/>
            <w:vAlign w:val="bottom"/>
          </w:tcPr>
          <w:p w14:paraId="63033E34"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292</w:t>
            </w:r>
          </w:p>
        </w:tc>
      </w:tr>
      <w:tr w:rsidR="007C15BA" w:rsidRPr="00737A0B" w14:paraId="040162C1" w14:textId="77777777" w:rsidTr="004409E0">
        <w:trPr>
          <w:trHeight w:val="240"/>
        </w:trPr>
        <w:tc>
          <w:tcPr>
            <w:tcW w:w="3119" w:type="dxa"/>
            <w:shd w:val="clear" w:color="auto" w:fill="E8F3F2"/>
            <w:vAlign w:val="bottom"/>
          </w:tcPr>
          <w:p w14:paraId="69D5D120" w14:textId="77777777" w:rsidR="007C15BA" w:rsidRPr="00737A0B" w:rsidRDefault="007C15BA" w:rsidP="004409E0">
            <w:pPr>
              <w:pStyle w:val="Normal1"/>
              <w:spacing w:after="0" w:line="240" w:lineRule="auto"/>
              <w:ind w:left="1" w:right="-428"/>
              <w:rPr>
                <w:rFonts w:ascii="Arial" w:eastAsia="Hargreaves" w:hAnsi="Arial"/>
                <w:color w:val="340458"/>
                <w:sz w:val="18"/>
                <w:szCs w:val="18"/>
              </w:rPr>
            </w:pPr>
            <w:r>
              <w:rPr>
                <w:rFonts w:ascii="Arial" w:hAnsi="Arial"/>
                <w:color w:val="340458"/>
                <w:sz w:val="18"/>
                <w:szCs w:val="18"/>
              </w:rPr>
              <w:t>Employment services</w:t>
            </w:r>
            <w:r w:rsidRPr="00737A0B">
              <w:rPr>
                <w:rFonts w:ascii="Arial" w:hAnsi="Arial"/>
                <w:color w:val="340458"/>
                <w:sz w:val="18"/>
                <w:szCs w:val="18"/>
              </w:rPr>
              <w:t xml:space="preserve"> </w:t>
            </w:r>
          </w:p>
        </w:tc>
        <w:tc>
          <w:tcPr>
            <w:tcW w:w="1474" w:type="dxa"/>
            <w:shd w:val="clear" w:color="auto" w:fill="E8F3F2"/>
            <w:vAlign w:val="center"/>
          </w:tcPr>
          <w:p w14:paraId="4AC4A07A" w14:textId="5F4E92E6"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15</w:t>
            </w:r>
            <w:r w:rsidR="006C02CD">
              <w:rPr>
                <w:rFonts w:ascii="Arial" w:hAnsi="Arial"/>
                <w:color w:val="340458"/>
                <w:sz w:val="18"/>
                <w:szCs w:val="18"/>
              </w:rPr>
              <w:t>6</w:t>
            </w:r>
          </w:p>
        </w:tc>
        <w:tc>
          <w:tcPr>
            <w:tcW w:w="1020" w:type="dxa"/>
            <w:shd w:val="clear" w:color="auto" w:fill="E8F3F2"/>
            <w:vAlign w:val="center"/>
          </w:tcPr>
          <w:p w14:paraId="744D38B7" w14:textId="32B2D90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w:t>
            </w:r>
            <w:r w:rsidR="006C02CD">
              <w:rPr>
                <w:rFonts w:ascii="Arial" w:hAnsi="Arial"/>
                <w:color w:val="340458"/>
                <w:sz w:val="18"/>
                <w:szCs w:val="18"/>
              </w:rPr>
              <w:t>20</w:t>
            </w:r>
          </w:p>
        </w:tc>
        <w:tc>
          <w:tcPr>
            <w:tcW w:w="1020" w:type="dxa"/>
            <w:shd w:val="clear" w:color="auto" w:fill="E8F3F2"/>
            <w:vAlign w:val="center"/>
          </w:tcPr>
          <w:p w14:paraId="5185C0DC" w14:textId="75443EC1"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w:t>
            </w:r>
            <w:r w:rsidR="006C02CD">
              <w:rPr>
                <w:rFonts w:ascii="Arial" w:hAnsi="Arial"/>
                <w:color w:val="340458"/>
                <w:sz w:val="18"/>
                <w:szCs w:val="18"/>
              </w:rPr>
              <w:t>40</w:t>
            </w:r>
          </w:p>
        </w:tc>
        <w:tc>
          <w:tcPr>
            <w:tcW w:w="1020" w:type="dxa"/>
            <w:shd w:val="clear" w:color="auto" w:fill="E8F3F2"/>
            <w:vAlign w:val="center"/>
          </w:tcPr>
          <w:p w14:paraId="1344A5D8" w14:textId="7DBD2E7C"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10</w:t>
            </w:r>
            <w:r w:rsidR="006C02CD">
              <w:rPr>
                <w:rFonts w:ascii="Arial" w:hAnsi="Arial"/>
                <w:color w:val="340458"/>
                <w:sz w:val="18"/>
                <w:szCs w:val="18"/>
              </w:rPr>
              <w:t>3</w:t>
            </w:r>
          </w:p>
        </w:tc>
        <w:tc>
          <w:tcPr>
            <w:tcW w:w="1020" w:type="dxa"/>
            <w:shd w:val="clear" w:color="auto" w:fill="E8F3F2"/>
            <w:vAlign w:val="center"/>
          </w:tcPr>
          <w:p w14:paraId="4B9B14DA" w14:textId="636958A5"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5</w:t>
            </w:r>
            <w:r w:rsidR="00E00396">
              <w:rPr>
                <w:rFonts w:ascii="Arial" w:hAnsi="Arial"/>
                <w:color w:val="000000"/>
                <w:sz w:val="18"/>
                <w:szCs w:val="18"/>
              </w:rPr>
              <w:t>1</w:t>
            </w:r>
            <w:r w:rsidR="006C02CD">
              <w:rPr>
                <w:rFonts w:ascii="Arial" w:hAnsi="Arial"/>
                <w:color w:val="000000"/>
                <w:sz w:val="18"/>
                <w:szCs w:val="18"/>
              </w:rPr>
              <w:t>9</w:t>
            </w:r>
          </w:p>
        </w:tc>
        <w:tc>
          <w:tcPr>
            <w:tcW w:w="1020" w:type="dxa"/>
            <w:shd w:val="clear" w:color="auto" w:fill="E8F3F2"/>
            <w:vAlign w:val="bottom"/>
          </w:tcPr>
          <w:p w14:paraId="177BD0AE"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555</w:t>
            </w:r>
          </w:p>
        </w:tc>
      </w:tr>
      <w:tr w:rsidR="007C15BA" w:rsidRPr="00737A0B" w14:paraId="604425EE" w14:textId="77777777" w:rsidTr="004409E0">
        <w:trPr>
          <w:trHeight w:val="240"/>
        </w:trPr>
        <w:tc>
          <w:tcPr>
            <w:tcW w:w="3119" w:type="dxa"/>
            <w:shd w:val="clear" w:color="auto" w:fill="E8F3F2"/>
            <w:vAlign w:val="bottom"/>
          </w:tcPr>
          <w:p w14:paraId="44363ACA" w14:textId="77777777" w:rsidR="007C15BA" w:rsidRPr="00737A0B" w:rsidRDefault="007C15BA" w:rsidP="004409E0">
            <w:pPr>
              <w:pStyle w:val="Normal1"/>
              <w:spacing w:after="0" w:line="240" w:lineRule="auto"/>
              <w:ind w:left="1" w:right="-428"/>
              <w:rPr>
                <w:rFonts w:ascii="Arial" w:eastAsia="Hargreaves" w:hAnsi="Arial"/>
                <w:color w:val="340458"/>
                <w:sz w:val="18"/>
                <w:szCs w:val="18"/>
              </w:rPr>
            </w:pPr>
            <w:r>
              <w:rPr>
                <w:rFonts w:ascii="Arial" w:hAnsi="Arial"/>
                <w:color w:val="340458"/>
                <w:sz w:val="18"/>
                <w:szCs w:val="18"/>
              </w:rPr>
              <w:t>Family services</w:t>
            </w:r>
          </w:p>
        </w:tc>
        <w:tc>
          <w:tcPr>
            <w:tcW w:w="1474" w:type="dxa"/>
            <w:shd w:val="clear" w:color="auto" w:fill="E8F3F2"/>
            <w:vAlign w:val="center"/>
          </w:tcPr>
          <w:p w14:paraId="6F7A2575" w14:textId="1342C015"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20</w:t>
            </w:r>
            <w:r w:rsidR="006C02CD">
              <w:rPr>
                <w:rFonts w:ascii="Arial" w:hAnsi="Arial"/>
                <w:color w:val="340458"/>
                <w:sz w:val="18"/>
                <w:szCs w:val="18"/>
              </w:rPr>
              <w:t>2</w:t>
            </w:r>
          </w:p>
        </w:tc>
        <w:tc>
          <w:tcPr>
            <w:tcW w:w="1020" w:type="dxa"/>
            <w:shd w:val="clear" w:color="auto" w:fill="E8F3F2"/>
            <w:vAlign w:val="center"/>
          </w:tcPr>
          <w:p w14:paraId="3BFBDDAF" w14:textId="1DA605E8" w:rsidR="007C15BA" w:rsidRPr="00737A0B" w:rsidRDefault="00D4458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15</w:t>
            </w:r>
            <w:r w:rsidR="006C02CD">
              <w:rPr>
                <w:rFonts w:ascii="Arial" w:hAnsi="Arial"/>
                <w:color w:val="340458"/>
                <w:sz w:val="18"/>
                <w:szCs w:val="18"/>
              </w:rPr>
              <w:t>6</w:t>
            </w:r>
          </w:p>
        </w:tc>
        <w:tc>
          <w:tcPr>
            <w:tcW w:w="1020" w:type="dxa"/>
            <w:shd w:val="clear" w:color="auto" w:fill="E8F3F2"/>
            <w:vAlign w:val="center"/>
          </w:tcPr>
          <w:p w14:paraId="487456DE" w14:textId="0FACCBB2"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18</w:t>
            </w:r>
            <w:r w:rsidR="006C02CD">
              <w:rPr>
                <w:rFonts w:ascii="Arial" w:hAnsi="Arial"/>
                <w:color w:val="340458"/>
                <w:sz w:val="18"/>
                <w:szCs w:val="18"/>
              </w:rPr>
              <w:t>1</w:t>
            </w:r>
          </w:p>
        </w:tc>
        <w:tc>
          <w:tcPr>
            <w:tcW w:w="1020" w:type="dxa"/>
            <w:shd w:val="clear" w:color="auto" w:fill="E8F3F2"/>
            <w:vAlign w:val="center"/>
          </w:tcPr>
          <w:p w14:paraId="323569C0" w14:textId="1C2C01B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13</w:t>
            </w:r>
            <w:r w:rsidR="006C02CD">
              <w:rPr>
                <w:rFonts w:ascii="Arial" w:hAnsi="Arial"/>
                <w:color w:val="340458"/>
                <w:sz w:val="18"/>
                <w:szCs w:val="18"/>
              </w:rPr>
              <w:t>3</w:t>
            </w:r>
          </w:p>
        </w:tc>
        <w:tc>
          <w:tcPr>
            <w:tcW w:w="1020" w:type="dxa"/>
            <w:shd w:val="clear" w:color="auto" w:fill="E8F3F2"/>
            <w:vAlign w:val="center"/>
          </w:tcPr>
          <w:p w14:paraId="4626C231" w14:textId="34A8CCEC" w:rsidR="007C15BA" w:rsidRPr="00737A0B" w:rsidRDefault="00E00396"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6</w:t>
            </w:r>
            <w:r w:rsidR="006C02CD">
              <w:rPr>
                <w:rFonts w:ascii="Arial" w:hAnsi="Arial"/>
                <w:color w:val="000000"/>
                <w:sz w:val="18"/>
                <w:szCs w:val="18"/>
              </w:rPr>
              <w:t>72</w:t>
            </w:r>
          </w:p>
        </w:tc>
        <w:tc>
          <w:tcPr>
            <w:tcW w:w="1020" w:type="dxa"/>
            <w:shd w:val="clear" w:color="auto" w:fill="E8F3F2"/>
            <w:vAlign w:val="bottom"/>
          </w:tcPr>
          <w:p w14:paraId="57F4AAAA"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671</w:t>
            </w:r>
          </w:p>
        </w:tc>
      </w:tr>
      <w:tr w:rsidR="007C15BA" w:rsidRPr="00737A0B" w14:paraId="33622193" w14:textId="77777777" w:rsidTr="004409E0">
        <w:trPr>
          <w:trHeight w:val="240"/>
        </w:trPr>
        <w:tc>
          <w:tcPr>
            <w:tcW w:w="3119" w:type="dxa"/>
            <w:tcBorders>
              <w:left w:val="nil"/>
              <w:right w:val="nil"/>
            </w:tcBorders>
            <w:shd w:val="clear" w:color="auto" w:fill="E8F3F2"/>
            <w:vAlign w:val="bottom"/>
          </w:tcPr>
          <w:p w14:paraId="31700410" w14:textId="77777777" w:rsidR="007C15BA" w:rsidRPr="00737A0B" w:rsidRDefault="007C15BA" w:rsidP="004409E0">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Information and advice</w:t>
            </w:r>
          </w:p>
        </w:tc>
        <w:tc>
          <w:tcPr>
            <w:tcW w:w="1474" w:type="dxa"/>
            <w:tcBorders>
              <w:left w:val="nil"/>
              <w:right w:val="nil"/>
            </w:tcBorders>
            <w:shd w:val="clear" w:color="auto" w:fill="E8F3F2"/>
            <w:vAlign w:val="center"/>
          </w:tcPr>
          <w:p w14:paraId="3158A32B" w14:textId="3FC5DD6F"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1</w:t>
            </w:r>
            <w:r w:rsidR="006C02CD">
              <w:rPr>
                <w:rFonts w:ascii="Arial" w:hAnsi="Arial"/>
                <w:color w:val="340458"/>
                <w:sz w:val="18"/>
                <w:szCs w:val="18"/>
              </w:rPr>
              <w:t>6</w:t>
            </w:r>
            <w:r w:rsidR="00176141">
              <w:rPr>
                <w:rFonts w:ascii="Arial" w:hAnsi="Arial"/>
                <w:color w:val="340458"/>
                <w:sz w:val="18"/>
                <w:szCs w:val="18"/>
              </w:rPr>
              <w:t>3</w:t>
            </w:r>
          </w:p>
        </w:tc>
        <w:tc>
          <w:tcPr>
            <w:tcW w:w="1020" w:type="dxa"/>
            <w:tcBorders>
              <w:left w:val="nil"/>
              <w:right w:val="nil"/>
            </w:tcBorders>
            <w:shd w:val="clear" w:color="auto" w:fill="E8F3F2"/>
            <w:vAlign w:val="center"/>
          </w:tcPr>
          <w:p w14:paraId="30787BCB" w14:textId="6AF7EDB4"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w:t>
            </w:r>
            <w:r w:rsidR="006C02CD">
              <w:rPr>
                <w:rFonts w:ascii="Arial" w:hAnsi="Arial"/>
                <w:color w:val="340458"/>
                <w:sz w:val="18"/>
                <w:szCs w:val="18"/>
              </w:rPr>
              <w:t>25</w:t>
            </w:r>
          </w:p>
        </w:tc>
        <w:tc>
          <w:tcPr>
            <w:tcW w:w="1020" w:type="dxa"/>
            <w:tcBorders>
              <w:left w:val="nil"/>
              <w:right w:val="nil"/>
            </w:tcBorders>
            <w:shd w:val="clear" w:color="auto" w:fill="E8F3F2"/>
            <w:vAlign w:val="center"/>
          </w:tcPr>
          <w:p w14:paraId="1931E60D" w14:textId="76E85D78"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w:t>
            </w:r>
            <w:r w:rsidR="006C02CD">
              <w:rPr>
                <w:rFonts w:ascii="Arial" w:hAnsi="Arial"/>
                <w:color w:val="340458"/>
                <w:sz w:val="18"/>
                <w:szCs w:val="18"/>
              </w:rPr>
              <w:t>46</w:t>
            </w:r>
          </w:p>
        </w:tc>
        <w:tc>
          <w:tcPr>
            <w:tcW w:w="1020" w:type="dxa"/>
            <w:tcBorders>
              <w:left w:val="nil"/>
              <w:right w:val="nil"/>
            </w:tcBorders>
            <w:shd w:val="clear" w:color="auto" w:fill="E8F3F2"/>
            <w:vAlign w:val="center"/>
          </w:tcPr>
          <w:p w14:paraId="2A534941" w14:textId="33144DCB" w:rsidR="007C15BA" w:rsidRPr="00737A0B" w:rsidRDefault="006C02CD"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107</w:t>
            </w:r>
          </w:p>
        </w:tc>
        <w:tc>
          <w:tcPr>
            <w:tcW w:w="1020" w:type="dxa"/>
            <w:tcBorders>
              <w:left w:val="nil"/>
              <w:right w:val="nil"/>
            </w:tcBorders>
            <w:shd w:val="clear" w:color="auto" w:fill="E8F3F2"/>
            <w:vAlign w:val="center"/>
          </w:tcPr>
          <w:p w14:paraId="582E15DC" w14:textId="7B760EC3" w:rsidR="007C15BA" w:rsidRPr="00737A0B" w:rsidRDefault="00AB330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541</w:t>
            </w:r>
          </w:p>
        </w:tc>
        <w:tc>
          <w:tcPr>
            <w:tcW w:w="1020" w:type="dxa"/>
            <w:tcBorders>
              <w:left w:val="nil"/>
              <w:right w:val="nil"/>
            </w:tcBorders>
            <w:shd w:val="clear" w:color="auto" w:fill="E8F3F2"/>
            <w:vAlign w:val="bottom"/>
          </w:tcPr>
          <w:p w14:paraId="7B096B31"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483</w:t>
            </w:r>
          </w:p>
        </w:tc>
      </w:tr>
      <w:tr w:rsidR="007C15BA" w:rsidRPr="00737A0B" w14:paraId="6ED826CB" w14:textId="77777777" w:rsidTr="004409E0">
        <w:trPr>
          <w:trHeight w:val="240"/>
        </w:trPr>
        <w:tc>
          <w:tcPr>
            <w:tcW w:w="3119" w:type="dxa"/>
            <w:tcBorders>
              <w:left w:val="nil"/>
              <w:right w:val="nil"/>
            </w:tcBorders>
            <w:shd w:val="clear" w:color="auto" w:fill="E8F3F2"/>
            <w:vAlign w:val="bottom"/>
          </w:tcPr>
          <w:p w14:paraId="56AED819" w14:textId="77777777" w:rsidR="007C15BA" w:rsidRPr="00737A0B" w:rsidRDefault="007C15BA" w:rsidP="004409E0">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Influencing and campaigning</w:t>
            </w:r>
          </w:p>
        </w:tc>
        <w:tc>
          <w:tcPr>
            <w:tcW w:w="1474" w:type="dxa"/>
            <w:tcBorders>
              <w:left w:val="nil"/>
              <w:right w:val="nil"/>
            </w:tcBorders>
            <w:shd w:val="clear" w:color="auto" w:fill="E8F3F2"/>
            <w:vAlign w:val="center"/>
          </w:tcPr>
          <w:p w14:paraId="0CA50CCE" w14:textId="77777777" w:rsidR="007C15BA" w:rsidRPr="00737A0B" w:rsidRDefault="007C15BA"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206</w:t>
            </w:r>
          </w:p>
        </w:tc>
        <w:tc>
          <w:tcPr>
            <w:tcW w:w="1020" w:type="dxa"/>
            <w:tcBorders>
              <w:left w:val="nil"/>
              <w:right w:val="nil"/>
            </w:tcBorders>
            <w:shd w:val="clear" w:color="auto" w:fill="E8F3F2"/>
            <w:vAlign w:val="center"/>
          </w:tcPr>
          <w:p w14:paraId="32E8E685" w14:textId="3EC8F65C" w:rsidR="007C15BA" w:rsidRPr="00737A0B" w:rsidRDefault="00D4458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15</w:t>
            </w:r>
            <w:r w:rsidR="00463080">
              <w:rPr>
                <w:rFonts w:ascii="Arial" w:hAnsi="Arial"/>
                <w:color w:val="340458"/>
                <w:sz w:val="18"/>
                <w:szCs w:val="18"/>
              </w:rPr>
              <w:t>8</w:t>
            </w:r>
          </w:p>
        </w:tc>
        <w:tc>
          <w:tcPr>
            <w:tcW w:w="1020" w:type="dxa"/>
            <w:tcBorders>
              <w:left w:val="nil"/>
              <w:right w:val="nil"/>
            </w:tcBorders>
            <w:shd w:val="clear" w:color="auto" w:fill="E8F3F2"/>
            <w:vAlign w:val="center"/>
          </w:tcPr>
          <w:p w14:paraId="2BE05230" w14:textId="5B3488CF"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18</w:t>
            </w:r>
            <w:r w:rsidR="00B84038">
              <w:rPr>
                <w:rFonts w:ascii="Arial" w:hAnsi="Arial"/>
                <w:color w:val="340458"/>
                <w:sz w:val="18"/>
                <w:szCs w:val="18"/>
              </w:rPr>
              <w:t>4</w:t>
            </w:r>
          </w:p>
        </w:tc>
        <w:tc>
          <w:tcPr>
            <w:tcW w:w="1020" w:type="dxa"/>
            <w:tcBorders>
              <w:left w:val="nil"/>
              <w:right w:val="nil"/>
            </w:tcBorders>
            <w:shd w:val="clear" w:color="auto" w:fill="E8F3F2"/>
            <w:vAlign w:val="center"/>
          </w:tcPr>
          <w:p w14:paraId="57BDB50E" w14:textId="09715940"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13</w:t>
            </w:r>
            <w:r w:rsidR="00260E39">
              <w:rPr>
                <w:rFonts w:ascii="Arial" w:hAnsi="Arial"/>
                <w:color w:val="340458"/>
                <w:sz w:val="18"/>
                <w:szCs w:val="18"/>
              </w:rPr>
              <w:t>5</w:t>
            </w:r>
          </w:p>
        </w:tc>
        <w:tc>
          <w:tcPr>
            <w:tcW w:w="1020" w:type="dxa"/>
            <w:tcBorders>
              <w:left w:val="nil"/>
              <w:right w:val="nil"/>
            </w:tcBorders>
            <w:shd w:val="clear" w:color="auto" w:fill="E8F3F2"/>
            <w:vAlign w:val="center"/>
          </w:tcPr>
          <w:p w14:paraId="23D7CE14" w14:textId="3E9FFE6A" w:rsidR="007C15BA" w:rsidRPr="00737A0B" w:rsidRDefault="00E00396"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68</w:t>
            </w:r>
            <w:r w:rsidR="00C978EF">
              <w:rPr>
                <w:rFonts w:ascii="Arial" w:hAnsi="Arial"/>
                <w:color w:val="000000"/>
                <w:sz w:val="18"/>
                <w:szCs w:val="18"/>
              </w:rPr>
              <w:t>3</w:t>
            </w:r>
          </w:p>
        </w:tc>
        <w:tc>
          <w:tcPr>
            <w:tcW w:w="1020" w:type="dxa"/>
            <w:tcBorders>
              <w:left w:val="nil"/>
              <w:right w:val="nil"/>
            </w:tcBorders>
            <w:shd w:val="clear" w:color="auto" w:fill="E8F3F2"/>
            <w:vAlign w:val="bottom"/>
          </w:tcPr>
          <w:p w14:paraId="29098FA3"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593</w:t>
            </w:r>
          </w:p>
        </w:tc>
      </w:tr>
      <w:tr w:rsidR="007C15BA" w:rsidRPr="00737A0B" w14:paraId="325FD24A" w14:textId="77777777" w:rsidTr="004409E0">
        <w:trPr>
          <w:trHeight w:val="240"/>
        </w:trPr>
        <w:tc>
          <w:tcPr>
            <w:tcW w:w="3119" w:type="dxa"/>
            <w:tcBorders>
              <w:left w:val="nil"/>
              <w:right w:val="nil"/>
            </w:tcBorders>
            <w:shd w:val="clear" w:color="auto" w:fill="E8F3F2"/>
            <w:vAlign w:val="bottom"/>
          </w:tcPr>
          <w:p w14:paraId="75553DFE" w14:textId="77777777" w:rsidR="007C15BA" w:rsidRPr="00737A0B" w:rsidRDefault="007C15BA" w:rsidP="004409E0">
            <w:pPr>
              <w:pStyle w:val="Normal1"/>
              <w:spacing w:after="0" w:line="240" w:lineRule="auto"/>
              <w:ind w:left="1" w:right="-428"/>
              <w:rPr>
                <w:rFonts w:ascii="Arial" w:eastAsia="Hargreaves" w:hAnsi="Arial"/>
                <w:color w:val="340458"/>
                <w:sz w:val="18"/>
                <w:szCs w:val="18"/>
              </w:rPr>
            </w:pPr>
            <w:r w:rsidRPr="00737A0B">
              <w:rPr>
                <w:rFonts w:ascii="Arial" w:hAnsi="Arial"/>
                <w:color w:val="340458"/>
                <w:sz w:val="18"/>
                <w:szCs w:val="18"/>
              </w:rPr>
              <w:t>Strategic spend</w:t>
            </w:r>
          </w:p>
        </w:tc>
        <w:tc>
          <w:tcPr>
            <w:tcW w:w="1474" w:type="dxa"/>
            <w:tcBorders>
              <w:left w:val="nil"/>
              <w:right w:val="nil"/>
            </w:tcBorders>
            <w:shd w:val="clear" w:color="auto" w:fill="E8F3F2"/>
            <w:vAlign w:val="center"/>
          </w:tcPr>
          <w:p w14:paraId="62382A0A" w14:textId="1AEFFDEE" w:rsidR="007C15BA" w:rsidRPr="00737A0B" w:rsidRDefault="00176141" w:rsidP="004409E0">
            <w:pPr>
              <w:pStyle w:val="Normal1"/>
              <w:widowControl w:val="0"/>
              <w:pBdr>
                <w:top w:val="nil"/>
                <w:left w:val="nil"/>
                <w:bottom w:val="nil"/>
                <w:right w:val="nil"/>
                <w:between w:val="nil"/>
              </w:pBdr>
              <w:spacing w:after="0" w:line="240" w:lineRule="auto"/>
              <w:ind w:left="1"/>
              <w:jc w:val="right"/>
              <w:rPr>
                <w:rFonts w:ascii="Arial" w:eastAsia="Hargreaves" w:hAnsi="Arial"/>
                <w:color w:val="340458"/>
                <w:sz w:val="18"/>
                <w:szCs w:val="18"/>
              </w:rPr>
            </w:pPr>
            <w:r>
              <w:rPr>
                <w:rFonts w:ascii="Arial" w:hAnsi="Arial"/>
                <w:color w:val="340458"/>
                <w:sz w:val="18"/>
                <w:szCs w:val="18"/>
              </w:rPr>
              <w:t>9</w:t>
            </w:r>
          </w:p>
        </w:tc>
        <w:tc>
          <w:tcPr>
            <w:tcW w:w="1020" w:type="dxa"/>
            <w:tcBorders>
              <w:left w:val="nil"/>
              <w:right w:val="nil"/>
            </w:tcBorders>
            <w:shd w:val="clear" w:color="auto" w:fill="E8F3F2"/>
            <w:vAlign w:val="center"/>
          </w:tcPr>
          <w:p w14:paraId="1FB1A9B6" w14:textId="03ED49A3" w:rsidR="007C15BA" w:rsidRPr="00737A0B" w:rsidRDefault="00D44585"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8</w:t>
            </w:r>
          </w:p>
        </w:tc>
        <w:tc>
          <w:tcPr>
            <w:tcW w:w="1020" w:type="dxa"/>
            <w:tcBorders>
              <w:left w:val="nil"/>
              <w:right w:val="nil"/>
            </w:tcBorders>
            <w:shd w:val="clear" w:color="auto" w:fill="E8F3F2"/>
            <w:vAlign w:val="center"/>
          </w:tcPr>
          <w:p w14:paraId="7DC86A0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9</w:t>
            </w:r>
          </w:p>
        </w:tc>
        <w:tc>
          <w:tcPr>
            <w:tcW w:w="1020" w:type="dxa"/>
            <w:tcBorders>
              <w:left w:val="nil"/>
              <w:right w:val="nil"/>
            </w:tcBorders>
            <w:shd w:val="clear" w:color="auto" w:fill="E8F3F2"/>
            <w:vAlign w:val="center"/>
          </w:tcPr>
          <w:p w14:paraId="0C998B1B" w14:textId="412EB234" w:rsidR="007C15BA" w:rsidRPr="00737A0B" w:rsidRDefault="00B8033B"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7</w:t>
            </w:r>
          </w:p>
        </w:tc>
        <w:tc>
          <w:tcPr>
            <w:tcW w:w="1020" w:type="dxa"/>
            <w:tcBorders>
              <w:left w:val="nil"/>
              <w:right w:val="nil"/>
            </w:tcBorders>
            <w:shd w:val="clear" w:color="auto" w:fill="E8F3F2"/>
            <w:vAlign w:val="center"/>
          </w:tcPr>
          <w:p w14:paraId="797A5390" w14:textId="37775360"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000000"/>
                <w:sz w:val="18"/>
                <w:szCs w:val="18"/>
              </w:rPr>
              <w:t>3</w:t>
            </w:r>
            <w:r w:rsidR="00E00396">
              <w:rPr>
                <w:rFonts w:ascii="Arial" w:hAnsi="Arial"/>
                <w:color w:val="000000"/>
                <w:sz w:val="18"/>
                <w:szCs w:val="18"/>
              </w:rPr>
              <w:t>3</w:t>
            </w:r>
          </w:p>
        </w:tc>
        <w:tc>
          <w:tcPr>
            <w:tcW w:w="1020" w:type="dxa"/>
            <w:tcBorders>
              <w:left w:val="nil"/>
              <w:right w:val="nil"/>
            </w:tcBorders>
            <w:shd w:val="clear" w:color="auto" w:fill="E8F3F2"/>
            <w:vAlign w:val="bottom"/>
          </w:tcPr>
          <w:p w14:paraId="64E4A376" w14:textId="77777777" w:rsidR="007C15BA" w:rsidRPr="00017A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97</w:t>
            </w:r>
          </w:p>
        </w:tc>
      </w:tr>
      <w:tr w:rsidR="007C15BA" w:rsidRPr="00E977F0" w14:paraId="6D7B7F0C" w14:textId="77777777" w:rsidTr="004409E0">
        <w:trPr>
          <w:trHeight w:val="240"/>
        </w:trPr>
        <w:tc>
          <w:tcPr>
            <w:tcW w:w="3119" w:type="dxa"/>
            <w:tcBorders>
              <w:top w:val="single" w:sz="4" w:space="0" w:color="auto"/>
              <w:left w:val="nil"/>
              <w:right w:val="nil"/>
            </w:tcBorders>
            <w:shd w:val="clear" w:color="auto" w:fill="E8F3F2"/>
            <w:vAlign w:val="bottom"/>
          </w:tcPr>
          <w:p w14:paraId="2113345B" w14:textId="5CEA24E1" w:rsidR="007C15BA" w:rsidRPr="007229C2" w:rsidRDefault="007C15BA" w:rsidP="004409E0">
            <w:pPr>
              <w:pStyle w:val="Normal1"/>
              <w:spacing w:after="0" w:line="240" w:lineRule="auto"/>
              <w:ind w:left="1" w:right="-1"/>
              <w:rPr>
                <w:rFonts w:ascii="Arial" w:eastAsia="Hargreaves" w:hAnsi="Arial"/>
                <w:b/>
                <w:bCs/>
                <w:color w:val="340458"/>
                <w:sz w:val="18"/>
                <w:szCs w:val="18"/>
              </w:rPr>
            </w:pPr>
            <w:r w:rsidRPr="007229C2">
              <w:rPr>
                <w:rFonts w:ascii="Arial" w:hAnsi="Arial"/>
                <w:b/>
                <w:bCs/>
                <w:color w:val="340458"/>
                <w:sz w:val="18"/>
                <w:szCs w:val="18"/>
              </w:rPr>
              <w:t>Total support costs, charitable activities</w:t>
            </w:r>
          </w:p>
        </w:tc>
        <w:tc>
          <w:tcPr>
            <w:tcW w:w="1474" w:type="dxa"/>
            <w:tcBorders>
              <w:top w:val="single" w:sz="4" w:space="0" w:color="auto"/>
              <w:left w:val="nil"/>
              <w:right w:val="nil"/>
            </w:tcBorders>
            <w:shd w:val="clear" w:color="auto" w:fill="E8F3F2"/>
            <w:vAlign w:val="bottom"/>
          </w:tcPr>
          <w:p w14:paraId="78CC47DE" w14:textId="010AFD39" w:rsidR="007C15BA" w:rsidRPr="007229C2" w:rsidRDefault="00AB3305"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A13394">
              <w:rPr>
                <w:rFonts w:ascii="Arial" w:hAnsi="Arial"/>
                <w:b/>
                <w:color w:val="340458"/>
                <w:sz w:val="18"/>
                <w:szCs w:val="18"/>
              </w:rPr>
              <w:t>797</w:t>
            </w:r>
          </w:p>
        </w:tc>
        <w:tc>
          <w:tcPr>
            <w:tcW w:w="1020" w:type="dxa"/>
            <w:tcBorders>
              <w:top w:val="single" w:sz="4" w:space="0" w:color="auto"/>
              <w:left w:val="nil"/>
              <w:bottom w:val="single" w:sz="4" w:space="0" w:color="auto"/>
              <w:right w:val="nil"/>
            </w:tcBorders>
            <w:shd w:val="clear" w:color="auto" w:fill="E8F3F2"/>
            <w:vAlign w:val="bottom"/>
          </w:tcPr>
          <w:p w14:paraId="4FEE146C" w14:textId="15A049E7" w:rsidR="007C15BA" w:rsidRPr="007229C2" w:rsidRDefault="00957FAD"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61</w:t>
            </w:r>
            <w:r w:rsidR="00B84038" w:rsidRPr="00650514">
              <w:rPr>
                <w:rFonts w:ascii="Arial" w:hAnsi="Arial"/>
                <w:b/>
                <w:color w:val="340458"/>
                <w:sz w:val="18"/>
                <w:szCs w:val="18"/>
              </w:rPr>
              <w:t>3</w:t>
            </w:r>
          </w:p>
        </w:tc>
        <w:tc>
          <w:tcPr>
            <w:tcW w:w="1020" w:type="dxa"/>
            <w:tcBorders>
              <w:top w:val="single" w:sz="4" w:space="0" w:color="auto"/>
              <w:left w:val="nil"/>
              <w:bottom w:val="single" w:sz="4" w:space="0" w:color="auto"/>
              <w:right w:val="nil"/>
            </w:tcBorders>
            <w:shd w:val="clear" w:color="auto" w:fill="E8F3F2"/>
            <w:vAlign w:val="bottom"/>
          </w:tcPr>
          <w:p w14:paraId="7B9247FA" w14:textId="49C5CA37"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7</w:t>
            </w:r>
            <w:r w:rsidR="00B8033B" w:rsidRPr="00650514">
              <w:rPr>
                <w:rFonts w:ascii="Arial" w:hAnsi="Arial"/>
                <w:b/>
                <w:color w:val="340458"/>
                <w:sz w:val="18"/>
                <w:szCs w:val="18"/>
              </w:rPr>
              <w:t>14</w:t>
            </w:r>
          </w:p>
        </w:tc>
        <w:tc>
          <w:tcPr>
            <w:tcW w:w="1020" w:type="dxa"/>
            <w:tcBorders>
              <w:top w:val="single" w:sz="4" w:space="0" w:color="auto"/>
              <w:left w:val="nil"/>
              <w:bottom w:val="single" w:sz="4" w:space="0" w:color="auto"/>
              <w:right w:val="nil"/>
            </w:tcBorders>
            <w:shd w:val="clear" w:color="auto" w:fill="E8F3F2"/>
            <w:vAlign w:val="bottom"/>
          </w:tcPr>
          <w:p w14:paraId="35E02C5F" w14:textId="43EB8249"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5</w:t>
            </w:r>
            <w:r w:rsidR="00B8033B" w:rsidRPr="00650514">
              <w:rPr>
                <w:rFonts w:ascii="Arial" w:hAnsi="Arial"/>
                <w:b/>
                <w:color w:val="340458"/>
                <w:sz w:val="18"/>
                <w:szCs w:val="18"/>
              </w:rPr>
              <w:t>2</w:t>
            </w:r>
            <w:r w:rsidR="00260E39" w:rsidRPr="00650514">
              <w:rPr>
                <w:rFonts w:ascii="Arial" w:hAnsi="Arial"/>
                <w:b/>
                <w:color w:val="340458"/>
                <w:sz w:val="18"/>
                <w:szCs w:val="18"/>
              </w:rPr>
              <w:t>5</w:t>
            </w:r>
          </w:p>
        </w:tc>
        <w:tc>
          <w:tcPr>
            <w:tcW w:w="1020" w:type="dxa"/>
            <w:tcBorders>
              <w:top w:val="single" w:sz="4" w:space="0" w:color="auto"/>
              <w:left w:val="nil"/>
              <w:bottom w:val="single" w:sz="4" w:space="0" w:color="auto"/>
              <w:right w:val="nil"/>
            </w:tcBorders>
            <w:shd w:val="clear" w:color="auto" w:fill="E8F3F2"/>
            <w:vAlign w:val="bottom"/>
          </w:tcPr>
          <w:p w14:paraId="7412F760" w14:textId="7B55CFC1"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2,</w:t>
            </w:r>
            <w:r w:rsidR="00E00396" w:rsidRPr="00650514">
              <w:rPr>
                <w:rFonts w:ascii="Arial" w:hAnsi="Arial"/>
                <w:b/>
                <w:color w:val="340458"/>
                <w:sz w:val="18"/>
                <w:szCs w:val="18"/>
              </w:rPr>
              <w:t>6</w:t>
            </w:r>
            <w:r w:rsidR="00AB3305" w:rsidRPr="00A13394">
              <w:rPr>
                <w:rFonts w:ascii="Arial" w:hAnsi="Arial"/>
                <w:b/>
                <w:color w:val="340458"/>
                <w:sz w:val="18"/>
                <w:szCs w:val="18"/>
              </w:rPr>
              <w:t>49</w:t>
            </w:r>
          </w:p>
        </w:tc>
        <w:tc>
          <w:tcPr>
            <w:tcW w:w="1020" w:type="dxa"/>
            <w:tcBorders>
              <w:top w:val="single" w:sz="4" w:space="0" w:color="auto"/>
              <w:left w:val="nil"/>
              <w:bottom w:val="single" w:sz="4" w:space="0" w:color="auto"/>
              <w:right w:val="nil"/>
            </w:tcBorders>
            <w:shd w:val="clear" w:color="auto" w:fill="E8F3F2"/>
            <w:vAlign w:val="bottom"/>
          </w:tcPr>
          <w:p w14:paraId="16A906ED" w14:textId="77777777"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7229C2">
              <w:rPr>
                <w:rFonts w:ascii="Arial" w:eastAsia="Hargreaves" w:hAnsi="Arial"/>
                <w:b/>
                <w:bCs/>
                <w:color w:val="340458"/>
                <w:sz w:val="18"/>
                <w:szCs w:val="18"/>
              </w:rPr>
              <w:t>2,691</w:t>
            </w:r>
          </w:p>
        </w:tc>
      </w:tr>
      <w:tr w:rsidR="007C15BA" w:rsidRPr="00E977F0" w14:paraId="49838FB1" w14:textId="77777777" w:rsidTr="004409E0">
        <w:trPr>
          <w:trHeight w:val="240"/>
        </w:trPr>
        <w:tc>
          <w:tcPr>
            <w:tcW w:w="3119" w:type="dxa"/>
            <w:tcBorders>
              <w:top w:val="single" w:sz="4" w:space="0" w:color="000000"/>
              <w:left w:val="nil"/>
              <w:bottom w:val="single" w:sz="4" w:space="0" w:color="000000"/>
              <w:right w:val="nil"/>
            </w:tcBorders>
            <w:shd w:val="clear" w:color="auto" w:fill="E8F3F2"/>
            <w:vAlign w:val="bottom"/>
          </w:tcPr>
          <w:p w14:paraId="35C5DE1B" w14:textId="77777777" w:rsidR="007C15BA" w:rsidRPr="007229C2" w:rsidRDefault="007C15BA" w:rsidP="004409E0">
            <w:pPr>
              <w:pStyle w:val="Normal1"/>
              <w:widowControl w:val="0"/>
              <w:pBdr>
                <w:top w:val="nil"/>
                <w:left w:val="nil"/>
                <w:bottom w:val="nil"/>
                <w:right w:val="nil"/>
                <w:between w:val="nil"/>
              </w:pBdr>
              <w:spacing w:after="0" w:line="240" w:lineRule="auto"/>
              <w:ind w:left="1" w:right="-428"/>
              <w:rPr>
                <w:rFonts w:ascii="Arial" w:eastAsia="Hargreaves" w:hAnsi="Arial"/>
                <w:b/>
                <w:bCs/>
                <w:color w:val="340458"/>
                <w:sz w:val="18"/>
                <w:szCs w:val="18"/>
              </w:rPr>
            </w:pPr>
            <w:r w:rsidRPr="007229C2">
              <w:rPr>
                <w:rFonts w:ascii="Arial" w:hAnsi="Arial"/>
                <w:b/>
                <w:bCs/>
                <w:color w:val="340458"/>
                <w:sz w:val="18"/>
                <w:szCs w:val="18"/>
              </w:rPr>
              <w:t>Total support costs for 2024</w:t>
            </w:r>
          </w:p>
        </w:tc>
        <w:tc>
          <w:tcPr>
            <w:tcW w:w="1474" w:type="dxa"/>
            <w:tcBorders>
              <w:top w:val="single" w:sz="4" w:space="0" w:color="000000"/>
              <w:left w:val="nil"/>
              <w:bottom w:val="single" w:sz="4" w:space="0" w:color="auto"/>
              <w:right w:val="nil"/>
            </w:tcBorders>
            <w:shd w:val="clear" w:color="auto" w:fill="E8F3F2"/>
            <w:vAlign w:val="center"/>
          </w:tcPr>
          <w:p w14:paraId="02E67745" w14:textId="3E9A299A"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2,38</w:t>
            </w:r>
            <w:r w:rsidR="00AB3305" w:rsidRPr="00A13394">
              <w:rPr>
                <w:rFonts w:ascii="Arial" w:hAnsi="Arial"/>
                <w:b/>
                <w:color w:val="340458"/>
                <w:sz w:val="18"/>
                <w:szCs w:val="18"/>
              </w:rPr>
              <w:t>3</w:t>
            </w:r>
          </w:p>
        </w:tc>
        <w:tc>
          <w:tcPr>
            <w:tcW w:w="1020" w:type="dxa"/>
            <w:tcBorders>
              <w:top w:val="single" w:sz="4" w:space="0" w:color="auto"/>
              <w:left w:val="nil"/>
              <w:bottom w:val="single" w:sz="4" w:space="0" w:color="auto"/>
              <w:right w:val="nil"/>
            </w:tcBorders>
            <w:shd w:val="clear" w:color="auto" w:fill="E8F3F2"/>
            <w:vAlign w:val="center"/>
          </w:tcPr>
          <w:p w14:paraId="5E7A5427" w14:textId="1DC2801E" w:rsidR="007C15BA" w:rsidRPr="007229C2" w:rsidRDefault="00B8033B"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w:t>
            </w:r>
            <w:r w:rsidR="00B84038" w:rsidRPr="00650514">
              <w:rPr>
                <w:rFonts w:ascii="Arial" w:hAnsi="Arial"/>
                <w:b/>
                <w:color w:val="340458"/>
                <w:sz w:val="18"/>
                <w:szCs w:val="18"/>
              </w:rPr>
              <w:t>,</w:t>
            </w:r>
            <w:r w:rsidRPr="00650514">
              <w:rPr>
                <w:rFonts w:ascii="Arial" w:hAnsi="Arial"/>
                <w:b/>
                <w:color w:val="340458"/>
                <w:sz w:val="18"/>
                <w:szCs w:val="18"/>
              </w:rPr>
              <w:t>83</w:t>
            </w:r>
            <w:r w:rsidR="00AB3305" w:rsidRPr="00A13394">
              <w:rPr>
                <w:rFonts w:ascii="Arial" w:hAnsi="Arial"/>
                <w:b/>
                <w:color w:val="340458"/>
                <w:sz w:val="18"/>
                <w:szCs w:val="18"/>
              </w:rPr>
              <w:t>3</w:t>
            </w:r>
          </w:p>
        </w:tc>
        <w:tc>
          <w:tcPr>
            <w:tcW w:w="1020" w:type="dxa"/>
            <w:tcBorders>
              <w:top w:val="single" w:sz="4" w:space="0" w:color="auto"/>
              <w:left w:val="nil"/>
              <w:bottom w:val="single" w:sz="4" w:space="0" w:color="auto"/>
              <w:right w:val="nil"/>
            </w:tcBorders>
            <w:shd w:val="clear" w:color="auto" w:fill="E8F3F2"/>
            <w:vAlign w:val="center"/>
          </w:tcPr>
          <w:p w14:paraId="15FB3DF4" w14:textId="51A8F270"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2,13</w:t>
            </w:r>
            <w:r w:rsidR="00AB3305" w:rsidRPr="00A13394">
              <w:rPr>
                <w:rFonts w:ascii="Arial" w:hAnsi="Arial"/>
                <w:b/>
                <w:color w:val="340458"/>
                <w:sz w:val="18"/>
                <w:szCs w:val="18"/>
              </w:rPr>
              <w:t>5</w:t>
            </w:r>
          </w:p>
        </w:tc>
        <w:tc>
          <w:tcPr>
            <w:tcW w:w="1020" w:type="dxa"/>
            <w:tcBorders>
              <w:top w:val="single" w:sz="4" w:space="0" w:color="auto"/>
              <w:left w:val="nil"/>
              <w:bottom w:val="single" w:sz="4" w:space="0" w:color="auto"/>
              <w:right w:val="nil"/>
            </w:tcBorders>
            <w:shd w:val="clear" w:color="auto" w:fill="E8F3F2"/>
            <w:vAlign w:val="center"/>
          </w:tcPr>
          <w:p w14:paraId="628485B1" w14:textId="33AC7C03"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1,5</w:t>
            </w:r>
            <w:r w:rsidR="00AB3305" w:rsidRPr="00A13394">
              <w:rPr>
                <w:rFonts w:ascii="Arial" w:hAnsi="Arial"/>
                <w:b/>
                <w:color w:val="340458"/>
                <w:sz w:val="18"/>
                <w:szCs w:val="18"/>
              </w:rPr>
              <w:t>69</w:t>
            </w:r>
          </w:p>
        </w:tc>
        <w:tc>
          <w:tcPr>
            <w:tcW w:w="1020" w:type="dxa"/>
            <w:tcBorders>
              <w:top w:val="single" w:sz="4" w:space="0" w:color="auto"/>
              <w:left w:val="nil"/>
              <w:bottom w:val="single" w:sz="4" w:space="0" w:color="auto"/>
              <w:right w:val="nil"/>
            </w:tcBorders>
            <w:shd w:val="clear" w:color="auto" w:fill="E8F3F2"/>
            <w:vAlign w:val="center"/>
          </w:tcPr>
          <w:p w14:paraId="1109BF28" w14:textId="39B77C1F" w:rsidR="007C15BA" w:rsidRPr="007229C2" w:rsidRDefault="00E00396"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650514">
              <w:rPr>
                <w:rFonts w:ascii="Arial" w:hAnsi="Arial"/>
                <w:b/>
                <w:color w:val="340458"/>
                <w:sz w:val="18"/>
                <w:szCs w:val="18"/>
              </w:rPr>
              <w:t>7</w:t>
            </w:r>
            <w:r w:rsidR="00DF4321" w:rsidRPr="00650514">
              <w:rPr>
                <w:rFonts w:ascii="Arial" w:hAnsi="Arial"/>
                <w:b/>
                <w:color w:val="340458"/>
                <w:sz w:val="18"/>
                <w:szCs w:val="18"/>
              </w:rPr>
              <w:t>,</w:t>
            </w:r>
            <w:r w:rsidRPr="00650514">
              <w:rPr>
                <w:rFonts w:ascii="Arial" w:hAnsi="Arial"/>
                <w:b/>
                <w:color w:val="340458"/>
                <w:sz w:val="18"/>
                <w:szCs w:val="18"/>
              </w:rPr>
              <w:t>92</w:t>
            </w:r>
            <w:r w:rsidR="00AB3305" w:rsidRPr="00A13394">
              <w:rPr>
                <w:rFonts w:ascii="Arial" w:hAnsi="Arial"/>
                <w:b/>
                <w:color w:val="340458"/>
                <w:sz w:val="18"/>
                <w:szCs w:val="18"/>
              </w:rPr>
              <w:t>0</w:t>
            </w:r>
          </w:p>
        </w:tc>
        <w:tc>
          <w:tcPr>
            <w:tcW w:w="1020" w:type="dxa"/>
            <w:tcBorders>
              <w:top w:val="single" w:sz="4" w:space="0" w:color="auto"/>
              <w:left w:val="nil"/>
              <w:bottom w:val="single" w:sz="4" w:space="0" w:color="auto"/>
              <w:right w:val="nil"/>
            </w:tcBorders>
            <w:shd w:val="clear" w:color="auto" w:fill="E8F3F2"/>
            <w:vAlign w:val="bottom"/>
          </w:tcPr>
          <w:p w14:paraId="3DF70B91" w14:textId="77777777" w:rsidR="007C15BA" w:rsidRPr="007229C2"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bCs/>
                <w:color w:val="340458"/>
                <w:sz w:val="18"/>
                <w:szCs w:val="18"/>
              </w:rPr>
            </w:pPr>
            <w:r w:rsidRPr="007229C2">
              <w:rPr>
                <w:rFonts w:ascii="Arial" w:eastAsia="Hargreaves" w:hAnsi="Arial"/>
                <w:b/>
                <w:bCs/>
                <w:color w:val="340458"/>
                <w:sz w:val="18"/>
                <w:szCs w:val="18"/>
              </w:rPr>
              <w:t>8,105</w:t>
            </w:r>
          </w:p>
        </w:tc>
      </w:tr>
      <w:tr w:rsidR="007C15BA" w:rsidRPr="00E977F0" w14:paraId="18A422C1" w14:textId="77777777" w:rsidTr="004409E0">
        <w:trPr>
          <w:trHeight w:val="240"/>
        </w:trPr>
        <w:tc>
          <w:tcPr>
            <w:tcW w:w="3119" w:type="dxa"/>
            <w:tcBorders>
              <w:top w:val="single" w:sz="4" w:space="0" w:color="000000"/>
              <w:left w:val="nil"/>
              <w:bottom w:val="single" w:sz="4" w:space="0" w:color="000000"/>
              <w:right w:val="nil"/>
            </w:tcBorders>
            <w:shd w:val="clear" w:color="auto" w:fill="E8F3F2"/>
            <w:vAlign w:val="bottom"/>
          </w:tcPr>
          <w:p w14:paraId="572C6738" w14:textId="77777777" w:rsidR="007C15BA" w:rsidRPr="00E977F0" w:rsidRDefault="007C15BA" w:rsidP="004409E0">
            <w:pPr>
              <w:pStyle w:val="Normal1"/>
              <w:widowControl w:val="0"/>
              <w:pBdr>
                <w:top w:val="nil"/>
                <w:left w:val="nil"/>
                <w:bottom w:val="nil"/>
                <w:right w:val="nil"/>
                <w:between w:val="nil"/>
              </w:pBdr>
              <w:spacing w:after="0" w:line="240" w:lineRule="auto"/>
              <w:ind w:left="1" w:right="-428"/>
              <w:rPr>
                <w:rFonts w:ascii="Arial" w:eastAsia="Hargreaves" w:hAnsi="Arial"/>
                <w:color w:val="340458"/>
                <w:sz w:val="18"/>
                <w:szCs w:val="18"/>
              </w:rPr>
            </w:pPr>
            <w:r w:rsidRPr="00E977F0">
              <w:rPr>
                <w:rFonts w:ascii="Arial" w:hAnsi="Arial"/>
                <w:color w:val="340458"/>
                <w:sz w:val="18"/>
                <w:szCs w:val="18"/>
              </w:rPr>
              <w:t>Total support costs for 2023</w:t>
            </w:r>
          </w:p>
        </w:tc>
        <w:tc>
          <w:tcPr>
            <w:tcW w:w="1474" w:type="dxa"/>
            <w:tcBorders>
              <w:top w:val="single" w:sz="4" w:space="0" w:color="000000"/>
              <w:left w:val="nil"/>
              <w:bottom w:val="single" w:sz="4" w:space="0" w:color="auto"/>
              <w:right w:val="nil"/>
            </w:tcBorders>
            <w:shd w:val="clear" w:color="auto" w:fill="E8F3F2"/>
            <w:vAlign w:val="bottom"/>
          </w:tcPr>
          <w:p w14:paraId="5D80BB17"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229C2">
              <w:rPr>
                <w:rFonts w:ascii="Arial" w:eastAsia="Hargreaves" w:hAnsi="Arial"/>
                <w:b/>
                <w:bCs/>
                <w:color w:val="340458"/>
                <w:sz w:val="18"/>
                <w:szCs w:val="18"/>
              </w:rPr>
              <w:t>2,745</w:t>
            </w:r>
          </w:p>
        </w:tc>
        <w:tc>
          <w:tcPr>
            <w:tcW w:w="1020" w:type="dxa"/>
            <w:tcBorders>
              <w:top w:val="single" w:sz="4" w:space="0" w:color="auto"/>
              <w:left w:val="nil"/>
              <w:bottom w:val="single" w:sz="4" w:space="0" w:color="auto"/>
              <w:right w:val="nil"/>
            </w:tcBorders>
            <w:shd w:val="clear" w:color="auto" w:fill="E8F3F2"/>
            <w:vAlign w:val="bottom"/>
          </w:tcPr>
          <w:p w14:paraId="2E9642D7"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229C2">
              <w:rPr>
                <w:rFonts w:ascii="Arial" w:eastAsia="Hargreaves" w:hAnsi="Arial"/>
                <w:b/>
                <w:bCs/>
                <w:color w:val="340458"/>
                <w:sz w:val="18"/>
                <w:szCs w:val="18"/>
              </w:rPr>
              <w:t>2,047</w:t>
            </w:r>
          </w:p>
        </w:tc>
        <w:tc>
          <w:tcPr>
            <w:tcW w:w="1020" w:type="dxa"/>
            <w:tcBorders>
              <w:top w:val="single" w:sz="4" w:space="0" w:color="auto"/>
              <w:left w:val="nil"/>
              <w:bottom w:val="single" w:sz="4" w:space="0" w:color="auto"/>
              <w:right w:val="nil"/>
            </w:tcBorders>
            <w:shd w:val="clear" w:color="auto" w:fill="E8F3F2"/>
            <w:vAlign w:val="bottom"/>
          </w:tcPr>
          <w:p w14:paraId="558EF1A5"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229C2">
              <w:rPr>
                <w:rFonts w:ascii="Arial" w:eastAsia="Hargreaves" w:hAnsi="Arial"/>
                <w:b/>
                <w:bCs/>
                <w:color w:val="340458"/>
                <w:sz w:val="18"/>
                <w:szCs w:val="18"/>
              </w:rPr>
              <w:t>1,574</w:t>
            </w:r>
          </w:p>
        </w:tc>
        <w:tc>
          <w:tcPr>
            <w:tcW w:w="1020" w:type="dxa"/>
            <w:tcBorders>
              <w:top w:val="single" w:sz="4" w:space="0" w:color="auto"/>
              <w:left w:val="nil"/>
              <w:bottom w:val="single" w:sz="4" w:space="0" w:color="auto"/>
              <w:right w:val="nil"/>
            </w:tcBorders>
            <w:shd w:val="clear" w:color="auto" w:fill="E8F3F2"/>
            <w:vAlign w:val="bottom"/>
          </w:tcPr>
          <w:p w14:paraId="67D921FA"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r w:rsidRPr="007229C2">
              <w:rPr>
                <w:rFonts w:ascii="Arial" w:eastAsia="Hargreaves" w:hAnsi="Arial"/>
                <w:b/>
                <w:bCs/>
                <w:color w:val="340458"/>
                <w:sz w:val="18"/>
                <w:szCs w:val="18"/>
              </w:rPr>
              <w:t>1,739</w:t>
            </w:r>
          </w:p>
        </w:tc>
        <w:tc>
          <w:tcPr>
            <w:tcW w:w="1020" w:type="dxa"/>
            <w:tcBorders>
              <w:top w:val="single" w:sz="4" w:space="0" w:color="auto"/>
              <w:left w:val="nil"/>
              <w:bottom w:val="nil"/>
              <w:right w:val="nil"/>
            </w:tcBorders>
            <w:shd w:val="clear" w:color="auto" w:fill="E8F3F2"/>
            <w:vAlign w:val="bottom"/>
          </w:tcPr>
          <w:p w14:paraId="0FF96843"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hAnsi="Arial"/>
                <w:b/>
                <w:color w:val="340458"/>
                <w:sz w:val="18"/>
                <w:szCs w:val="18"/>
              </w:rPr>
            </w:pPr>
          </w:p>
        </w:tc>
        <w:tc>
          <w:tcPr>
            <w:tcW w:w="1020" w:type="dxa"/>
            <w:tcBorders>
              <w:top w:val="single" w:sz="4" w:space="0" w:color="000000"/>
              <w:left w:val="nil"/>
              <w:bottom w:val="nil"/>
              <w:right w:val="nil"/>
            </w:tcBorders>
            <w:shd w:val="clear" w:color="auto" w:fill="E8F3F2"/>
            <w:vAlign w:val="bottom"/>
          </w:tcPr>
          <w:p w14:paraId="6E219027" w14:textId="77777777" w:rsidR="007C15BA" w:rsidRPr="00A13394" w:rsidRDefault="007C15BA" w:rsidP="00650514">
            <w:pPr>
              <w:pStyle w:val="Normal1"/>
              <w:widowControl w:val="0"/>
              <w:pBdr>
                <w:top w:val="nil"/>
                <w:left w:val="nil"/>
                <w:bottom w:val="nil"/>
                <w:right w:val="nil"/>
                <w:between w:val="nil"/>
              </w:pBdr>
              <w:spacing w:after="0" w:line="240" w:lineRule="auto"/>
              <w:ind w:firstLine="45"/>
              <w:jc w:val="right"/>
              <w:rPr>
                <w:rFonts w:ascii="Arial" w:eastAsia="Hargreaves" w:hAnsi="Arial"/>
                <w:b/>
                <w:color w:val="340458"/>
                <w:sz w:val="18"/>
                <w:szCs w:val="18"/>
              </w:rPr>
            </w:pPr>
          </w:p>
        </w:tc>
      </w:tr>
    </w:tbl>
    <w:p w14:paraId="6BD5FFE1" w14:textId="73DEDCC6" w:rsidR="007C15BA" w:rsidRPr="0011685C" w:rsidRDefault="00B06AAE" w:rsidP="007C15BA">
      <w:pPr>
        <w:spacing w:before="165"/>
        <w:rPr>
          <w:rFonts w:cs="Arial"/>
          <w:color w:val="000000" w:themeColor="text1"/>
        </w:rPr>
      </w:pPr>
      <w:r w:rsidRPr="0011685C">
        <w:rPr>
          <w:rFonts w:cs="Arial"/>
          <w:color w:val="000000" w:themeColor="text1"/>
        </w:rPr>
        <w:t>Every year, w</w:t>
      </w:r>
      <w:r w:rsidR="007C15BA" w:rsidRPr="0011685C">
        <w:rPr>
          <w:rFonts w:cs="Arial"/>
          <w:color w:val="000000" w:themeColor="text1"/>
        </w:rPr>
        <w:t>e review the basis of support cost allocation to make sure it’s reasonable</w:t>
      </w:r>
      <w:r w:rsidR="0003653F" w:rsidRPr="0011685C">
        <w:rPr>
          <w:rFonts w:cs="Arial"/>
          <w:color w:val="000000" w:themeColor="text1"/>
        </w:rPr>
        <w:t xml:space="preserve"> a</w:t>
      </w:r>
      <w:r w:rsidR="007C15BA" w:rsidRPr="0011685C">
        <w:rPr>
          <w:rFonts w:cs="Arial"/>
          <w:color w:val="000000" w:themeColor="text1"/>
        </w:rPr>
        <w:t>nd fairly reflects the nature of the costs a</w:t>
      </w:r>
      <w:r w:rsidRPr="0011685C">
        <w:rPr>
          <w:rFonts w:cs="Arial"/>
          <w:color w:val="000000" w:themeColor="text1"/>
        </w:rPr>
        <w:t>s well as</w:t>
      </w:r>
      <w:r w:rsidR="007C15BA" w:rsidRPr="0011685C">
        <w:rPr>
          <w:rFonts w:cs="Arial"/>
          <w:color w:val="000000" w:themeColor="text1"/>
        </w:rPr>
        <w:t xml:space="preserve"> how they’re incurred. The</w:t>
      </w:r>
      <w:r w:rsidR="00DA48EB">
        <w:rPr>
          <w:rFonts w:cs="Arial"/>
          <w:color w:val="000000" w:themeColor="text1"/>
        </w:rPr>
        <w:t xml:space="preserve"> allocation</w:t>
      </w:r>
      <w:r w:rsidR="007C15BA" w:rsidRPr="0011685C">
        <w:rPr>
          <w:rFonts w:cs="Arial"/>
          <w:color w:val="000000" w:themeColor="text1"/>
        </w:rPr>
        <w:t xml:space="preserve"> basis is:</w:t>
      </w:r>
    </w:p>
    <w:p w14:paraId="0BC65CAB" w14:textId="5916EFBE" w:rsidR="007C15BA" w:rsidRPr="0011685C" w:rsidRDefault="0003653F" w:rsidP="003F0DB6">
      <w:pPr>
        <w:pStyle w:val="ListParagraph"/>
        <w:numPr>
          <w:ilvl w:val="0"/>
          <w:numId w:val="44"/>
        </w:numPr>
        <w:ind w:left="357" w:hanging="357"/>
        <w:contextualSpacing w:val="0"/>
        <w:rPr>
          <w:rFonts w:cs="Arial"/>
          <w:color w:val="000000" w:themeColor="text1"/>
        </w:rPr>
      </w:pPr>
      <w:r w:rsidRPr="0011685C">
        <w:rPr>
          <w:rFonts w:cs="Arial"/>
          <w:color w:val="000000" w:themeColor="text1"/>
        </w:rPr>
        <w:t>a</w:t>
      </w:r>
      <w:r w:rsidR="007C15BA" w:rsidRPr="0011685C">
        <w:rPr>
          <w:rFonts w:cs="Arial"/>
          <w:color w:val="000000" w:themeColor="text1"/>
        </w:rPr>
        <w:t>ccording to usage or transactional data where this is relevant and available</w:t>
      </w:r>
    </w:p>
    <w:p w14:paraId="53DDBE66" w14:textId="4F892D2B" w:rsidR="007C15BA" w:rsidRPr="0011685C" w:rsidRDefault="0003653F" w:rsidP="003F0DB6">
      <w:pPr>
        <w:pStyle w:val="ListParagraph"/>
        <w:numPr>
          <w:ilvl w:val="0"/>
          <w:numId w:val="44"/>
        </w:numPr>
        <w:ind w:left="357" w:hanging="357"/>
        <w:contextualSpacing w:val="0"/>
        <w:rPr>
          <w:rFonts w:cs="Arial"/>
          <w:color w:val="000000" w:themeColor="text1"/>
        </w:rPr>
      </w:pPr>
      <w:r w:rsidRPr="0011685C">
        <w:rPr>
          <w:rFonts w:cs="Arial"/>
          <w:color w:val="000000" w:themeColor="text1"/>
        </w:rPr>
        <w:t>d</w:t>
      </w:r>
      <w:r w:rsidR="007C15BA" w:rsidRPr="0011685C">
        <w:rPr>
          <w:rFonts w:cs="Arial"/>
          <w:color w:val="000000" w:themeColor="text1"/>
        </w:rPr>
        <w:t>epartmental headcount where the cost is related to the number of colleagues</w:t>
      </w:r>
    </w:p>
    <w:p w14:paraId="7CDE2452" w14:textId="1D5D8FF1" w:rsidR="007C15BA" w:rsidRPr="0011685C" w:rsidRDefault="0003653F" w:rsidP="003F0DB6">
      <w:pPr>
        <w:pStyle w:val="ListParagraph"/>
        <w:numPr>
          <w:ilvl w:val="0"/>
          <w:numId w:val="44"/>
        </w:numPr>
        <w:ind w:left="357" w:hanging="357"/>
        <w:contextualSpacing w:val="0"/>
        <w:rPr>
          <w:rFonts w:cs="Arial"/>
          <w:color w:val="000000" w:themeColor="text1"/>
        </w:rPr>
      </w:pPr>
      <w:r w:rsidRPr="0011685C">
        <w:rPr>
          <w:rFonts w:cs="Arial"/>
          <w:color w:val="000000" w:themeColor="text1"/>
        </w:rPr>
        <w:t>i</w:t>
      </w:r>
      <w:r w:rsidR="007C15BA" w:rsidRPr="0011685C">
        <w:rPr>
          <w:rFonts w:cs="Arial"/>
          <w:color w:val="000000" w:themeColor="text1"/>
        </w:rPr>
        <w:t>n proportion to the size of the cost base where the size of the departmental activity is more relevant</w:t>
      </w:r>
    </w:p>
    <w:p w14:paraId="712452C0" w14:textId="10394B4A" w:rsidR="007C15BA" w:rsidRPr="0071332F" w:rsidRDefault="0003653F" w:rsidP="003F0DB6">
      <w:pPr>
        <w:pStyle w:val="ListParagraph"/>
        <w:numPr>
          <w:ilvl w:val="0"/>
          <w:numId w:val="44"/>
        </w:numPr>
        <w:ind w:left="357" w:hanging="357"/>
        <w:contextualSpacing w:val="0"/>
      </w:pPr>
      <w:r w:rsidRPr="0011685C">
        <w:rPr>
          <w:rFonts w:cs="Arial"/>
          <w:color w:val="000000" w:themeColor="text1"/>
        </w:rPr>
        <w:t>e</w:t>
      </w:r>
      <w:r w:rsidR="007C15BA" w:rsidRPr="0011685C">
        <w:rPr>
          <w:rFonts w:cs="Arial"/>
          <w:color w:val="000000" w:themeColor="text1"/>
        </w:rPr>
        <w:t>venly allocated across departments where this is considered a more appropriate indicator for corporate costs</w:t>
      </w:r>
    </w:p>
    <w:p w14:paraId="19877E6C" w14:textId="77777777" w:rsidR="007C15BA" w:rsidRDefault="007C15BA" w:rsidP="00CD7C32">
      <w:pPr>
        <w:pStyle w:val="Heading3"/>
        <w:numPr>
          <w:ilvl w:val="0"/>
          <w:numId w:val="1"/>
        </w:numPr>
        <w:spacing w:line="276" w:lineRule="auto"/>
        <w:ind w:left="567" w:hanging="567"/>
        <w:rPr>
          <w:rFonts w:cs="Arial"/>
          <w:color w:val="7030A0"/>
        </w:rPr>
      </w:pPr>
      <w:bookmarkStart w:id="106" w:name="_4h042r0" w:colFirst="0" w:colLast="0"/>
      <w:bookmarkEnd w:id="106"/>
      <w:r w:rsidRPr="00737A0B">
        <w:rPr>
          <w:rFonts w:cs="Arial"/>
          <w:color w:val="7030A0"/>
        </w:rPr>
        <w:t>Net income/expenditure</w:t>
      </w:r>
    </w:p>
    <w:p w14:paraId="0F730AA9" w14:textId="44C6291A" w:rsidR="008E7DBB" w:rsidRPr="001C002B" w:rsidRDefault="008E7DBB" w:rsidP="001C002B">
      <w:pPr>
        <w:pStyle w:val="Normal1"/>
      </w:pPr>
      <w:r>
        <w:rPr>
          <w:rFonts w:ascii="Arial" w:hAnsi="Arial"/>
        </w:rPr>
        <w:t>Net income</w:t>
      </w:r>
      <w:r w:rsidR="00BA578F">
        <w:rPr>
          <w:rFonts w:ascii="Arial" w:hAnsi="Arial"/>
        </w:rPr>
        <w:t>/expenditure for the year is stated after charging:</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4FB374C2" w14:textId="77777777" w:rsidTr="004409E0">
        <w:trPr>
          <w:trHeight w:val="300"/>
        </w:trPr>
        <w:tc>
          <w:tcPr>
            <w:tcW w:w="7427" w:type="dxa"/>
            <w:shd w:val="clear" w:color="auto" w:fill="E8F3F2"/>
            <w:vAlign w:val="bottom"/>
          </w:tcPr>
          <w:p w14:paraId="7E09B3A5" w14:textId="77777777" w:rsidR="007C15BA" w:rsidRPr="00737A0B" w:rsidRDefault="007C15BA" w:rsidP="004409E0">
            <w:pPr>
              <w:pStyle w:val="Normal1"/>
              <w:widowControl w:val="0"/>
              <w:pBdr>
                <w:top w:val="nil"/>
                <w:left w:val="nil"/>
                <w:bottom w:val="nil"/>
                <w:right w:val="nil"/>
                <w:between w:val="nil"/>
              </w:pBdr>
              <w:spacing w:after="0" w:line="240" w:lineRule="auto"/>
              <w:ind w:right="520"/>
              <w:rPr>
                <w:rFonts w:ascii="Arial" w:eastAsia="Hargreaves" w:hAnsi="Arial"/>
                <w:b/>
                <w:color w:val="2F0C54"/>
                <w:sz w:val="18"/>
                <w:szCs w:val="18"/>
              </w:rPr>
            </w:pPr>
          </w:p>
        </w:tc>
        <w:tc>
          <w:tcPr>
            <w:tcW w:w="1134" w:type="dxa"/>
            <w:shd w:val="clear" w:color="auto" w:fill="E8F3F2"/>
            <w:vAlign w:val="bottom"/>
          </w:tcPr>
          <w:p w14:paraId="553DCCE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shd w:val="clear" w:color="auto" w:fill="E8F3F2"/>
            <w:vAlign w:val="bottom"/>
          </w:tcPr>
          <w:p w14:paraId="3EEAC5C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Group</w:t>
            </w:r>
          </w:p>
        </w:tc>
      </w:tr>
      <w:tr w:rsidR="007C15BA" w:rsidRPr="00737A0B" w14:paraId="36AE6307"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3293192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top w:val="nil"/>
              <w:left w:val="nil"/>
              <w:bottom w:val="single" w:sz="4" w:space="0" w:color="000000"/>
              <w:right w:val="nil"/>
            </w:tcBorders>
            <w:shd w:val="clear" w:color="auto" w:fill="E8F3F2"/>
            <w:vAlign w:val="bottom"/>
          </w:tcPr>
          <w:p w14:paraId="5038F5D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2024</w:t>
            </w:r>
          </w:p>
          <w:p w14:paraId="343BF89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top w:val="nil"/>
              <w:left w:val="nil"/>
              <w:bottom w:val="single" w:sz="4" w:space="0" w:color="000000"/>
              <w:right w:val="nil"/>
            </w:tcBorders>
            <w:shd w:val="clear" w:color="auto" w:fill="E8F3F2"/>
            <w:vAlign w:val="bottom"/>
          </w:tcPr>
          <w:p w14:paraId="7BBBCD1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Pr>
                <w:rFonts w:ascii="Arial" w:eastAsia="Hargreaves" w:hAnsi="Arial"/>
                <w:b/>
                <w:color w:val="2F0C54"/>
                <w:sz w:val="18"/>
                <w:szCs w:val="18"/>
              </w:rPr>
              <w:t>2023</w:t>
            </w:r>
          </w:p>
          <w:p w14:paraId="6EB87D5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7C15BA" w:rsidRPr="00737A0B" w14:paraId="1203C9C7" w14:textId="77777777" w:rsidTr="004409E0">
        <w:trPr>
          <w:trHeight w:val="300"/>
        </w:trPr>
        <w:tc>
          <w:tcPr>
            <w:tcW w:w="7427" w:type="dxa"/>
            <w:shd w:val="clear" w:color="auto" w:fill="E8F3F2"/>
            <w:vAlign w:val="bottom"/>
          </w:tcPr>
          <w:p w14:paraId="2B3C003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Auditors’ remuneration:</w:t>
            </w:r>
          </w:p>
        </w:tc>
        <w:tc>
          <w:tcPr>
            <w:tcW w:w="1134" w:type="dxa"/>
            <w:shd w:val="clear" w:color="auto" w:fill="E8F3F2"/>
            <w:vAlign w:val="bottom"/>
          </w:tcPr>
          <w:p w14:paraId="37E0E04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shd w:val="clear" w:color="auto" w:fill="E8F3F2"/>
            <w:vAlign w:val="bottom"/>
          </w:tcPr>
          <w:p w14:paraId="4909A4C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7C15BA" w:rsidRPr="00737A0B" w14:paraId="7932C94C" w14:textId="77777777" w:rsidTr="004409E0">
        <w:trPr>
          <w:trHeight w:val="300"/>
        </w:trPr>
        <w:tc>
          <w:tcPr>
            <w:tcW w:w="7427" w:type="dxa"/>
            <w:shd w:val="clear" w:color="auto" w:fill="E8F3F2"/>
            <w:vAlign w:val="bottom"/>
          </w:tcPr>
          <w:p w14:paraId="36609C7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Audit of these financial statements</w:t>
            </w:r>
          </w:p>
        </w:tc>
        <w:tc>
          <w:tcPr>
            <w:tcW w:w="1134" w:type="dxa"/>
            <w:shd w:val="clear" w:color="auto" w:fill="E8F3F2"/>
            <w:vAlign w:val="bottom"/>
          </w:tcPr>
          <w:p w14:paraId="335EDAB8" w14:textId="66E6440B" w:rsidR="007C15BA" w:rsidRPr="00737A0B" w:rsidRDefault="00B641F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58</w:t>
            </w:r>
          </w:p>
        </w:tc>
        <w:tc>
          <w:tcPr>
            <w:tcW w:w="1134" w:type="dxa"/>
            <w:shd w:val="clear" w:color="auto" w:fill="E8F3F2"/>
            <w:vAlign w:val="bottom"/>
          </w:tcPr>
          <w:p w14:paraId="58F990BF" w14:textId="7D34E1A9" w:rsidR="007C15BA" w:rsidRPr="00737A0B" w:rsidRDefault="00EA050B" w:rsidP="004409E0">
            <w:pPr>
              <w:pStyle w:val="Normal1"/>
              <w:widowControl w:val="0"/>
              <w:pBdr>
                <w:top w:val="nil"/>
                <w:left w:val="nil"/>
                <w:bottom w:val="nil"/>
                <w:right w:val="nil"/>
                <w:between w:val="nil"/>
              </w:pBdr>
              <w:spacing w:after="0" w:line="240" w:lineRule="auto"/>
              <w:ind w:right="4"/>
              <w:jc w:val="right"/>
              <w:rPr>
                <w:rFonts w:ascii="Arial" w:eastAsia="Hargreaves" w:hAnsi="Arial"/>
                <w:color w:val="2F0C54"/>
                <w:sz w:val="18"/>
                <w:szCs w:val="18"/>
              </w:rPr>
            </w:pPr>
            <w:r>
              <w:rPr>
                <w:rFonts w:ascii="Arial" w:eastAsia="Hargreaves" w:hAnsi="Arial"/>
                <w:color w:val="2F0C54"/>
                <w:sz w:val="18"/>
                <w:szCs w:val="18"/>
              </w:rPr>
              <w:t>56</w:t>
            </w:r>
          </w:p>
        </w:tc>
      </w:tr>
      <w:tr w:rsidR="007C15BA" w:rsidRPr="00737A0B" w14:paraId="2AE82E50" w14:textId="77777777" w:rsidTr="004409E0">
        <w:trPr>
          <w:trHeight w:val="300"/>
        </w:trPr>
        <w:tc>
          <w:tcPr>
            <w:tcW w:w="7427" w:type="dxa"/>
            <w:shd w:val="clear" w:color="auto" w:fill="E8F3F2"/>
            <w:vAlign w:val="bottom"/>
          </w:tcPr>
          <w:p w14:paraId="2C61679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Audit of the charity’s subsidiaries</w:t>
            </w:r>
          </w:p>
        </w:tc>
        <w:tc>
          <w:tcPr>
            <w:tcW w:w="1134" w:type="dxa"/>
            <w:shd w:val="clear" w:color="auto" w:fill="E8F3F2"/>
            <w:vAlign w:val="bottom"/>
          </w:tcPr>
          <w:p w14:paraId="2FD0C761" w14:textId="37CEFCDC" w:rsidR="007C15BA" w:rsidRPr="00737A0B" w:rsidRDefault="00EA050B"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5</w:t>
            </w:r>
          </w:p>
        </w:tc>
        <w:tc>
          <w:tcPr>
            <w:tcW w:w="1134" w:type="dxa"/>
            <w:shd w:val="clear" w:color="auto" w:fill="E8F3F2"/>
            <w:vAlign w:val="bottom"/>
          </w:tcPr>
          <w:p w14:paraId="777DA9CE" w14:textId="70C2098D" w:rsidR="007C15BA" w:rsidRPr="00737A0B" w:rsidRDefault="00EA050B"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Pr>
                <w:rFonts w:ascii="Arial" w:eastAsia="Hargreaves" w:hAnsi="Arial"/>
                <w:color w:val="2F0C54"/>
                <w:sz w:val="18"/>
                <w:szCs w:val="18"/>
              </w:rPr>
              <w:t>5</w:t>
            </w:r>
          </w:p>
        </w:tc>
      </w:tr>
      <w:tr w:rsidR="007C15BA" w:rsidRPr="00737A0B" w14:paraId="12AC380F" w14:textId="77777777" w:rsidTr="004409E0">
        <w:trPr>
          <w:trHeight w:val="300"/>
        </w:trPr>
        <w:tc>
          <w:tcPr>
            <w:tcW w:w="7427" w:type="dxa"/>
            <w:shd w:val="clear" w:color="auto" w:fill="E8F3F2"/>
            <w:vAlign w:val="bottom"/>
          </w:tcPr>
          <w:p w14:paraId="28456AE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Non-audit fees*</w:t>
            </w:r>
          </w:p>
        </w:tc>
        <w:tc>
          <w:tcPr>
            <w:tcW w:w="1134" w:type="dxa"/>
            <w:shd w:val="clear" w:color="auto" w:fill="E8F3F2"/>
            <w:vAlign w:val="bottom"/>
          </w:tcPr>
          <w:p w14:paraId="0A22464F" w14:textId="15826237" w:rsidR="007C15BA" w:rsidRPr="00737A0B" w:rsidRDefault="00730424" w:rsidP="004409E0">
            <w:pPr>
              <w:pStyle w:val="Normal1"/>
              <w:widowControl w:val="0"/>
              <w:pBdr>
                <w:top w:val="nil"/>
                <w:left w:val="nil"/>
                <w:bottom w:val="nil"/>
                <w:right w:val="nil"/>
                <w:between w:val="nil"/>
              </w:pBdr>
              <w:spacing w:after="0" w:line="240" w:lineRule="auto"/>
              <w:jc w:val="right"/>
              <w:rPr>
                <w:rFonts w:ascii="Arial" w:hAnsi="Arial"/>
                <w:color w:val="2F0C54"/>
                <w:sz w:val="18"/>
                <w:szCs w:val="18"/>
              </w:rPr>
            </w:pPr>
            <w:r>
              <w:rPr>
                <w:rFonts w:ascii="Arial" w:hAnsi="Arial"/>
                <w:color w:val="2F0C54"/>
                <w:sz w:val="18"/>
                <w:szCs w:val="18"/>
              </w:rPr>
              <w:t>3</w:t>
            </w:r>
          </w:p>
        </w:tc>
        <w:tc>
          <w:tcPr>
            <w:tcW w:w="1134" w:type="dxa"/>
            <w:shd w:val="clear" w:color="auto" w:fill="E8F3F2"/>
            <w:vAlign w:val="bottom"/>
          </w:tcPr>
          <w:p w14:paraId="5FEFEEE2" w14:textId="77777777" w:rsidR="007C15BA" w:rsidRPr="00737A0B" w:rsidRDefault="007C15BA" w:rsidP="004409E0">
            <w:pPr>
              <w:pStyle w:val="Normal1"/>
              <w:widowControl w:val="0"/>
              <w:pBdr>
                <w:top w:val="nil"/>
                <w:left w:val="nil"/>
                <w:bottom w:val="nil"/>
                <w:right w:val="nil"/>
                <w:between w:val="nil"/>
              </w:pBdr>
              <w:spacing w:after="0" w:line="240" w:lineRule="auto"/>
              <w:ind w:right="1"/>
              <w:jc w:val="right"/>
              <w:rPr>
                <w:rFonts w:ascii="Arial" w:hAnsi="Arial"/>
                <w:color w:val="2F0C54"/>
                <w:sz w:val="18"/>
                <w:szCs w:val="18"/>
              </w:rPr>
            </w:pPr>
            <w:r>
              <w:rPr>
                <w:rFonts w:ascii="Arial" w:hAnsi="Arial"/>
                <w:color w:val="2F0C54"/>
                <w:sz w:val="18"/>
                <w:szCs w:val="18"/>
              </w:rPr>
              <w:t>3</w:t>
            </w:r>
          </w:p>
        </w:tc>
      </w:tr>
      <w:tr w:rsidR="007C15BA" w:rsidRPr="00737A0B" w14:paraId="72D35A43" w14:textId="77777777" w:rsidTr="004409E0">
        <w:trPr>
          <w:trHeight w:val="300"/>
        </w:trPr>
        <w:tc>
          <w:tcPr>
            <w:tcW w:w="7427" w:type="dxa"/>
            <w:tcBorders>
              <w:top w:val="single" w:sz="4" w:space="0" w:color="000000"/>
              <w:left w:val="nil"/>
              <w:right w:val="nil"/>
            </w:tcBorders>
            <w:shd w:val="clear" w:color="auto" w:fill="E8F3F2"/>
            <w:vAlign w:val="bottom"/>
          </w:tcPr>
          <w:p w14:paraId="73EF56C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Loss on sale of tangible assets:</w:t>
            </w:r>
          </w:p>
        </w:tc>
        <w:tc>
          <w:tcPr>
            <w:tcW w:w="1134" w:type="dxa"/>
            <w:tcBorders>
              <w:top w:val="single" w:sz="4" w:space="0" w:color="000000"/>
              <w:left w:val="nil"/>
              <w:right w:val="nil"/>
            </w:tcBorders>
            <w:shd w:val="clear" w:color="auto" w:fill="E8F3F2"/>
            <w:vAlign w:val="bottom"/>
          </w:tcPr>
          <w:p w14:paraId="3FE0635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highlight w:val="yellow"/>
              </w:rPr>
            </w:pPr>
          </w:p>
        </w:tc>
        <w:tc>
          <w:tcPr>
            <w:tcW w:w="1134" w:type="dxa"/>
            <w:tcBorders>
              <w:top w:val="single" w:sz="4" w:space="0" w:color="000000"/>
              <w:left w:val="nil"/>
              <w:right w:val="nil"/>
            </w:tcBorders>
            <w:shd w:val="clear" w:color="auto" w:fill="E8F3F2"/>
            <w:vAlign w:val="bottom"/>
          </w:tcPr>
          <w:p w14:paraId="1E4FB4A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7C15BA" w:rsidRPr="00737A0B" w14:paraId="62239996" w14:textId="77777777" w:rsidTr="004409E0">
        <w:trPr>
          <w:trHeight w:val="300"/>
        </w:trPr>
        <w:tc>
          <w:tcPr>
            <w:tcW w:w="7427" w:type="dxa"/>
            <w:tcBorders>
              <w:top w:val="nil"/>
              <w:left w:val="nil"/>
              <w:right w:val="nil"/>
            </w:tcBorders>
            <w:shd w:val="clear" w:color="auto" w:fill="E8F3F2"/>
            <w:vAlign w:val="bottom"/>
          </w:tcPr>
          <w:p w14:paraId="313AC17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Loss on the sale of fixed assets</w:t>
            </w:r>
          </w:p>
        </w:tc>
        <w:tc>
          <w:tcPr>
            <w:tcW w:w="1134" w:type="dxa"/>
            <w:tcBorders>
              <w:top w:val="nil"/>
              <w:left w:val="nil"/>
              <w:right w:val="nil"/>
            </w:tcBorders>
            <w:shd w:val="clear" w:color="auto" w:fill="E8F3F2"/>
            <w:vAlign w:val="bottom"/>
          </w:tcPr>
          <w:p w14:paraId="361DA9B5" w14:textId="15C557D3" w:rsidR="007C15BA" w:rsidRPr="00737A0B" w:rsidRDefault="00840B3B"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9</w:t>
            </w:r>
          </w:p>
        </w:tc>
        <w:tc>
          <w:tcPr>
            <w:tcW w:w="1134" w:type="dxa"/>
            <w:tcBorders>
              <w:top w:val="nil"/>
              <w:left w:val="nil"/>
              <w:right w:val="nil"/>
            </w:tcBorders>
            <w:shd w:val="clear" w:color="auto" w:fill="E8F3F2"/>
            <w:vAlign w:val="bottom"/>
          </w:tcPr>
          <w:p w14:paraId="2B0461AB" w14:textId="77777777" w:rsidR="007C15BA" w:rsidRPr="00737A0B" w:rsidRDefault="007C15BA" w:rsidP="004409E0">
            <w:pPr>
              <w:pStyle w:val="Normal1"/>
              <w:widowControl w:val="0"/>
              <w:pBdr>
                <w:top w:val="nil"/>
                <w:left w:val="nil"/>
                <w:bottom w:val="nil"/>
                <w:right w:val="nil"/>
                <w:between w:val="nil"/>
              </w:pBdr>
              <w:spacing w:after="0" w:line="240" w:lineRule="auto"/>
              <w:ind w:right="12"/>
              <w:jc w:val="right"/>
              <w:rPr>
                <w:rFonts w:ascii="Arial" w:eastAsia="Hargreaves" w:hAnsi="Arial"/>
                <w:color w:val="2F0C54"/>
                <w:sz w:val="18"/>
                <w:szCs w:val="18"/>
              </w:rPr>
            </w:pPr>
            <w:r>
              <w:rPr>
                <w:rFonts w:ascii="Arial" w:hAnsi="Arial"/>
                <w:color w:val="340458"/>
                <w:sz w:val="18"/>
                <w:szCs w:val="18"/>
              </w:rPr>
              <w:t>34</w:t>
            </w:r>
          </w:p>
        </w:tc>
      </w:tr>
      <w:tr w:rsidR="007C15BA" w:rsidRPr="00737A0B" w14:paraId="618FDEE3" w14:textId="77777777" w:rsidTr="004409E0">
        <w:trPr>
          <w:trHeight w:val="300"/>
        </w:trPr>
        <w:tc>
          <w:tcPr>
            <w:tcW w:w="7427" w:type="dxa"/>
            <w:tcBorders>
              <w:top w:val="single" w:sz="4" w:space="0" w:color="000000"/>
              <w:left w:val="nil"/>
              <w:right w:val="nil"/>
            </w:tcBorders>
            <w:shd w:val="clear" w:color="auto" w:fill="E8F3F2"/>
            <w:vAlign w:val="bottom"/>
          </w:tcPr>
          <w:p w14:paraId="0AC7FFB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Depreciation of intangible and tangible fixed assets:</w:t>
            </w:r>
          </w:p>
        </w:tc>
        <w:tc>
          <w:tcPr>
            <w:tcW w:w="1134" w:type="dxa"/>
            <w:tcBorders>
              <w:top w:val="single" w:sz="4" w:space="0" w:color="000000"/>
              <w:left w:val="nil"/>
              <w:right w:val="nil"/>
            </w:tcBorders>
            <w:shd w:val="clear" w:color="auto" w:fill="E8F3F2"/>
            <w:vAlign w:val="bottom"/>
          </w:tcPr>
          <w:p w14:paraId="35AAACE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tcBorders>
              <w:top w:val="single" w:sz="4" w:space="0" w:color="000000"/>
              <w:left w:val="nil"/>
              <w:right w:val="nil"/>
            </w:tcBorders>
            <w:shd w:val="clear" w:color="auto" w:fill="E8F3F2"/>
            <w:vAlign w:val="bottom"/>
          </w:tcPr>
          <w:p w14:paraId="6FB72EE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7C15BA" w:rsidRPr="00737A0B" w14:paraId="6372D496" w14:textId="77777777" w:rsidTr="004409E0">
        <w:trPr>
          <w:trHeight w:val="300"/>
        </w:trPr>
        <w:tc>
          <w:tcPr>
            <w:tcW w:w="7427" w:type="dxa"/>
            <w:tcBorders>
              <w:bottom w:val="single" w:sz="4" w:space="0" w:color="auto"/>
            </w:tcBorders>
            <w:shd w:val="clear" w:color="auto" w:fill="E8F3F2"/>
            <w:vAlign w:val="bottom"/>
          </w:tcPr>
          <w:p w14:paraId="67668B7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Owned assets</w:t>
            </w:r>
          </w:p>
        </w:tc>
        <w:tc>
          <w:tcPr>
            <w:tcW w:w="1134" w:type="dxa"/>
            <w:tcBorders>
              <w:bottom w:val="single" w:sz="4" w:space="0" w:color="auto"/>
            </w:tcBorders>
            <w:shd w:val="clear" w:color="auto" w:fill="E8F3F2"/>
            <w:vAlign w:val="bottom"/>
          </w:tcPr>
          <w:p w14:paraId="64026997" w14:textId="4EC6F452"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87</w:t>
            </w:r>
            <w:r w:rsidR="00370822">
              <w:rPr>
                <w:rFonts w:ascii="Arial" w:eastAsia="Hargreaves" w:hAnsi="Arial"/>
                <w:color w:val="2F0C54"/>
                <w:sz w:val="18"/>
                <w:szCs w:val="18"/>
              </w:rPr>
              <w:t>9</w:t>
            </w:r>
          </w:p>
        </w:tc>
        <w:tc>
          <w:tcPr>
            <w:tcW w:w="1134" w:type="dxa"/>
            <w:tcBorders>
              <w:bottom w:val="single" w:sz="4" w:space="0" w:color="auto"/>
            </w:tcBorders>
            <w:shd w:val="clear" w:color="auto" w:fill="E8F3F2"/>
            <w:vAlign w:val="bottom"/>
          </w:tcPr>
          <w:p w14:paraId="4B99B99F" w14:textId="77777777" w:rsidR="007C15BA" w:rsidRPr="00737A0B"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Pr>
                <w:rFonts w:ascii="Arial" w:eastAsia="Hargreaves" w:hAnsi="Arial"/>
                <w:color w:val="2F0C54"/>
                <w:sz w:val="18"/>
                <w:szCs w:val="18"/>
              </w:rPr>
              <w:t>638</w:t>
            </w:r>
          </w:p>
        </w:tc>
      </w:tr>
      <w:tr w:rsidR="007C15BA" w:rsidRPr="00737A0B" w14:paraId="430DF26C" w14:textId="77777777" w:rsidTr="004409E0">
        <w:trPr>
          <w:trHeight w:val="300"/>
        </w:trPr>
        <w:tc>
          <w:tcPr>
            <w:tcW w:w="7427" w:type="dxa"/>
            <w:tcBorders>
              <w:top w:val="single" w:sz="4" w:space="0" w:color="auto"/>
              <w:left w:val="nil"/>
              <w:bottom w:val="single" w:sz="4" w:space="0" w:color="000000"/>
              <w:right w:val="nil"/>
            </w:tcBorders>
            <w:shd w:val="clear" w:color="auto" w:fill="E8F3F2"/>
            <w:vAlign w:val="bottom"/>
          </w:tcPr>
          <w:p w14:paraId="475277CD" w14:textId="77777777" w:rsidR="007C15BA" w:rsidRPr="00401998"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highlight w:val="yellow"/>
              </w:rPr>
            </w:pPr>
            <w:r w:rsidRPr="00401998">
              <w:rPr>
                <w:rFonts w:ascii="Arial" w:eastAsia="Hargreaves" w:hAnsi="Arial"/>
                <w:color w:val="2F0C54"/>
                <w:sz w:val="18"/>
                <w:szCs w:val="18"/>
              </w:rPr>
              <w:t>Net pension finance cost</w:t>
            </w:r>
          </w:p>
        </w:tc>
        <w:tc>
          <w:tcPr>
            <w:tcW w:w="1134" w:type="dxa"/>
            <w:tcBorders>
              <w:top w:val="single" w:sz="4" w:space="0" w:color="auto"/>
              <w:left w:val="nil"/>
              <w:bottom w:val="single" w:sz="4" w:space="0" w:color="000000"/>
              <w:right w:val="nil"/>
            </w:tcBorders>
            <w:shd w:val="clear" w:color="auto" w:fill="E8F3F2"/>
            <w:vAlign w:val="bottom"/>
          </w:tcPr>
          <w:p w14:paraId="41CAD03C" w14:textId="5EF55B7C" w:rsidR="007C15BA" w:rsidRPr="00401998" w:rsidRDefault="00334B8E"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w:t>
            </w:r>
            <w:r w:rsidR="00560514">
              <w:rPr>
                <w:rFonts w:ascii="Arial" w:eastAsia="Hargreaves" w:hAnsi="Arial"/>
                <w:color w:val="2F0C54"/>
                <w:sz w:val="18"/>
                <w:szCs w:val="18"/>
              </w:rPr>
              <w:t>172)</w:t>
            </w:r>
          </w:p>
        </w:tc>
        <w:tc>
          <w:tcPr>
            <w:tcW w:w="1134" w:type="dxa"/>
            <w:tcBorders>
              <w:top w:val="single" w:sz="4" w:space="0" w:color="auto"/>
              <w:left w:val="nil"/>
              <w:bottom w:val="single" w:sz="4" w:space="0" w:color="000000"/>
              <w:right w:val="nil"/>
            </w:tcBorders>
            <w:shd w:val="clear" w:color="auto" w:fill="E8F3F2"/>
            <w:vAlign w:val="bottom"/>
          </w:tcPr>
          <w:p w14:paraId="1CA362B1" w14:textId="77777777" w:rsidR="007C15BA" w:rsidRPr="00401998"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401998">
              <w:rPr>
                <w:rFonts w:ascii="Arial" w:eastAsia="Hargreaves" w:hAnsi="Arial"/>
                <w:color w:val="2F0C54"/>
                <w:sz w:val="18"/>
                <w:szCs w:val="18"/>
              </w:rPr>
              <w:t>582</w:t>
            </w:r>
          </w:p>
        </w:tc>
      </w:tr>
      <w:tr w:rsidR="007C15BA" w:rsidRPr="00737A0B" w14:paraId="0A2B5B16" w14:textId="77777777" w:rsidTr="004409E0">
        <w:trPr>
          <w:trHeight w:val="300"/>
        </w:trPr>
        <w:tc>
          <w:tcPr>
            <w:tcW w:w="7427" w:type="dxa"/>
            <w:tcBorders>
              <w:top w:val="single" w:sz="4" w:space="0" w:color="000000"/>
              <w:left w:val="nil"/>
              <w:bottom w:val="nil"/>
              <w:right w:val="nil"/>
            </w:tcBorders>
            <w:shd w:val="clear" w:color="auto" w:fill="E8F3F2"/>
            <w:vAlign w:val="bottom"/>
          </w:tcPr>
          <w:p w14:paraId="0919F61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Operating lease rentals:</w:t>
            </w:r>
          </w:p>
        </w:tc>
        <w:tc>
          <w:tcPr>
            <w:tcW w:w="1134" w:type="dxa"/>
            <w:tcBorders>
              <w:top w:val="single" w:sz="4" w:space="0" w:color="000000"/>
              <w:left w:val="nil"/>
              <w:bottom w:val="nil"/>
              <w:right w:val="nil"/>
            </w:tcBorders>
            <w:shd w:val="clear" w:color="auto" w:fill="E8F3F2"/>
            <w:vAlign w:val="bottom"/>
          </w:tcPr>
          <w:p w14:paraId="4401EC6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tcBorders>
              <w:top w:val="single" w:sz="4" w:space="0" w:color="000000"/>
              <w:left w:val="nil"/>
              <w:bottom w:val="nil"/>
              <w:right w:val="nil"/>
            </w:tcBorders>
            <w:shd w:val="clear" w:color="auto" w:fill="E8F3F2"/>
            <w:vAlign w:val="bottom"/>
          </w:tcPr>
          <w:p w14:paraId="18D6F96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r>
      <w:tr w:rsidR="007C15BA" w:rsidRPr="00737A0B" w14:paraId="6A06FFE3" w14:textId="77777777" w:rsidTr="004409E0">
        <w:trPr>
          <w:trHeight w:val="300"/>
        </w:trPr>
        <w:tc>
          <w:tcPr>
            <w:tcW w:w="7427" w:type="dxa"/>
            <w:shd w:val="clear" w:color="auto" w:fill="E8F3F2"/>
            <w:vAlign w:val="bottom"/>
          </w:tcPr>
          <w:p w14:paraId="3C520CF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Equipment</w:t>
            </w:r>
          </w:p>
        </w:tc>
        <w:tc>
          <w:tcPr>
            <w:tcW w:w="1134" w:type="dxa"/>
            <w:shd w:val="clear" w:color="auto" w:fill="E8F3F2"/>
            <w:vAlign w:val="bottom"/>
          </w:tcPr>
          <w:p w14:paraId="32C865DA" w14:textId="77777777" w:rsidR="007C15BA" w:rsidRPr="00D61B8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194</w:t>
            </w:r>
          </w:p>
        </w:tc>
        <w:tc>
          <w:tcPr>
            <w:tcW w:w="1134" w:type="dxa"/>
            <w:shd w:val="clear" w:color="auto" w:fill="E8F3F2"/>
            <w:vAlign w:val="bottom"/>
          </w:tcPr>
          <w:p w14:paraId="4CF83B47" w14:textId="77777777" w:rsidR="007C15BA" w:rsidRPr="00737A0B" w:rsidRDefault="007C15BA" w:rsidP="004409E0">
            <w:pPr>
              <w:pStyle w:val="Normal1"/>
              <w:widowControl w:val="0"/>
              <w:pBdr>
                <w:top w:val="nil"/>
                <w:left w:val="nil"/>
                <w:bottom w:val="nil"/>
                <w:right w:val="nil"/>
                <w:between w:val="nil"/>
              </w:pBdr>
              <w:spacing w:after="0" w:line="240" w:lineRule="auto"/>
              <w:ind w:right="7"/>
              <w:jc w:val="right"/>
              <w:rPr>
                <w:rFonts w:ascii="Arial" w:eastAsia="Hargreaves" w:hAnsi="Arial"/>
                <w:color w:val="2F0C54"/>
                <w:sz w:val="18"/>
                <w:szCs w:val="18"/>
              </w:rPr>
            </w:pPr>
            <w:r w:rsidRPr="00D61B82">
              <w:rPr>
                <w:rFonts w:ascii="Arial" w:eastAsia="Hargreaves" w:hAnsi="Arial"/>
                <w:color w:val="2F0C54"/>
                <w:sz w:val="18"/>
                <w:szCs w:val="18"/>
              </w:rPr>
              <w:t>201</w:t>
            </w:r>
          </w:p>
        </w:tc>
      </w:tr>
      <w:tr w:rsidR="007C15BA" w:rsidRPr="00737A0B" w14:paraId="35E8E2CA" w14:textId="77777777" w:rsidTr="004409E0">
        <w:trPr>
          <w:trHeight w:val="300"/>
        </w:trPr>
        <w:tc>
          <w:tcPr>
            <w:tcW w:w="7427" w:type="dxa"/>
            <w:shd w:val="clear" w:color="auto" w:fill="E8F3F2"/>
            <w:vAlign w:val="bottom"/>
          </w:tcPr>
          <w:p w14:paraId="2993934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Property</w:t>
            </w:r>
          </w:p>
        </w:tc>
        <w:tc>
          <w:tcPr>
            <w:tcW w:w="1134" w:type="dxa"/>
            <w:shd w:val="clear" w:color="auto" w:fill="E8F3F2"/>
            <w:vAlign w:val="bottom"/>
          </w:tcPr>
          <w:p w14:paraId="1D863FF9" w14:textId="77777777" w:rsidR="007C15BA" w:rsidRPr="00D61B8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4,233</w:t>
            </w:r>
          </w:p>
        </w:tc>
        <w:tc>
          <w:tcPr>
            <w:tcW w:w="1134" w:type="dxa"/>
            <w:shd w:val="clear" w:color="auto" w:fill="E8F3F2"/>
            <w:vAlign w:val="bottom"/>
          </w:tcPr>
          <w:p w14:paraId="4250EEE0" w14:textId="77777777" w:rsidR="007C15BA" w:rsidRPr="00737A0B"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D61B82">
              <w:rPr>
                <w:rFonts w:ascii="Arial" w:eastAsia="Hargreaves" w:hAnsi="Arial"/>
                <w:color w:val="2F0C54"/>
                <w:sz w:val="18"/>
                <w:szCs w:val="18"/>
              </w:rPr>
              <w:t>4,561</w:t>
            </w:r>
          </w:p>
        </w:tc>
      </w:tr>
      <w:tr w:rsidR="007C15BA" w:rsidRPr="00737A0B" w14:paraId="4BA2F859"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425129F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r w:rsidRPr="00737A0B">
              <w:rPr>
                <w:rFonts w:ascii="Arial" w:eastAsia="Hargreaves" w:hAnsi="Arial"/>
                <w:color w:val="2F0C54"/>
                <w:sz w:val="18"/>
                <w:szCs w:val="18"/>
              </w:rPr>
              <w:t>Motor vehicles</w:t>
            </w:r>
          </w:p>
        </w:tc>
        <w:tc>
          <w:tcPr>
            <w:tcW w:w="1134" w:type="dxa"/>
            <w:tcBorders>
              <w:top w:val="nil"/>
              <w:left w:val="nil"/>
              <w:bottom w:val="single" w:sz="4" w:space="0" w:color="000000"/>
              <w:right w:val="nil"/>
            </w:tcBorders>
            <w:shd w:val="clear" w:color="auto" w:fill="E8F3F2"/>
            <w:vAlign w:val="bottom"/>
          </w:tcPr>
          <w:p w14:paraId="3EC2ABC3" w14:textId="77777777" w:rsidR="007C15BA" w:rsidRPr="00D61B82"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277</w:t>
            </w:r>
          </w:p>
        </w:tc>
        <w:tc>
          <w:tcPr>
            <w:tcW w:w="1134" w:type="dxa"/>
            <w:tcBorders>
              <w:top w:val="nil"/>
              <w:left w:val="nil"/>
              <w:bottom w:val="single" w:sz="4" w:space="0" w:color="000000"/>
              <w:right w:val="nil"/>
            </w:tcBorders>
            <w:shd w:val="clear" w:color="auto" w:fill="E8F3F2"/>
            <w:vAlign w:val="bottom"/>
          </w:tcPr>
          <w:p w14:paraId="4D442DEF" w14:textId="77777777" w:rsidR="007C15BA" w:rsidRPr="00737A0B" w:rsidRDefault="007C15BA" w:rsidP="004409E0">
            <w:pPr>
              <w:pStyle w:val="Normal1"/>
              <w:widowControl w:val="0"/>
              <w:pBdr>
                <w:top w:val="nil"/>
                <w:left w:val="nil"/>
                <w:bottom w:val="nil"/>
                <w:right w:val="nil"/>
                <w:between w:val="nil"/>
              </w:pBdr>
              <w:spacing w:after="0" w:line="240" w:lineRule="auto"/>
              <w:ind w:right="1"/>
              <w:jc w:val="right"/>
              <w:rPr>
                <w:rFonts w:ascii="Arial" w:eastAsia="Hargreaves" w:hAnsi="Arial"/>
                <w:color w:val="2F0C54"/>
                <w:sz w:val="18"/>
                <w:szCs w:val="18"/>
              </w:rPr>
            </w:pPr>
            <w:r w:rsidRPr="00D61B82">
              <w:rPr>
                <w:rFonts w:ascii="Arial" w:eastAsia="Hargreaves" w:hAnsi="Arial"/>
                <w:color w:val="2F0C54"/>
                <w:sz w:val="18"/>
                <w:szCs w:val="18"/>
              </w:rPr>
              <w:t>204</w:t>
            </w:r>
          </w:p>
        </w:tc>
      </w:tr>
    </w:tbl>
    <w:p w14:paraId="0B44608F" w14:textId="77777777" w:rsidR="001665C0" w:rsidRDefault="001665C0" w:rsidP="007C15BA">
      <w:pPr>
        <w:rPr>
          <w:rFonts w:cs="Arial"/>
          <w:color w:val="2F0C54"/>
        </w:rPr>
      </w:pPr>
      <w:bookmarkStart w:id="107" w:name="_2w5ecyt" w:colFirst="0" w:colLast="0"/>
      <w:bookmarkEnd w:id="107"/>
    </w:p>
    <w:p w14:paraId="461E55F5" w14:textId="669B77B3" w:rsidR="007C15BA" w:rsidRPr="00842146" w:rsidRDefault="007C15BA" w:rsidP="007C15BA">
      <w:pPr>
        <w:rPr>
          <w:rFonts w:cs="Arial"/>
          <w:color w:val="000000" w:themeColor="text1"/>
        </w:rPr>
      </w:pPr>
      <w:r w:rsidRPr="006631D7">
        <w:rPr>
          <w:rFonts w:cs="Arial"/>
          <w:color w:val="000000" w:themeColor="text1"/>
        </w:rPr>
        <w:t xml:space="preserve">*Non-audit fees </w:t>
      </w:r>
      <w:r w:rsidR="001665C0" w:rsidRPr="006631D7">
        <w:rPr>
          <w:rFonts w:cs="Arial"/>
          <w:color w:val="000000" w:themeColor="text1"/>
        </w:rPr>
        <w:t xml:space="preserve">refers </w:t>
      </w:r>
      <w:r w:rsidRPr="006631D7">
        <w:rPr>
          <w:rFonts w:cs="Arial"/>
          <w:color w:val="000000" w:themeColor="text1"/>
        </w:rPr>
        <w:t xml:space="preserve">to </w:t>
      </w:r>
      <w:r w:rsidR="00730424" w:rsidRPr="006631D7">
        <w:rPr>
          <w:rFonts w:cs="Arial"/>
          <w:color w:val="000000" w:themeColor="text1"/>
        </w:rPr>
        <w:t>tax advice</w:t>
      </w:r>
      <w:r w:rsidR="001665C0" w:rsidRPr="00842146">
        <w:rPr>
          <w:rFonts w:cs="Arial"/>
          <w:color w:val="000000" w:themeColor="text1"/>
        </w:rPr>
        <w:t>.</w:t>
      </w:r>
    </w:p>
    <w:p w14:paraId="14D479DD" w14:textId="08AD1D4B"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 xml:space="preserve">Information regarding employees and </w:t>
      </w:r>
      <w:r w:rsidR="00BB6E13">
        <w:rPr>
          <w:rFonts w:cs="Arial"/>
          <w:color w:val="7030A0"/>
        </w:rPr>
        <w:t>t</w:t>
      </w:r>
      <w:r w:rsidRPr="00737A0B">
        <w:rPr>
          <w:rFonts w:cs="Arial"/>
          <w:color w:val="7030A0"/>
        </w:rPr>
        <w:t>rustees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47CD2C86" w14:textId="77777777" w:rsidTr="004409E0">
        <w:trPr>
          <w:trHeight w:val="300"/>
        </w:trPr>
        <w:tc>
          <w:tcPr>
            <w:tcW w:w="7427" w:type="dxa"/>
            <w:shd w:val="clear" w:color="auto" w:fill="E8F3F2"/>
            <w:vAlign w:val="bottom"/>
          </w:tcPr>
          <w:p w14:paraId="3653CF4E" w14:textId="77777777" w:rsidR="007C15BA" w:rsidRPr="00737A0B" w:rsidRDefault="007C15BA" w:rsidP="004409E0">
            <w:pPr>
              <w:pStyle w:val="Normal1"/>
              <w:widowControl w:val="0"/>
              <w:pBdr>
                <w:top w:val="nil"/>
                <w:left w:val="nil"/>
                <w:bottom w:val="nil"/>
                <w:right w:val="nil"/>
                <w:between w:val="nil"/>
              </w:pBdr>
              <w:spacing w:after="0" w:line="240" w:lineRule="auto"/>
              <w:ind w:right="520"/>
              <w:rPr>
                <w:rFonts w:ascii="Arial" w:eastAsia="Hargreaves" w:hAnsi="Arial"/>
                <w:b/>
                <w:color w:val="340458"/>
                <w:sz w:val="18"/>
                <w:szCs w:val="18"/>
              </w:rPr>
            </w:pPr>
          </w:p>
        </w:tc>
        <w:tc>
          <w:tcPr>
            <w:tcW w:w="1134" w:type="dxa"/>
            <w:shd w:val="clear" w:color="auto" w:fill="E8F3F2"/>
            <w:vAlign w:val="bottom"/>
          </w:tcPr>
          <w:p w14:paraId="4844A9C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0D31BA8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w:t>
            </w:r>
          </w:p>
        </w:tc>
      </w:tr>
      <w:tr w:rsidR="007C15BA" w:rsidRPr="00737A0B" w14:paraId="0BC304D1"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2531F0F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p w14:paraId="07F5F6DF" w14:textId="4197D03F"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tc>
        <w:tc>
          <w:tcPr>
            <w:tcW w:w="1134" w:type="dxa"/>
            <w:tcBorders>
              <w:top w:val="nil"/>
              <w:left w:val="nil"/>
              <w:bottom w:val="single" w:sz="4" w:space="0" w:color="000000"/>
              <w:right w:val="nil"/>
            </w:tcBorders>
            <w:shd w:val="clear" w:color="auto" w:fill="E8F3F2"/>
            <w:vAlign w:val="bottom"/>
          </w:tcPr>
          <w:p w14:paraId="020C72E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32A0A9A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898A204"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color w:val="340458"/>
                <w:sz w:val="18"/>
                <w:szCs w:val="18"/>
              </w:rPr>
            </w:pPr>
            <w:r>
              <w:rPr>
                <w:rFonts w:ascii="Arial" w:eastAsia="Hargreaves" w:hAnsi="Arial"/>
                <w:b/>
                <w:color w:val="340458"/>
                <w:sz w:val="18"/>
                <w:szCs w:val="18"/>
              </w:rPr>
              <w:t>2023</w:t>
            </w:r>
          </w:p>
          <w:p w14:paraId="728C4F16"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562B7D99" w14:textId="77777777" w:rsidTr="004409E0">
        <w:trPr>
          <w:trHeight w:val="300"/>
        </w:trPr>
        <w:tc>
          <w:tcPr>
            <w:tcW w:w="7427" w:type="dxa"/>
            <w:tcBorders>
              <w:top w:val="single" w:sz="4" w:space="0" w:color="000000"/>
              <w:left w:val="nil"/>
              <w:bottom w:val="nil"/>
              <w:right w:val="nil"/>
            </w:tcBorders>
            <w:shd w:val="clear" w:color="auto" w:fill="E8F3F2"/>
            <w:vAlign w:val="bottom"/>
          </w:tcPr>
          <w:p w14:paraId="539C894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Wages and salaries</w:t>
            </w:r>
          </w:p>
        </w:tc>
        <w:tc>
          <w:tcPr>
            <w:tcW w:w="1134" w:type="dxa"/>
            <w:tcBorders>
              <w:top w:val="single" w:sz="4" w:space="0" w:color="000000"/>
              <w:left w:val="nil"/>
              <w:bottom w:val="nil"/>
              <w:right w:val="nil"/>
            </w:tcBorders>
            <w:shd w:val="clear" w:color="auto" w:fill="E8F3F2"/>
            <w:vAlign w:val="bottom"/>
          </w:tcPr>
          <w:p w14:paraId="374B9AAC"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Pr>
                <w:rFonts w:ascii="Arial" w:eastAsia="Hargreaves" w:hAnsi="Arial"/>
                <w:color w:val="340458"/>
                <w:sz w:val="18"/>
                <w:szCs w:val="18"/>
              </w:rPr>
              <w:t>22,470</w:t>
            </w:r>
          </w:p>
        </w:tc>
        <w:tc>
          <w:tcPr>
            <w:tcW w:w="1134" w:type="dxa"/>
            <w:tcBorders>
              <w:top w:val="single" w:sz="4" w:space="0" w:color="000000"/>
              <w:left w:val="nil"/>
              <w:bottom w:val="nil"/>
              <w:right w:val="nil"/>
            </w:tcBorders>
            <w:shd w:val="clear" w:color="auto" w:fill="E8F3F2"/>
            <w:vAlign w:val="bottom"/>
          </w:tcPr>
          <w:p w14:paraId="6A799A90"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21,607</w:t>
            </w:r>
          </w:p>
        </w:tc>
      </w:tr>
      <w:tr w:rsidR="007C15BA" w:rsidRPr="00737A0B" w14:paraId="5AB81F8D" w14:textId="77777777" w:rsidTr="004409E0">
        <w:trPr>
          <w:trHeight w:val="300"/>
        </w:trPr>
        <w:tc>
          <w:tcPr>
            <w:tcW w:w="7427" w:type="dxa"/>
            <w:shd w:val="clear" w:color="auto" w:fill="E8F3F2"/>
            <w:vAlign w:val="bottom"/>
          </w:tcPr>
          <w:p w14:paraId="5D7E370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Social security costs</w:t>
            </w:r>
          </w:p>
        </w:tc>
        <w:tc>
          <w:tcPr>
            <w:tcW w:w="1134" w:type="dxa"/>
            <w:shd w:val="clear" w:color="auto" w:fill="E8F3F2"/>
            <w:vAlign w:val="bottom"/>
          </w:tcPr>
          <w:p w14:paraId="4E116586"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Pr>
                <w:rFonts w:ascii="Arial" w:eastAsia="Hargreaves" w:hAnsi="Arial"/>
                <w:color w:val="340458"/>
                <w:sz w:val="18"/>
                <w:szCs w:val="18"/>
              </w:rPr>
              <w:t>1,930</w:t>
            </w:r>
          </w:p>
        </w:tc>
        <w:tc>
          <w:tcPr>
            <w:tcW w:w="1134" w:type="dxa"/>
            <w:shd w:val="clear" w:color="auto" w:fill="E8F3F2"/>
            <w:vAlign w:val="bottom"/>
          </w:tcPr>
          <w:p w14:paraId="0C70B40D"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1,911</w:t>
            </w:r>
          </w:p>
        </w:tc>
      </w:tr>
      <w:tr w:rsidR="007C15BA" w:rsidRPr="00737A0B" w14:paraId="459EEB80"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649F535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Other pension costs</w:t>
            </w:r>
          </w:p>
        </w:tc>
        <w:tc>
          <w:tcPr>
            <w:tcW w:w="1134" w:type="dxa"/>
            <w:tcBorders>
              <w:top w:val="nil"/>
              <w:left w:val="nil"/>
              <w:bottom w:val="single" w:sz="4" w:space="0" w:color="000000"/>
              <w:right w:val="nil"/>
            </w:tcBorders>
            <w:shd w:val="clear" w:color="auto" w:fill="E8F3F2"/>
            <w:vAlign w:val="bottom"/>
          </w:tcPr>
          <w:p w14:paraId="4F4D18C1"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Pr>
                <w:rFonts w:ascii="Arial" w:eastAsia="Hargreaves" w:hAnsi="Arial"/>
                <w:color w:val="340458"/>
                <w:sz w:val="18"/>
                <w:szCs w:val="18"/>
              </w:rPr>
              <w:t>564</w:t>
            </w:r>
          </w:p>
        </w:tc>
        <w:tc>
          <w:tcPr>
            <w:tcW w:w="1134" w:type="dxa"/>
            <w:tcBorders>
              <w:top w:val="nil"/>
              <w:left w:val="nil"/>
              <w:bottom w:val="single" w:sz="4" w:space="0" w:color="000000"/>
              <w:right w:val="nil"/>
            </w:tcBorders>
            <w:shd w:val="clear" w:color="auto" w:fill="E8F3F2"/>
            <w:vAlign w:val="bottom"/>
          </w:tcPr>
          <w:p w14:paraId="5BBB9062" w14:textId="77777777" w:rsidR="007C15BA" w:rsidRPr="00737A0B"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F4F85">
              <w:rPr>
                <w:rFonts w:ascii="Arial" w:eastAsia="Hargreaves" w:hAnsi="Arial"/>
                <w:color w:val="340458"/>
                <w:sz w:val="18"/>
                <w:szCs w:val="18"/>
              </w:rPr>
              <w:t>510</w:t>
            </w:r>
          </w:p>
        </w:tc>
      </w:tr>
      <w:tr w:rsidR="007C15BA" w:rsidRPr="00342442" w14:paraId="1C90CAA0" w14:textId="77777777" w:rsidTr="004409E0">
        <w:trPr>
          <w:trHeight w:val="300"/>
        </w:trPr>
        <w:tc>
          <w:tcPr>
            <w:tcW w:w="7427" w:type="dxa"/>
            <w:tcBorders>
              <w:top w:val="single" w:sz="4" w:space="0" w:color="000000"/>
              <w:left w:val="nil"/>
              <w:bottom w:val="nil"/>
              <w:right w:val="nil"/>
            </w:tcBorders>
            <w:shd w:val="clear" w:color="auto" w:fill="E8F3F2"/>
            <w:vAlign w:val="bottom"/>
          </w:tcPr>
          <w:p w14:paraId="7CBD568D" w14:textId="65EBB3F0" w:rsidR="007C15BA" w:rsidRPr="007229C2" w:rsidRDefault="005B4A4B"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229C2">
              <w:rPr>
                <w:rFonts w:ascii="Arial" w:eastAsia="Hargreaves" w:hAnsi="Arial"/>
                <w:b/>
                <w:bCs/>
                <w:color w:val="340458"/>
                <w:sz w:val="18"/>
                <w:szCs w:val="18"/>
              </w:rPr>
              <w:t>Payroll and staff related costs excluding third parties</w:t>
            </w:r>
          </w:p>
        </w:tc>
        <w:tc>
          <w:tcPr>
            <w:tcW w:w="1134" w:type="dxa"/>
            <w:tcBorders>
              <w:top w:val="single" w:sz="4" w:space="0" w:color="000000"/>
              <w:left w:val="nil"/>
              <w:bottom w:val="nil"/>
              <w:right w:val="nil"/>
            </w:tcBorders>
            <w:shd w:val="clear" w:color="auto" w:fill="E8F3F2"/>
            <w:vAlign w:val="bottom"/>
          </w:tcPr>
          <w:p w14:paraId="06AE6340" w14:textId="77777777" w:rsidR="007C15BA" w:rsidRPr="007229C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7229C2">
              <w:rPr>
                <w:rFonts w:ascii="Arial" w:eastAsia="Hargreaves" w:hAnsi="Arial"/>
                <w:b/>
                <w:bCs/>
                <w:color w:val="340458"/>
                <w:sz w:val="18"/>
                <w:szCs w:val="18"/>
              </w:rPr>
              <w:t>24,964</w:t>
            </w:r>
          </w:p>
        </w:tc>
        <w:tc>
          <w:tcPr>
            <w:tcW w:w="1134" w:type="dxa"/>
            <w:tcBorders>
              <w:top w:val="single" w:sz="4" w:space="0" w:color="000000"/>
              <w:left w:val="nil"/>
              <w:bottom w:val="nil"/>
              <w:right w:val="nil"/>
            </w:tcBorders>
            <w:shd w:val="clear" w:color="auto" w:fill="E8F3F2"/>
            <w:vAlign w:val="bottom"/>
          </w:tcPr>
          <w:p w14:paraId="6B2243D2" w14:textId="77777777" w:rsidR="007C15BA" w:rsidRPr="007229C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7229C2">
              <w:rPr>
                <w:rFonts w:ascii="Arial" w:eastAsia="Hargreaves" w:hAnsi="Arial"/>
                <w:b/>
                <w:bCs/>
                <w:color w:val="340458"/>
                <w:sz w:val="18"/>
                <w:szCs w:val="18"/>
              </w:rPr>
              <w:t>24,028</w:t>
            </w:r>
          </w:p>
        </w:tc>
      </w:tr>
      <w:tr w:rsidR="007C15BA" w:rsidRPr="00342442" w14:paraId="0C9117CE" w14:textId="77777777" w:rsidTr="004409E0">
        <w:trPr>
          <w:trHeight w:val="300"/>
        </w:trPr>
        <w:tc>
          <w:tcPr>
            <w:tcW w:w="7427" w:type="dxa"/>
            <w:tcBorders>
              <w:top w:val="nil"/>
              <w:left w:val="nil"/>
              <w:bottom w:val="single" w:sz="4" w:space="0" w:color="000000"/>
              <w:right w:val="nil"/>
            </w:tcBorders>
            <w:shd w:val="clear" w:color="auto" w:fill="E8F3F2"/>
            <w:vAlign w:val="bottom"/>
          </w:tcPr>
          <w:p w14:paraId="79BA0F00" w14:textId="77777777" w:rsidR="007C15BA" w:rsidRPr="00342442"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342442">
              <w:rPr>
                <w:rFonts w:ascii="Arial" w:eastAsia="Hargreaves" w:hAnsi="Arial"/>
                <w:color w:val="340458"/>
                <w:sz w:val="18"/>
                <w:szCs w:val="18"/>
              </w:rPr>
              <w:t>Payments made to independent third parties for the provision of staff</w:t>
            </w:r>
          </w:p>
        </w:tc>
        <w:tc>
          <w:tcPr>
            <w:tcW w:w="1134" w:type="dxa"/>
            <w:tcBorders>
              <w:top w:val="nil"/>
              <w:left w:val="nil"/>
              <w:bottom w:val="single" w:sz="4" w:space="0" w:color="000000"/>
              <w:right w:val="nil"/>
            </w:tcBorders>
            <w:shd w:val="clear" w:color="auto" w:fill="E8F3F2"/>
            <w:vAlign w:val="bottom"/>
          </w:tcPr>
          <w:p w14:paraId="71DE59A6" w14:textId="77777777" w:rsidR="007C15BA" w:rsidRPr="0034244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42442">
              <w:rPr>
                <w:rFonts w:ascii="Arial" w:eastAsia="Hargreaves" w:hAnsi="Arial"/>
                <w:color w:val="340458"/>
                <w:sz w:val="18"/>
                <w:szCs w:val="18"/>
              </w:rPr>
              <w:t>339</w:t>
            </w:r>
          </w:p>
        </w:tc>
        <w:tc>
          <w:tcPr>
            <w:tcW w:w="1134" w:type="dxa"/>
            <w:tcBorders>
              <w:top w:val="nil"/>
              <w:left w:val="nil"/>
              <w:bottom w:val="single" w:sz="4" w:space="0" w:color="000000"/>
              <w:right w:val="nil"/>
            </w:tcBorders>
            <w:shd w:val="clear" w:color="auto" w:fill="E8F3F2"/>
            <w:vAlign w:val="bottom"/>
          </w:tcPr>
          <w:p w14:paraId="7A222FCF" w14:textId="77777777" w:rsidR="007C15BA" w:rsidRPr="0034244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color w:val="340458"/>
                <w:sz w:val="18"/>
                <w:szCs w:val="18"/>
              </w:rPr>
            </w:pPr>
            <w:r w:rsidRPr="00342442">
              <w:rPr>
                <w:rFonts w:ascii="Arial" w:eastAsia="Hargreaves" w:hAnsi="Arial"/>
                <w:color w:val="340458"/>
                <w:sz w:val="18"/>
                <w:szCs w:val="18"/>
              </w:rPr>
              <w:t>405</w:t>
            </w:r>
          </w:p>
        </w:tc>
      </w:tr>
      <w:tr w:rsidR="007C15BA" w:rsidRPr="00342442" w14:paraId="7A404109" w14:textId="77777777" w:rsidTr="004409E0">
        <w:trPr>
          <w:trHeight w:val="300"/>
        </w:trPr>
        <w:tc>
          <w:tcPr>
            <w:tcW w:w="7427" w:type="dxa"/>
            <w:tcBorders>
              <w:top w:val="single" w:sz="4" w:space="0" w:color="000000"/>
              <w:left w:val="nil"/>
              <w:bottom w:val="single" w:sz="4" w:space="0" w:color="000000"/>
              <w:right w:val="nil"/>
            </w:tcBorders>
            <w:shd w:val="clear" w:color="auto" w:fill="E8F3F2"/>
            <w:vAlign w:val="bottom"/>
          </w:tcPr>
          <w:p w14:paraId="354AFA33" w14:textId="77777777" w:rsidR="007C15BA" w:rsidRPr="007229C2"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229C2">
              <w:rPr>
                <w:rFonts w:ascii="Arial" w:eastAsia="Hargreaves" w:hAnsi="Arial"/>
                <w:b/>
                <w:color w:val="340458"/>
                <w:sz w:val="18"/>
                <w:szCs w:val="18"/>
              </w:rPr>
              <w:t>Total payroll and staff related costs</w:t>
            </w:r>
          </w:p>
        </w:tc>
        <w:tc>
          <w:tcPr>
            <w:tcW w:w="1134" w:type="dxa"/>
            <w:tcBorders>
              <w:top w:val="single" w:sz="4" w:space="0" w:color="000000"/>
              <w:left w:val="nil"/>
              <w:bottom w:val="single" w:sz="4" w:space="0" w:color="000000"/>
              <w:right w:val="nil"/>
            </w:tcBorders>
            <w:shd w:val="clear" w:color="auto" w:fill="E8F3F2"/>
            <w:vAlign w:val="bottom"/>
          </w:tcPr>
          <w:p w14:paraId="186D517E" w14:textId="77777777" w:rsidR="007C15BA" w:rsidRPr="007229C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7229C2">
              <w:rPr>
                <w:rFonts w:ascii="Arial" w:eastAsia="Hargreaves" w:hAnsi="Arial"/>
                <w:b/>
                <w:bCs/>
                <w:color w:val="340458"/>
                <w:sz w:val="18"/>
                <w:szCs w:val="18"/>
              </w:rPr>
              <w:t>25,303</w:t>
            </w:r>
          </w:p>
        </w:tc>
        <w:tc>
          <w:tcPr>
            <w:tcW w:w="1134" w:type="dxa"/>
            <w:tcBorders>
              <w:top w:val="single" w:sz="4" w:space="0" w:color="000000"/>
              <w:left w:val="nil"/>
              <w:bottom w:val="single" w:sz="4" w:space="0" w:color="000000"/>
              <w:right w:val="nil"/>
            </w:tcBorders>
            <w:shd w:val="clear" w:color="auto" w:fill="E8F3F2"/>
            <w:vAlign w:val="bottom"/>
          </w:tcPr>
          <w:p w14:paraId="34DC15E2" w14:textId="77777777" w:rsidR="007C15BA" w:rsidRPr="007229C2" w:rsidRDefault="007C15BA" w:rsidP="004409E0">
            <w:pPr>
              <w:pStyle w:val="Normal1"/>
              <w:widowControl w:val="0"/>
              <w:pBdr>
                <w:top w:val="nil"/>
                <w:left w:val="nil"/>
                <w:bottom w:val="nil"/>
                <w:right w:val="nil"/>
                <w:between w:val="nil"/>
              </w:pBdr>
              <w:spacing w:after="0" w:line="240" w:lineRule="auto"/>
              <w:ind w:left="12"/>
              <w:jc w:val="right"/>
              <w:rPr>
                <w:rFonts w:ascii="Arial" w:eastAsia="Hargreaves" w:hAnsi="Arial"/>
                <w:b/>
                <w:bCs/>
                <w:color w:val="340458"/>
                <w:sz w:val="18"/>
                <w:szCs w:val="18"/>
              </w:rPr>
            </w:pPr>
            <w:r w:rsidRPr="007229C2">
              <w:rPr>
                <w:rFonts w:ascii="Arial" w:eastAsia="Hargreaves" w:hAnsi="Arial"/>
                <w:b/>
                <w:bCs/>
                <w:color w:val="340458"/>
                <w:sz w:val="18"/>
                <w:szCs w:val="18"/>
              </w:rPr>
              <w:t>24,433</w:t>
            </w:r>
          </w:p>
        </w:tc>
      </w:tr>
    </w:tbl>
    <w:p w14:paraId="0E0BF07B" w14:textId="79BDA838" w:rsidR="007C15BA" w:rsidRPr="00C002BC" w:rsidRDefault="0088290F" w:rsidP="007C15BA">
      <w:pPr>
        <w:pStyle w:val="Normal1"/>
        <w:spacing w:before="165" w:line="276" w:lineRule="auto"/>
        <w:rPr>
          <w:rFonts w:ascii="Arial" w:eastAsia="Hargreaves" w:hAnsi="Arial"/>
          <w:color w:val="000000" w:themeColor="text1"/>
        </w:rPr>
      </w:pPr>
      <w:bookmarkStart w:id="108" w:name="_1baon6m" w:colFirst="0" w:colLast="0"/>
      <w:bookmarkStart w:id="109" w:name="_Hlk40459228"/>
      <w:bookmarkEnd w:id="108"/>
      <w:r w:rsidRPr="003E238C">
        <w:rPr>
          <w:rFonts w:ascii="Arial" w:eastAsia="Hargreaves" w:hAnsi="Arial"/>
          <w:color w:val="000000" w:themeColor="text1"/>
        </w:rPr>
        <w:t xml:space="preserve">The table above does not </w:t>
      </w:r>
      <w:r w:rsidR="0033031C" w:rsidRPr="003E238C">
        <w:rPr>
          <w:rFonts w:ascii="Arial" w:eastAsia="Hargreaves" w:hAnsi="Arial"/>
          <w:color w:val="000000" w:themeColor="text1"/>
        </w:rPr>
        <w:t xml:space="preserve">include </w:t>
      </w:r>
      <w:r w:rsidR="007C15BA" w:rsidRPr="003E238C">
        <w:rPr>
          <w:rFonts w:ascii="Arial" w:eastAsia="Hargreaves" w:hAnsi="Arial"/>
          <w:color w:val="000000" w:themeColor="text1"/>
        </w:rPr>
        <w:t xml:space="preserve">redundancy payments of £23,636 (compared to £50,864 in 2022/23) and ex-gratia </w:t>
      </w:r>
      <w:r w:rsidR="007C15BA" w:rsidRPr="00C002BC">
        <w:rPr>
          <w:rFonts w:ascii="Arial" w:eastAsia="Hargreaves" w:hAnsi="Arial"/>
          <w:color w:val="000000" w:themeColor="text1"/>
        </w:rPr>
        <w:t xml:space="preserve">(goodwill) payments of £43,037 (compared to £49,042 in 2022/23). Ex-gratia payments were made as part of settlement agreements with </w:t>
      </w:r>
      <w:r w:rsidR="00EF5F3B" w:rsidRPr="00C002BC">
        <w:rPr>
          <w:rFonts w:ascii="Arial" w:eastAsia="Hargreaves" w:hAnsi="Arial"/>
          <w:color w:val="000000" w:themeColor="text1"/>
        </w:rPr>
        <w:t xml:space="preserve">former </w:t>
      </w:r>
      <w:r w:rsidR="007C15BA" w:rsidRPr="00C002BC">
        <w:rPr>
          <w:rFonts w:ascii="Arial" w:eastAsia="Hargreaves" w:hAnsi="Arial"/>
          <w:color w:val="000000" w:themeColor="text1"/>
        </w:rPr>
        <w:t>employees at the time of leaving and were fully paid in the year</w:t>
      </w:r>
      <w:bookmarkEnd w:id="109"/>
      <w:r w:rsidR="007C15BA" w:rsidRPr="00C002BC">
        <w:rPr>
          <w:rFonts w:ascii="Arial" w:eastAsia="Hargreaves" w:hAnsi="Arial"/>
          <w:color w:val="000000" w:themeColor="text1"/>
        </w:rPr>
        <w:t xml:space="preserve">. These payments are managed through </w:t>
      </w:r>
      <w:r w:rsidR="00EF5F3B" w:rsidRPr="00C002BC">
        <w:rPr>
          <w:rFonts w:ascii="Arial" w:eastAsia="Hargreaves" w:hAnsi="Arial"/>
          <w:color w:val="000000" w:themeColor="text1"/>
        </w:rPr>
        <w:t>our p</w:t>
      </w:r>
      <w:r w:rsidR="007C15BA" w:rsidRPr="00C002BC">
        <w:rPr>
          <w:rFonts w:ascii="Arial" w:eastAsia="Hargreaves" w:hAnsi="Arial"/>
          <w:color w:val="000000" w:themeColor="text1"/>
        </w:rPr>
        <w:t xml:space="preserve">eople </w:t>
      </w:r>
      <w:r w:rsidR="00EF5F3B" w:rsidRPr="00C002BC">
        <w:rPr>
          <w:rFonts w:ascii="Arial" w:eastAsia="Hargreaves" w:hAnsi="Arial"/>
          <w:color w:val="000000" w:themeColor="text1"/>
        </w:rPr>
        <w:t>t</w:t>
      </w:r>
      <w:r w:rsidR="007C15BA" w:rsidRPr="00C002BC">
        <w:rPr>
          <w:rFonts w:ascii="Arial" w:eastAsia="Hargreaves" w:hAnsi="Arial"/>
          <w:color w:val="000000" w:themeColor="text1"/>
        </w:rPr>
        <w:t>eam in line with approved policy and procedure</w:t>
      </w:r>
      <w:r w:rsidR="00D44F31" w:rsidRPr="00C002BC">
        <w:rPr>
          <w:rFonts w:ascii="Arial" w:eastAsia="Hargreaves" w:hAnsi="Arial"/>
          <w:color w:val="000000" w:themeColor="text1"/>
        </w:rPr>
        <w:t>.</w:t>
      </w:r>
      <w:r w:rsidR="007C15BA" w:rsidRPr="00C002BC">
        <w:rPr>
          <w:rFonts w:ascii="Arial" w:eastAsia="Hargreaves" w:hAnsi="Arial"/>
          <w:color w:val="000000" w:themeColor="text1"/>
        </w:rPr>
        <w:t xml:space="preserve"> </w:t>
      </w:r>
      <w:r w:rsidR="00EF5F3B" w:rsidRPr="00C002BC">
        <w:rPr>
          <w:rFonts w:ascii="Arial" w:eastAsia="Hargreaves" w:hAnsi="Arial"/>
          <w:color w:val="000000" w:themeColor="text1"/>
        </w:rPr>
        <w:t xml:space="preserve">They </w:t>
      </w:r>
      <w:r w:rsidR="00D44F31" w:rsidRPr="00C002BC">
        <w:rPr>
          <w:rFonts w:ascii="Arial" w:eastAsia="Hargreaves" w:hAnsi="Arial"/>
          <w:color w:val="000000" w:themeColor="text1"/>
        </w:rPr>
        <w:t xml:space="preserve">are </w:t>
      </w:r>
      <w:r w:rsidR="007C15BA" w:rsidRPr="00C002BC">
        <w:rPr>
          <w:rFonts w:ascii="Arial" w:eastAsia="Hargreaves" w:hAnsi="Arial"/>
          <w:color w:val="000000" w:themeColor="text1"/>
        </w:rPr>
        <w:t>authorised in accordance with the Scheme of Delegat</w:t>
      </w:r>
      <w:r w:rsidR="00DF08FB" w:rsidRPr="00C002BC">
        <w:rPr>
          <w:rFonts w:ascii="Arial" w:eastAsia="Hargreaves" w:hAnsi="Arial"/>
          <w:color w:val="000000" w:themeColor="text1"/>
        </w:rPr>
        <w:t>ed Authority</w:t>
      </w:r>
      <w:r w:rsidR="007C15BA" w:rsidRPr="00C002BC">
        <w:rPr>
          <w:rFonts w:ascii="Arial" w:eastAsia="Hargreaves" w:hAnsi="Arial"/>
          <w:color w:val="000000" w:themeColor="text1"/>
        </w:rPr>
        <w:t xml:space="preserve"> based on the size of payment.</w:t>
      </w:r>
    </w:p>
    <w:p w14:paraId="159EBA3E" w14:textId="345568EC" w:rsidR="00342442" w:rsidRDefault="007C15BA" w:rsidP="007C15BA">
      <w:pPr>
        <w:pStyle w:val="Normal1"/>
        <w:spacing w:line="276" w:lineRule="auto"/>
        <w:rPr>
          <w:rFonts w:ascii="Arial" w:eastAsia="Hargreaves" w:hAnsi="Arial"/>
          <w:color w:val="000000" w:themeColor="text1"/>
        </w:rPr>
      </w:pPr>
      <w:r w:rsidRPr="00650514">
        <w:rPr>
          <w:rFonts w:ascii="Arial" w:eastAsia="Hargreaves" w:hAnsi="Arial"/>
          <w:color w:val="000000" w:themeColor="text1"/>
        </w:rPr>
        <w:t xml:space="preserve">Payments made to independent third parties for the provision of staff </w:t>
      </w:r>
      <w:r w:rsidR="00EF5F3B" w:rsidRPr="00650514">
        <w:rPr>
          <w:rFonts w:ascii="Arial" w:eastAsia="Hargreaves" w:hAnsi="Arial"/>
          <w:color w:val="000000" w:themeColor="text1"/>
        </w:rPr>
        <w:t xml:space="preserve">includes </w:t>
      </w:r>
      <w:r w:rsidRPr="00650514">
        <w:rPr>
          <w:rFonts w:ascii="Arial" w:eastAsia="Hargreaves" w:hAnsi="Arial"/>
          <w:color w:val="000000" w:themeColor="text1"/>
        </w:rPr>
        <w:t xml:space="preserve">costs to cover vacancies </w:t>
      </w:r>
      <w:r w:rsidR="00EF5F3B" w:rsidRPr="00650514">
        <w:rPr>
          <w:rFonts w:ascii="Arial" w:eastAsia="Hargreaves" w:hAnsi="Arial"/>
          <w:color w:val="000000" w:themeColor="text1"/>
        </w:rPr>
        <w:t xml:space="preserve">which are </w:t>
      </w:r>
      <w:r w:rsidRPr="00650514">
        <w:rPr>
          <w:rFonts w:ascii="Arial" w:eastAsia="Hargreaves" w:hAnsi="Arial"/>
          <w:color w:val="000000" w:themeColor="text1"/>
        </w:rPr>
        <w:t>pending recrui</w:t>
      </w:r>
      <w:r w:rsidR="00342442" w:rsidRPr="00342442">
        <w:rPr>
          <w:rFonts w:ascii="Arial" w:eastAsia="Hargreaves" w:hAnsi="Arial"/>
          <w:color w:val="000000" w:themeColor="text1"/>
        </w:rPr>
        <w:t>t</w:t>
      </w:r>
      <w:r w:rsidRPr="00650514">
        <w:rPr>
          <w:rFonts w:ascii="Arial" w:eastAsia="Hargreaves" w:hAnsi="Arial"/>
          <w:color w:val="000000" w:themeColor="text1"/>
        </w:rPr>
        <w:t>ment,</w:t>
      </w:r>
      <w:r w:rsidR="00351D64" w:rsidRPr="00650514">
        <w:rPr>
          <w:rFonts w:ascii="Arial" w:eastAsia="Hargreaves" w:hAnsi="Arial"/>
          <w:color w:val="000000" w:themeColor="text1"/>
        </w:rPr>
        <w:t xml:space="preserve"> cover for</w:t>
      </w:r>
      <w:r w:rsidRPr="00650514">
        <w:rPr>
          <w:rFonts w:ascii="Arial" w:eastAsia="Hargreaves" w:hAnsi="Arial"/>
          <w:color w:val="000000" w:themeColor="text1"/>
        </w:rPr>
        <w:t xml:space="preserve"> short</w:t>
      </w:r>
      <w:r w:rsidR="00351D64" w:rsidRPr="00650514">
        <w:rPr>
          <w:rFonts w:ascii="Arial" w:eastAsia="Hargreaves" w:hAnsi="Arial"/>
          <w:color w:val="000000" w:themeColor="text1"/>
        </w:rPr>
        <w:t xml:space="preserve"> </w:t>
      </w:r>
      <w:r w:rsidRPr="00650514">
        <w:rPr>
          <w:rFonts w:ascii="Arial" w:eastAsia="Hargreaves" w:hAnsi="Arial"/>
          <w:color w:val="000000" w:themeColor="text1"/>
        </w:rPr>
        <w:t>term sickness and certain projects.</w:t>
      </w:r>
    </w:p>
    <w:tbl>
      <w:tblPr>
        <w:tblpPr w:leftFromText="180" w:rightFromText="180" w:vertAnchor="text" w:horzAnchor="margin" w:tblpY="97"/>
        <w:tblW w:w="9695" w:type="dxa"/>
        <w:tblLayout w:type="fixed"/>
        <w:tblCellMar>
          <w:left w:w="115" w:type="dxa"/>
          <w:right w:w="115" w:type="dxa"/>
        </w:tblCellMar>
        <w:tblLook w:val="0400" w:firstRow="0" w:lastRow="0" w:firstColumn="0" w:lastColumn="0" w:noHBand="0" w:noVBand="1"/>
      </w:tblPr>
      <w:tblGrid>
        <w:gridCol w:w="7427"/>
        <w:gridCol w:w="1134"/>
        <w:gridCol w:w="1134"/>
      </w:tblGrid>
      <w:tr w:rsidR="004A24E0" w:rsidRPr="00737A0B" w14:paraId="74610591" w14:textId="77777777" w:rsidTr="004A24E0">
        <w:trPr>
          <w:trHeight w:val="300"/>
        </w:trPr>
        <w:tc>
          <w:tcPr>
            <w:tcW w:w="7427" w:type="dxa"/>
            <w:tcBorders>
              <w:top w:val="nil"/>
              <w:left w:val="nil"/>
              <w:bottom w:val="single" w:sz="8" w:space="0" w:color="000000"/>
              <w:right w:val="nil"/>
            </w:tcBorders>
            <w:shd w:val="clear" w:color="auto" w:fill="E8F3F2"/>
            <w:vAlign w:val="bottom"/>
          </w:tcPr>
          <w:p w14:paraId="30919D4A" w14:textId="77777777" w:rsidR="004A24E0" w:rsidRPr="00737A0B" w:rsidRDefault="004A24E0" w:rsidP="004A24E0">
            <w:pPr>
              <w:pStyle w:val="Normal1"/>
              <w:spacing w:after="0" w:line="240" w:lineRule="auto"/>
              <w:ind w:left="-113"/>
              <w:rPr>
                <w:rFonts w:ascii="Arial" w:eastAsia="Hargreaves" w:hAnsi="Arial"/>
                <w:b/>
                <w:color w:val="340458"/>
                <w:sz w:val="18"/>
                <w:szCs w:val="18"/>
              </w:rPr>
            </w:pPr>
          </w:p>
        </w:tc>
        <w:tc>
          <w:tcPr>
            <w:tcW w:w="1134" w:type="dxa"/>
            <w:tcBorders>
              <w:top w:val="nil"/>
              <w:left w:val="nil"/>
              <w:bottom w:val="single" w:sz="8" w:space="0" w:color="000000"/>
              <w:right w:val="nil"/>
            </w:tcBorders>
            <w:shd w:val="clear" w:color="auto" w:fill="E8F3F2"/>
            <w:vAlign w:val="bottom"/>
          </w:tcPr>
          <w:p w14:paraId="5D4BFE37" w14:textId="77777777" w:rsidR="004A24E0" w:rsidRPr="00737A0B" w:rsidRDefault="004A24E0" w:rsidP="004A24E0">
            <w:pPr>
              <w:pStyle w:val="Normal1"/>
              <w:spacing w:after="0" w:line="240" w:lineRule="auto"/>
              <w:ind w:left="-108" w:right="-112"/>
              <w:jc w:val="right"/>
              <w:rPr>
                <w:rFonts w:ascii="Arial" w:eastAsia="Hargreaves" w:hAnsi="Arial"/>
                <w:b/>
                <w:color w:val="340458"/>
                <w:sz w:val="18"/>
                <w:szCs w:val="18"/>
              </w:rPr>
            </w:pPr>
            <w:r>
              <w:rPr>
                <w:rFonts w:ascii="Arial" w:eastAsia="Hargreaves" w:hAnsi="Arial"/>
                <w:b/>
                <w:color w:val="340458"/>
                <w:sz w:val="18"/>
                <w:szCs w:val="18"/>
              </w:rPr>
              <w:t>2024</w:t>
            </w:r>
          </w:p>
        </w:tc>
        <w:tc>
          <w:tcPr>
            <w:tcW w:w="1134" w:type="dxa"/>
            <w:tcBorders>
              <w:top w:val="nil"/>
              <w:left w:val="nil"/>
              <w:bottom w:val="single" w:sz="8" w:space="0" w:color="000000"/>
              <w:right w:val="nil"/>
            </w:tcBorders>
            <w:shd w:val="clear" w:color="auto" w:fill="E8F3F2"/>
            <w:vAlign w:val="bottom"/>
          </w:tcPr>
          <w:p w14:paraId="4764781F" w14:textId="77777777" w:rsidR="004A24E0" w:rsidRPr="00737A0B" w:rsidRDefault="004A24E0" w:rsidP="004A24E0">
            <w:pPr>
              <w:pStyle w:val="Normal1"/>
              <w:spacing w:after="0" w:line="240" w:lineRule="auto"/>
              <w:ind w:left="-101" w:right="-106"/>
              <w:jc w:val="right"/>
              <w:rPr>
                <w:rFonts w:ascii="Arial" w:eastAsia="Hargreaves" w:hAnsi="Arial"/>
                <w:b/>
                <w:color w:val="340458"/>
                <w:sz w:val="18"/>
                <w:szCs w:val="18"/>
              </w:rPr>
            </w:pPr>
            <w:r>
              <w:rPr>
                <w:rFonts w:ascii="Arial" w:eastAsia="Hargreaves" w:hAnsi="Arial"/>
                <w:b/>
                <w:color w:val="340458"/>
                <w:sz w:val="18"/>
                <w:szCs w:val="18"/>
              </w:rPr>
              <w:t>2023</w:t>
            </w:r>
          </w:p>
        </w:tc>
      </w:tr>
      <w:tr w:rsidR="004A24E0" w:rsidRPr="00737A0B" w14:paraId="051EC495" w14:textId="77777777" w:rsidTr="004A24E0">
        <w:trPr>
          <w:trHeight w:val="300"/>
        </w:trPr>
        <w:tc>
          <w:tcPr>
            <w:tcW w:w="7427" w:type="dxa"/>
            <w:tcBorders>
              <w:top w:val="nil"/>
              <w:left w:val="nil"/>
              <w:bottom w:val="nil"/>
              <w:right w:val="nil"/>
            </w:tcBorders>
            <w:shd w:val="clear" w:color="auto" w:fill="E8F3F2"/>
            <w:vAlign w:val="bottom"/>
          </w:tcPr>
          <w:p w14:paraId="491F7061"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R</w:t>
            </w:r>
            <w:r w:rsidRPr="00737A0B">
              <w:rPr>
                <w:rFonts w:ascii="Arial" w:eastAsia="Hargreaves" w:hAnsi="Arial"/>
                <w:color w:val="340458"/>
                <w:sz w:val="18"/>
                <w:szCs w:val="18"/>
              </w:rPr>
              <w:t>aising donations and legacies</w:t>
            </w:r>
          </w:p>
        </w:tc>
        <w:tc>
          <w:tcPr>
            <w:tcW w:w="1134" w:type="dxa"/>
            <w:tcBorders>
              <w:top w:val="nil"/>
              <w:left w:val="nil"/>
              <w:bottom w:val="nil"/>
              <w:right w:val="nil"/>
            </w:tcBorders>
            <w:shd w:val="clear" w:color="auto" w:fill="E8F3F2"/>
            <w:vAlign w:val="bottom"/>
          </w:tcPr>
          <w:p w14:paraId="562717DF"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37</w:t>
            </w:r>
          </w:p>
        </w:tc>
        <w:tc>
          <w:tcPr>
            <w:tcW w:w="1134" w:type="dxa"/>
            <w:tcBorders>
              <w:top w:val="nil"/>
              <w:left w:val="nil"/>
              <w:bottom w:val="nil"/>
              <w:right w:val="nil"/>
            </w:tcBorders>
            <w:shd w:val="clear" w:color="auto" w:fill="E8F3F2"/>
            <w:vAlign w:val="bottom"/>
          </w:tcPr>
          <w:p w14:paraId="34CBAFA9"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40</w:t>
            </w:r>
          </w:p>
        </w:tc>
      </w:tr>
      <w:tr w:rsidR="004A24E0" w:rsidRPr="00737A0B" w14:paraId="73B82F15" w14:textId="77777777" w:rsidTr="004A24E0">
        <w:trPr>
          <w:trHeight w:val="300"/>
        </w:trPr>
        <w:tc>
          <w:tcPr>
            <w:tcW w:w="7427" w:type="dxa"/>
            <w:tcBorders>
              <w:top w:val="nil"/>
              <w:left w:val="nil"/>
              <w:bottom w:val="nil"/>
              <w:right w:val="nil"/>
            </w:tcBorders>
            <w:shd w:val="clear" w:color="auto" w:fill="E8F3F2"/>
            <w:vAlign w:val="bottom"/>
          </w:tcPr>
          <w:p w14:paraId="086847F9"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T</w:t>
            </w:r>
            <w:r w:rsidRPr="00737A0B">
              <w:rPr>
                <w:rFonts w:ascii="Arial" w:eastAsia="Hargreaves" w:hAnsi="Arial"/>
                <w:color w:val="340458"/>
                <w:sz w:val="18"/>
                <w:szCs w:val="18"/>
              </w:rPr>
              <w:t>rading activities</w:t>
            </w:r>
          </w:p>
        </w:tc>
        <w:tc>
          <w:tcPr>
            <w:tcW w:w="1134" w:type="dxa"/>
            <w:tcBorders>
              <w:top w:val="nil"/>
              <w:left w:val="nil"/>
              <w:bottom w:val="nil"/>
              <w:right w:val="nil"/>
            </w:tcBorders>
            <w:shd w:val="clear" w:color="auto" w:fill="E8F3F2"/>
            <w:vAlign w:val="bottom"/>
          </w:tcPr>
          <w:p w14:paraId="239DC5A5"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505</w:t>
            </w:r>
          </w:p>
        </w:tc>
        <w:tc>
          <w:tcPr>
            <w:tcW w:w="1134" w:type="dxa"/>
            <w:tcBorders>
              <w:top w:val="nil"/>
              <w:left w:val="nil"/>
              <w:bottom w:val="nil"/>
              <w:right w:val="nil"/>
            </w:tcBorders>
            <w:shd w:val="clear" w:color="auto" w:fill="E8F3F2"/>
            <w:vAlign w:val="bottom"/>
          </w:tcPr>
          <w:p w14:paraId="76B40888"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486</w:t>
            </w:r>
          </w:p>
        </w:tc>
      </w:tr>
      <w:tr w:rsidR="004A24E0" w:rsidRPr="00737A0B" w14:paraId="2811F466" w14:textId="77777777" w:rsidTr="004A24E0">
        <w:trPr>
          <w:trHeight w:val="300"/>
        </w:trPr>
        <w:tc>
          <w:tcPr>
            <w:tcW w:w="7427" w:type="dxa"/>
            <w:tcBorders>
              <w:top w:val="nil"/>
              <w:left w:val="nil"/>
              <w:bottom w:val="nil"/>
              <w:right w:val="nil"/>
            </w:tcBorders>
            <w:shd w:val="clear" w:color="auto" w:fill="E8F3F2"/>
            <w:vAlign w:val="bottom"/>
          </w:tcPr>
          <w:p w14:paraId="7BF32532"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Community engagement</w:t>
            </w:r>
          </w:p>
        </w:tc>
        <w:tc>
          <w:tcPr>
            <w:tcW w:w="1134" w:type="dxa"/>
            <w:tcBorders>
              <w:top w:val="nil"/>
              <w:left w:val="nil"/>
              <w:bottom w:val="nil"/>
              <w:right w:val="nil"/>
            </w:tcBorders>
            <w:shd w:val="clear" w:color="auto" w:fill="E8F3F2"/>
            <w:vAlign w:val="bottom"/>
          </w:tcPr>
          <w:p w14:paraId="39E6F702"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15</w:t>
            </w:r>
          </w:p>
        </w:tc>
        <w:tc>
          <w:tcPr>
            <w:tcW w:w="1134" w:type="dxa"/>
            <w:tcBorders>
              <w:top w:val="nil"/>
              <w:left w:val="nil"/>
              <w:bottom w:val="nil"/>
              <w:right w:val="nil"/>
            </w:tcBorders>
            <w:shd w:val="clear" w:color="auto" w:fill="E8F3F2"/>
            <w:vAlign w:val="bottom"/>
          </w:tcPr>
          <w:p w14:paraId="6C9EEDB4"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14</w:t>
            </w:r>
          </w:p>
        </w:tc>
      </w:tr>
      <w:tr w:rsidR="004A24E0" w:rsidRPr="00737A0B" w14:paraId="0C5D9B17" w14:textId="77777777" w:rsidTr="004A24E0">
        <w:trPr>
          <w:trHeight w:val="300"/>
        </w:trPr>
        <w:tc>
          <w:tcPr>
            <w:tcW w:w="7427" w:type="dxa"/>
            <w:tcBorders>
              <w:top w:val="nil"/>
              <w:left w:val="nil"/>
              <w:bottom w:val="nil"/>
              <w:right w:val="nil"/>
            </w:tcBorders>
            <w:shd w:val="clear" w:color="auto" w:fill="E8F3F2"/>
            <w:vAlign w:val="bottom"/>
          </w:tcPr>
          <w:p w14:paraId="53D9B702"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Employment services</w:t>
            </w:r>
          </w:p>
        </w:tc>
        <w:tc>
          <w:tcPr>
            <w:tcW w:w="1134" w:type="dxa"/>
            <w:tcBorders>
              <w:top w:val="nil"/>
              <w:left w:val="nil"/>
              <w:bottom w:val="nil"/>
              <w:right w:val="nil"/>
            </w:tcBorders>
            <w:shd w:val="clear" w:color="auto" w:fill="E8F3F2"/>
            <w:vAlign w:val="bottom"/>
          </w:tcPr>
          <w:p w14:paraId="624EAC47"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45</w:t>
            </w:r>
          </w:p>
        </w:tc>
        <w:tc>
          <w:tcPr>
            <w:tcW w:w="1134" w:type="dxa"/>
            <w:tcBorders>
              <w:top w:val="nil"/>
              <w:left w:val="nil"/>
              <w:bottom w:val="nil"/>
              <w:right w:val="nil"/>
            </w:tcBorders>
            <w:shd w:val="clear" w:color="auto" w:fill="E8F3F2"/>
            <w:vAlign w:val="bottom"/>
          </w:tcPr>
          <w:p w14:paraId="7F3416DA"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47</w:t>
            </w:r>
          </w:p>
        </w:tc>
      </w:tr>
      <w:tr w:rsidR="004A24E0" w:rsidRPr="00737A0B" w14:paraId="65B8B53C" w14:textId="77777777" w:rsidTr="004A24E0">
        <w:trPr>
          <w:trHeight w:val="300"/>
        </w:trPr>
        <w:tc>
          <w:tcPr>
            <w:tcW w:w="7427" w:type="dxa"/>
            <w:tcBorders>
              <w:top w:val="nil"/>
              <w:left w:val="nil"/>
              <w:bottom w:val="nil"/>
              <w:right w:val="nil"/>
            </w:tcBorders>
            <w:shd w:val="clear" w:color="auto" w:fill="E8F3F2"/>
            <w:vAlign w:val="bottom"/>
          </w:tcPr>
          <w:p w14:paraId="7E13786D"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Pr>
                <w:rFonts w:ascii="Arial" w:eastAsia="Hargreaves" w:hAnsi="Arial"/>
                <w:color w:val="340458"/>
                <w:sz w:val="18"/>
                <w:szCs w:val="18"/>
              </w:rPr>
              <w:t>Family services</w:t>
            </w:r>
          </w:p>
        </w:tc>
        <w:tc>
          <w:tcPr>
            <w:tcW w:w="1134" w:type="dxa"/>
            <w:tcBorders>
              <w:top w:val="nil"/>
              <w:left w:val="nil"/>
              <w:bottom w:val="nil"/>
              <w:right w:val="nil"/>
            </w:tcBorders>
            <w:shd w:val="clear" w:color="auto" w:fill="E8F3F2"/>
            <w:vAlign w:val="bottom"/>
          </w:tcPr>
          <w:p w14:paraId="4BFFDAD8"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81</w:t>
            </w:r>
          </w:p>
        </w:tc>
        <w:tc>
          <w:tcPr>
            <w:tcW w:w="1134" w:type="dxa"/>
            <w:tcBorders>
              <w:top w:val="nil"/>
              <w:left w:val="nil"/>
              <w:bottom w:val="nil"/>
              <w:right w:val="nil"/>
            </w:tcBorders>
            <w:shd w:val="clear" w:color="auto" w:fill="E8F3F2"/>
            <w:vAlign w:val="bottom"/>
          </w:tcPr>
          <w:p w14:paraId="317B6404"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79</w:t>
            </w:r>
          </w:p>
        </w:tc>
      </w:tr>
      <w:tr w:rsidR="004A24E0" w:rsidRPr="00737A0B" w14:paraId="5DD37013" w14:textId="77777777" w:rsidTr="004A24E0">
        <w:trPr>
          <w:trHeight w:val="300"/>
        </w:trPr>
        <w:tc>
          <w:tcPr>
            <w:tcW w:w="7427" w:type="dxa"/>
            <w:tcBorders>
              <w:top w:val="nil"/>
              <w:left w:val="nil"/>
              <w:bottom w:val="nil"/>
              <w:right w:val="nil"/>
            </w:tcBorders>
            <w:shd w:val="clear" w:color="auto" w:fill="E8F3F2"/>
            <w:vAlign w:val="bottom"/>
          </w:tcPr>
          <w:p w14:paraId="7A0D9915"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Information and advice</w:t>
            </w:r>
          </w:p>
        </w:tc>
        <w:tc>
          <w:tcPr>
            <w:tcW w:w="1134" w:type="dxa"/>
            <w:tcBorders>
              <w:top w:val="nil"/>
              <w:left w:val="nil"/>
              <w:bottom w:val="nil"/>
              <w:right w:val="nil"/>
            </w:tcBorders>
            <w:shd w:val="clear" w:color="auto" w:fill="E8F3F2"/>
            <w:vAlign w:val="bottom"/>
          </w:tcPr>
          <w:p w14:paraId="76B6B61C"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34</w:t>
            </w:r>
          </w:p>
        </w:tc>
        <w:tc>
          <w:tcPr>
            <w:tcW w:w="1134" w:type="dxa"/>
            <w:tcBorders>
              <w:top w:val="nil"/>
              <w:left w:val="nil"/>
              <w:bottom w:val="nil"/>
              <w:right w:val="nil"/>
            </w:tcBorders>
            <w:shd w:val="clear" w:color="auto" w:fill="E8F3F2"/>
            <w:vAlign w:val="bottom"/>
          </w:tcPr>
          <w:p w14:paraId="5A753732"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39</w:t>
            </w:r>
          </w:p>
        </w:tc>
      </w:tr>
      <w:tr w:rsidR="004A24E0" w:rsidRPr="00737A0B" w14:paraId="44A6E4AF" w14:textId="77777777" w:rsidTr="004A24E0">
        <w:trPr>
          <w:trHeight w:val="300"/>
        </w:trPr>
        <w:tc>
          <w:tcPr>
            <w:tcW w:w="7427" w:type="dxa"/>
            <w:tcBorders>
              <w:top w:val="nil"/>
              <w:left w:val="nil"/>
              <w:bottom w:val="nil"/>
              <w:right w:val="nil"/>
            </w:tcBorders>
            <w:shd w:val="clear" w:color="auto" w:fill="E8F3F2"/>
            <w:vAlign w:val="bottom"/>
          </w:tcPr>
          <w:p w14:paraId="137F6CDC"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Influencing and campaigning</w:t>
            </w:r>
          </w:p>
        </w:tc>
        <w:tc>
          <w:tcPr>
            <w:tcW w:w="1134" w:type="dxa"/>
            <w:tcBorders>
              <w:top w:val="nil"/>
              <w:left w:val="nil"/>
              <w:bottom w:val="nil"/>
              <w:right w:val="nil"/>
            </w:tcBorders>
            <w:shd w:val="clear" w:color="auto" w:fill="E8F3F2"/>
            <w:vAlign w:val="bottom"/>
          </w:tcPr>
          <w:p w14:paraId="1A7FF33D"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58</w:t>
            </w:r>
          </w:p>
        </w:tc>
        <w:tc>
          <w:tcPr>
            <w:tcW w:w="1134" w:type="dxa"/>
            <w:tcBorders>
              <w:top w:val="nil"/>
              <w:left w:val="nil"/>
              <w:bottom w:val="nil"/>
              <w:right w:val="nil"/>
            </w:tcBorders>
            <w:shd w:val="clear" w:color="auto" w:fill="E8F3F2"/>
            <w:vAlign w:val="bottom"/>
          </w:tcPr>
          <w:p w14:paraId="39A3314B"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50</w:t>
            </w:r>
          </w:p>
        </w:tc>
      </w:tr>
      <w:tr w:rsidR="004A24E0" w:rsidRPr="00737A0B" w14:paraId="2520199D" w14:textId="77777777" w:rsidTr="004A24E0">
        <w:trPr>
          <w:trHeight w:val="300"/>
        </w:trPr>
        <w:tc>
          <w:tcPr>
            <w:tcW w:w="7427" w:type="dxa"/>
            <w:tcBorders>
              <w:top w:val="nil"/>
              <w:left w:val="nil"/>
              <w:bottom w:val="nil"/>
              <w:right w:val="nil"/>
            </w:tcBorders>
            <w:shd w:val="clear" w:color="auto" w:fill="E8F3F2"/>
            <w:vAlign w:val="bottom"/>
          </w:tcPr>
          <w:p w14:paraId="519FF0A1"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Strategic spend</w:t>
            </w:r>
          </w:p>
        </w:tc>
        <w:tc>
          <w:tcPr>
            <w:tcW w:w="1134" w:type="dxa"/>
            <w:tcBorders>
              <w:top w:val="nil"/>
              <w:left w:val="nil"/>
              <w:bottom w:val="nil"/>
              <w:right w:val="nil"/>
            </w:tcBorders>
            <w:shd w:val="clear" w:color="auto" w:fill="E8F3F2"/>
            <w:vAlign w:val="bottom"/>
          </w:tcPr>
          <w:p w14:paraId="7FDF2F45"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1</w:t>
            </w:r>
          </w:p>
        </w:tc>
        <w:tc>
          <w:tcPr>
            <w:tcW w:w="1134" w:type="dxa"/>
            <w:tcBorders>
              <w:top w:val="nil"/>
              <w:left w:val="nil"/>
              <w:bottom w:val="nil"/>
              <w:right w:val="nil"/>
            </w:tcBorders>
            <w:shd w:val="clear" w:color="auto" w:fill="E8F3F2"/>
            <w:vAlign w:val="bottom"/>
          </w:tcPr>
          <w:p w14:paraId="302561A7"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sidRPr="00601167">
              <w:rPr>
                <w:rFonts w:ascii="Arial" w:hAnsi="Arial"/>
                <w:color w:val="340458"/>
                <w:sz w:val="18"/>
                <w:szCs w:val="18"/>
              </w:rPr>
              <w:t>5</w:t>
            </w:r>
          </w:p>
        </w:tc>
      </w:tr>
      <w:tr w:rsidR="004A24E0" w:rsidRPr="00737A0B" w14:paraId="23FFF4A5" w14:textId="77777777" w:rsidTr="004A24E0">
        <w:trPr>
          <w:trHeight w:val="300"/>
        </w:trPr>
        <w:tc>
          <w:tcPr>
            <w:tcW w:w="7427" w:type="dxa"/>
            <w:tcBorders>
              <w:top w:val="nil"/>
              <w:left w:val="nil"/>
              <w:bottom w:val="nil"/>
              <w:right w:val="nil"/>
            </w:tcBorders>
            <w:shd w:val="clear" w:color="auto" w:fill="E8F3F2"/>
            <w:vAlign w:val="bottom"/>
          </w:tcPr>
          <w:p w14:paraId="5B835C9F"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Support costs</w:t>
            </w:r>
          </w:p>
        </w:tc>
        <w:tc>
          <w:tcPr>
            <w:tcW w:w="1134" w:type="dxa"/>
            <w:tcBorders>
              <w:top w:val="nil"/>
              <w:left w:val="nil"/>
              <w:bottom w:val="nil"/>
              <w:right w:val="nil"/>
            </w:tcBorders>
            <w:shd w:val="clear" w:color="auto" w:fill="E8F3F2"/>
            <w:vAlign w:val="bottom"/>
          </w:tcPr>
          <w:p w14:paraId="59852FA1"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sidRPr="004A5881">
              <w:rPr>
                <w:rFonts w:ascii="Arial" w:eastAsia="Hargreaves" w:hAnsi="Arial"/>
                <w:color w:val="340458"/>
                <w:sz w:val="18"/>
                <w:szCs w:val="18"/>
              </w:rPr>
              <w:t>6</w:t>
            </w:r>
            <w:r>
              <w:rPr>
                <w:rFonts w:ascii="Arial" w:eastAsia="Hargreaves" w:hAnsi="Arial"/>
                <w:color w:val="340458"/>
                <w:sz w:val="18"/>
                <w:szCs w:val="18"/>
              </w:rPr>
              <w:t>3</w:t>
            </w:r>
          </w:p>
        </w:tc>
        <w:tc>
          <w:tcPr>
            <w:tcW w:w="1134" w:type="dxa"/>
            <w:tcBorders>
              <w:top w:val="nil"/>
              <w:left w:val="nil"/>
              <w:bottom w:val="nil"/>
              <w:right w:val="nil"/>
            </w:tcBorders>
            <w:shd w:val="clear" w:color="auto" w:fill="E8F3F2"/>
            <w:vAlign w:val="bottom"/>
          </w:tcPr>
          <w:p w14:paraId="65811498"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Pr>
                <w:rFonts w:ascii="Arial" w:hAnsi="Arial"/>
                <w:color w:val="340458"/>
                <w:sz w:val="18"/>
                <w:szCs w:val="18"/>
              </w:rPr>
              <w:t>69</w:t>
            </w:r>
          </w:p>
        </w:tc>
      </w:tr>
      <w:tr w:rsidR="004A24E0" w:rsidRPr="00737A0B" w14:paraId="6D7655B1" w14:textId="77777777" w:rsidTr="004A24E0">
        <w:trPr>
          <w:trHeight w:val="300"/>
        </w:trPr>
        <w:tc>
          <w:tcPr>
            <w:tcW w:w="7427" w:type="dxa"/>
            <w:tcBorders>
              <w:top w:val="nil"/>
              <w:left w:val="nil"/>
              <w:bottom w:val="single" w:sz="8" w:space="0" w:color="000000"/>
              <w:right w:val="nil"/>
            </w:tcBorders>
            <w:shd w:val="clear" w:color="auto" w:fill="E8F3F2"/>
            <w:vAlign w:val="bottom"/>
          </w:tcPr>
          <w:p w14:paraId="2D592739" w14:textId="77777777" w:rsidR="004A24E0" w:rsidRPr="00737A0B" w:rsidRDefault="004A24E0" w:rsidP="004A24E0">
            <w:pPr>
              <w:pStyle w:val="Normal1"/>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Governance</w:t>
            </w:r>
          </w:p>
        </w:tc>
        <w:tc>
          <w:tcPr>
            <w:tcW w:w="1134" w:type="dxa"/>
            <w:tcBorders>
              <w:top w:val="nil"/>
              <w:left w:val="nil"/>
              <w:bottom w:val="single" w:sz="8" w:space="0" w:color="000000"/>
              <w:right w:val="nil"/>
            </w:tcBorders>
            <w:shd w:val="clear" w:color="auto" w:fill="E8F3F2"/>
            <w:vAlign w:val="bottom"/>
          </w:tcPr>
          <w:p w14:paraId="504281E9" w14:textId="77777777" w:rsidR="004A24E0" w:rsidRPr="004A5881" w:rsidRDefault="004A24E0" w:rsidP="004A24E0">
            <w:pPr>
              <w:pStyle w:val="Normal1"/>
              <w:spacing w:after="0" w:line="240" w:lineRule="auto"/>
              <w:ind w:left="-108" w:right="-112"/>
              <w:jc w:val="right"/>
              <w:rPr>
                <w:rFonts w:ascii="Arial" w:eastAsia="Hargreaves" w:hAnsi="Arial"/>
                <w:color w:val="340458"/>
                <w:sz w:val="18"/>
                <w:szCs w:val="18"/>
              </w:rPr>
            </w:pPr>
            <w:r>
              <w:rPr>
                <w:rFonts w:ascii="Arial" w:eastAsia="Hargreaves" w:hAnsi="Arial"/>
                <w:color w:val="340458"/>
                <w:sz w:val="18"/>
                <w:szCs w:val="18"/>
              </w:rPr>
              <w:t>3</w:t>
            </w:r>
          </w:p>
        </w:tc>
        <w:tc>
          <w:tcPr>
            <w:tcW w:w="1134" w:type="dxa"/>
            <w:tcBorders>
              <w:top w:val="nil"/>
              <w:left w:val="nil"/>
              <w:bottom w:val="single" w:sz="8" w:space="0" w:color="000000"/>
              <w:right w:val="nil"/>
            </w:tcBorders>
            <w:shd w:val="clear" w:color="auto" w:fill="E8F3F2"/>
            <w:vAlign w:val="bottom"/>
          </w:tcPr>
          <w:p w14:paraId="227E9712" w14:textId="77777777" w:rsidR="004A24E0" w:rsidRPr="00737A0B" w:rsidRDefault="004A24E0" w:rsidP="004A24E0">
            <w:pPr>
              <w:pStyle w:val="Normal1"/>
              <w:spacing w:after="0" w:line="240" w:lineRule="auto"/>
              <w:ind w:left="-101" w:right="-106"/>
              <w:jc w:val="right"/>
              <w:rPr>
                <w:rFonts w:ascii="Arial" w:eastAsia="Hargreaves" w:hAnsi="Arial"/>
                <w:color w:val="340458"/>
                <w:sz w:val="18"/>
                <w:szCs w:val="18"/>
              </w:rPr>
            </w:pPr>
            <w:r w:rsidRPr="00601167">
              <w:rPr>
                <w:rFonts w:ascii="Arial" w:hAnsi="Arial"/>
                <w:color w:val="340458"/>
                <w:sz w:val="18"/>
                <w:szCs w:val="18"/>
              </w:rPr>
              <w:t>3</w:t>
            </w:r>
          </w:p>
        </w:tc>
      </w:tr>
      <w:tr w:rsidR="004A24E0" w:rsidRPr="00342442" w14:paraId="167FE476" w14:textId="77777777" w:rsidTr="004A24E0">
        <w:trPr>
          <w:trHeight w:val="300"/>
        </w:trPr>
        <w:tc>
          <w:tcPr>
            <w:tcW w:w="7427" w:type="dxa"/>
            <w:tcBorders>
              <w:top w:val="nil"/>
              <w:left w:val="nil"/>
              <w:bottom w:val="single" w:sz="8" w:space="0" w:color="000000"/>
              <w:right w:val="nil"/>
            </w:tcBorders>
            <w:shd w:val="clear" w:color="auto" w:fill="E8F3F2"/>
            <w:vAlign w:val="bottom"/>
          </w:tcPr>
          <w:p w14:paraId="6FC2646E" w14:textId="77777777" w:rsidR="004A24E0" w:rsidRPr="00FF52EB" w:rsidRDefault="004A24E0" w:rsidP="004A24E0">
            <w:pPr>
              <w:pStyle w:val="Normal1"/>
              <w:spacing w:after="0" w:line="240" w:lineRule="auto"/>
              <w:ind w:left="-113"/>
              <w:rPr>
                <w:rFonts w:ascii="Arial" w:eastAsia="Hargreaves" w:hAnsi="Arial"/>
                <w:b/>
                <w:bCs/>
                <w:color w:val="340458"/>
                <w:sz w:val="18"/>
                <w:szCs w:val="18"/>
              </w:rPr>
            </w:pPr>
            <w:r w:rsidRPr="00FF52EB">
              <w:rPr>
                <w:rFonts w:ascii="Arial" w:eastAsia="Hargreaves" w:hAnsi="Arial"/>
                <w:b/>
                <w:bCs/>
                <w:color w:val="340458"/>
                <w:sz w:val="18"/>
                <w:szCs w:val="18"/>
              </w:rPr>
              <w:t xml:space="preserve"> Average number of employees during the year</w:t>
            </w:r>
          </w:p>
        </w:tc>
        <w:tc>
          <w:tcPr>
            <w:tcW w:w="1134" w:type="dxa"/>
            <w:tcBorders>
              <w:top w:val="nil"/>
              <w:left w:val="nil"/>
              <w:bottom w:val="single" w:sz="8" w:space="0" w:color="000000"/>
              <w:right w:val="nil"/>
            </w:tcBorders>
            <w:shd w:val="clear" w:color="auto" w:fill="E8F3F2"/>
            <w:vAlign w:val="bottom"/>
          </w:tcPr>
          <w:p w14:paraId="0F93B6FE" w14:textId="77777777" w:rsidR="004A24E0" w:rsidRPr="00FF52EB" w:rsidRDefault="004A24E0" w:rsidP="004A24E0">
            <w:pPr>
              <w:pStyle w:val="Normal1"/>
              <w:spacing w:after="0" w:line="240" w:lineRule="auto"/>
              <w:ind w:left="-101" w:right="-106"/>
              <w:jc w:val="right"/>
              <w:rPr>
                <w:rFonts w:ascii="Arial" w:eastAsia="Hargreaves" w:hAnsi="Arial"/>
                <w:b/>
                <w:bCs/>
                <w:color w:val="340458"/>
                <w:sz w:val="18"/>
                <w:szCs w:val="18"/>
              </w:rPr>
            </w:pPr>
            <w:r w:rsidRPr="00FF52EB">
              <w:rPr>
                <w:rFonts w:ascii="Arial" w:eastAsia="Hargreaves" w:hAnsi="Arial"/>
                <w:b/>
                <w:bCs/>
                <w:color w:val="340458"/>
                <w:sz w:val="18"/>
                <w:szCs w:val="18"/>
              </w:rPr>
              <w:t>842</w:t>
            </w:r>
          </w:p>
        </w:tc>
        <w:tc>
          <w:tcPr>
            <w:tcW w:w="1134" w:type="dxa"/>
            <w:tcBorders>
              <w:top w:val="nil"/>
              <w:left w:val="nil"/>
              <w:bottom w:val="single" w:sz="8" w:space="0" w:color="000000"/>
              <w:right w:val="nil"/>
            </w:tcBorders>
            <w:shd w:val="clear" w:color="auto" w:fill="E8F3F2"/>
            <w:vAlign w:val="bottom"/>
          </w:tcPr>
          <w:p w14:paraId="30DFD876" w14:textId="77777777" w:rsidR="004A24E0" w:rsidRPr="00FF52EB" w:rsidRDefault="004A24E0" w:rsidP="004A24E0">
            <w:pPr>
              <w:pStyle w:val="Normal1"/>
              <w:spacing w:after="0" w:line="240" w:lineRule="auto"/>
              <w:ind w:left="-101" w:right="-106"/>
              <w:jc w:val="right"/>
              <w:rPr>
                <w:rFonts w:ascii="Arial" w:eastAsia="Hargreaves" w:hAnsi="Arial"/>
                <w:b/>
                <w:bCs/>
                <w:color w:val="340458"/>
                <w:sz w:val="18"/>
                <w:szCs w:val="18"/>
              </w:rPr>
            </w:pPr>
            <w:r w:rsidRPr="00FF52EB">
              <w:rPr>
                <w:rFonts w:ascii="Arial" w:eastAsia="Hargreaves" w:hAnsi="Arial"/>
                <w:b/>
                <w:bCs/>
                <w:color w:val="340458"/>
                <w:sz w:val="18"/>
                <w:szCs w:val="18"/>
              </w:rPr>
              <w:t>832</w:t>
            </w:r>
          </w:p>
        </w:tc>
      </w:tr>
    </w:tbl>
    <w:p w14:paraId="3638B1E3" w14:textId="3F1EC8C3" w:rsidR="00342442" w:rsidRPr="001C0793" w:rsidRDefault="00342442" w:rsidP="00342442">
      <w:pPr>
        <w:pStyle w:val="Normal1"/>
        <w:spacing w:before="165" w:line="276" w:lineRule="auto"/>
        <w:rPr>
          <w:rFonts w:ascii="Arial" w:eastAsia="Hargreaves" w:hAnsi="Arial"/>
          <w:color w:val="000000" w:themeColor="text1"/>
        </w:rPr>
      </w:pPr>
      <w:r w:rsidRPr="001C0793">
        <w:rPr>
          <w:rFonts w:ascii="Arial" w:eastAsia="Hargreaves" w:hAnsi="Arial"/>
          <w:color w:val="000000" w:themeColor="text1"/>
        </w:rPr>
        <w:t>The average full-time equivalent headcount was 713 (compared to 710 in 2022/23). This excludes hourly paid casual workers, as the hours they work can vary.</w:t>
      </w:r>
    </w:p>
    <w:p w14:paraId="632FA779" w14:textId="380D1EA4" w:rsidR="00342442" w:rsidRPr="001C0793" w:rsidRDefault="00342442" w:rsidP="00342442">
      <w:pPr>
        <w:pStyle w:val="Normal1"/>
        <w:spacing w:line="276" w:lineRule="auto"/>
        <w:rPr>
          <w:rFonts w:ascii="Arial" w:eastAsia="Hargreaves" w:hAnsi="Arial"/>
          <w:color w:val="000000" w:themeColor="text1"/>
        </w:rPr>
      </w:pPr>
      <w:r w:rsidRPr="001C0793">
        <w:rPr>
          <w:rFonts w:ascii="Arial" w:eastAsia="Hargreaves" w:hAnsi="Arial"/>
          <w:color w:val="000000" w:themeColor="text1"/>
        </w:rPr>
        <w:t>The number of senior colleagues whose salary exceeded £60,000 is below. This salary includes taxable benefits in kind and redundancy payments, but not employer pension costs.</w:t>
      </w:r>
    </w:p>
    <w:tbl>
      <w:tblPr>
        <w:tblpPr w:leftFromText="180" w:rightFromText="180" w:vertAnchor="text" w:horzAnchor="margin" w:tblpY="305"/>
        <w:tblW w:w="9695" w:type="dxa"/>
        <w:tblLayout w:type="fixed"/>
        <w:tblCellMar>
          <w:left w:w="0" w:type="dxa"/>
          <w:right w:w="0" w:type="dxa"/>
        </w:tblCellMar>
        <w:tblLook w:val="0000" w:firstRow="0" w:lastRow="0" w:firstColumn="0" w:lastColumn="0" w:noHBand="0" w:noVBand="0"/>
      </w:tblPr>
      <w:tblGrid>
        <w:gridCol w:w="7427"/>
        <w:gridCol w:w="1134"/>
        <w:gridCol w:w="1134"/>
      </w:tblGrid>
      <w:tr w:rsidR="00342442" w:rsidRPr="00737A0B" w14:paraId="1B8FF87D" w14:textId="77777777" w:rsidTr="00342442">
        <w:trPr>
          <w:trHeight w:val="300"/>
        </w:trPr>
        <w:tc>
          <w:tcPr>
            <w:tcW w:w="7427" w:type="dxa"/>
            <w:tcBorders>
              <w:top w:val="nil"/>
              <w:left w:val="nil"/>
              <w:bottom w:val="single" w:sz="4" w:space="0" w:color="000000" w:themeColor="text1"/>
              <w:right w:val="nil"/>
            </w:tcBorders>
            <w:shd w:val="clear" w:color="auto" w:fill="E8F3F2"/>
            <w:vAlign w:val="bottom"/>
          </w:tcPr>
          <w:p w14:paraId="46C173F6" w14:textId="77777777" w:rsidR="00342442" w:rsidRPr="00737A0B" w:rsidRDefault="00342442" w:rsidP="00342442">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vAlign w:val="bottom"/>
          </w:tcPr>
          <w:p w14:paraId="068A8434" w14:textId="77777777" w:rsidR="00342442" w:rsidRPr="00737A0B" w:rsidRDefault="00342442" w:rsidP="00342442">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0AFE7E95" w14:textId="77777777" w:rsidR="00342442" w:rsidRPr="00737A0B" w:rsidRDefault="00342442" w:rsidP="00342442">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Number</w:t>
            </w:r>
          </w:p>
        </w:tc>
        <w:tc>
          <w:tcPr>
            <w:tcW w:w="1134" w:type="dxa"/>
            <w:tcBorders>
              <w:top w:val="nil"/>
              <w:left w:val="nil"/>
              <w:bottom w:val="single" w:sz="4" w:space="0" w:color="000000" w:themeColor="text1"/>
              <w:right w:val="nil"/>
            </w:tcBorders>
            <w:shd w:val="clear" w:color="auto" w:fill="E8F3F2"/>
            <w:vAlign w:val="bottom"/>
          </w:tcPr>
          <w:p w14:paraId="604ADCBD" w14:textId="77777777" w:rsidR="00342442" w:rsidRPr="00737A0B" w:rsidRDefault="00342442" w:rsidP="00342442">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33032ADC" w14:textId="77777777" w:rsidR="00342442" w:rsidRPr="00737A0B" w:rsidRDefault="00342442" w:rsidP="00342442">
            <w:pPr>
              <w:pStyle w:val="Normal1"/>
              <w:widowControl w:val="0"/>
              <w:pBdr>
                <w:top w:val="nil"/>
                <w:left w:val="nil"/>
                <w:bottom w:val="nil"/>
                <w:right w:val="nil"/>
                <w:between w:val="nil"/>
              </w:pBdr>
              <w:spacing w:before="19"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Number</w:t>
            </w:r>
          </w:p>
        </w:tc>
      </w:tr>
      <w:tr w:rsidR="00342442" w:rsidRPr="00737A0B" w14:paraId="4E188B74" w14:textId="77777777" w:rsidTr="00342442">
        <w:trPr>
          <w:trHeight w:val="300"/>
        </w:trPr>
        <w:tc>
          <w:tcPr>
            <w:tcW w:w="7427" w:type="dxa"/>
            <w:tcBorders>
              <w:top w:val="single" w:sz="4" w:space="0" w:color="000000" w:themeColor="text1"/>
              <w:left w:val="nil"/>
              <w:bottom w:val="nil"/>
              <w:right w:val="nil"/>
            </w:tcBorders>
            <w:shd w:val="clear" w:color="auto" w:fill="E8F3F2"/>
            <w:vAlign w:val="bottom"/>
          </w:tcPr>
          <w:p w14:paraId="7D3CA095" w14:textId="77777777" w:rsidR="00342442" w:rsidRPr="00737A0B" w:rsidRDefault="00342442" w:rsidP="00342442">
            <w:pPr>
              <w:pStyle w:val="Normal1"/>
              <w:widowControl w:val="0"/>
              <w:pBdr>
                <w:top w:val="nil"/>
                <w:left w:val="nil"/>
                <w:bottom w:val="nil"/>
                <w:right w:val="nil"/>
                <w:between w:val="nil"/>
              </w:pBdr>
              <w:spacing w:before="44" w:after="0" w:line="240" w:lineRule="auto"/>
              <w:rPr>
                <w:rFonts w:ascii="Arial" w:eastAsia="Hargreaves" w:hAnsi="Arial"/>
                <w:color w:val="340458"/>
                <w:sz w:val="18"/>
                <w:szCs w:val="18"/>
              </w:rPr>
            </w:pPr>
            <w:r w:rsidRPr="00737A0B">
              <w:rPr>
                <w:rFonts w:ascii="Arial" w:eastAsia="Hargreaves" w:hAnsi="Arial"/>
                <w:color w:val="340458"/>
                <w:sz w:val="18"/>
                <w:szCs w:val="18"/>
              </w:rPr>
              <w:t>£60,000 – £70,000</w:t>
            </w:r>
          </w:p>
        </w:tc>
        <w:tc>
          <w:tcPr>
            <w:tcW w:w="1134" w:type="dxa"/>
            <w:tcBorders>
              <w:top w:val="single" w:sz="4" w:space="0" w:color="000000" w:themeColor="text1"/>
              <w:left w:val="nil"/>
              <w:bottom w:val="nil"/>
              <w:right w:val="nil"/>
            </w:tcBorders>
            <w:shd w:val="clear" w:color="auto" w:fill="E8F3F2"/>
            <w:vAlign w:val="bottom"/>
          </w:tcPr>
          <w:p w14:paraId="19E977C8" w14:textId="77777777" w:rsidR="00342442" w:rsidRPr="00DE00DF" w:rsidRDefault="00342442" w:rsidP="00342442">
            <w:pPr>
              <w:pStyle w:val="Normal1"/>
              <w:widowControl w:val="0"/>
              <w:pBdr>
                <w:top w:val="nil"/>
                <w:left w:val="nil"/>
                <w:bottom w:val="nil"/>
                <w:right w:val="nil"/>
                <w:between w:val="nil"/>
              </w:pBdr>
              <w:spacing w:before="44" w:after="0" w:line="240" w:lineRule="auto"/>
              <w:jc w:val="right"/>
              <w:rPr>
                <w:rFonts w:ascii="Arial" w:eastAsia="Hargreaves" w:hAnsi="Arial"/>
                <w:color w:val="340458"/>
                <w:sz w:val="18"/>
                <w:szCs w:val="18"/>
              </w:rPr>
            </w:pPr>
            <w:r>
              <w:rPr>
                <w:rFonts w:ascii="Arial" w:eastAsia="Hargreaves" w:hAnsi="Arial"/>
                <w:color w:val="340458"/>
                <w:sz w:val="18"/>
                <w:szCs w:val="18"/>
              </w:rPr>
              <w:t>17</w:t>
            </w:r>
          </w:p>
        </w:tc>
        <w:tc>
          <w:tcPr>
            <w:tcW w:w="1134" w:type="dxa"/>
            <w:tcBorders>
              <w:top w:val="single" w:sz="4" w:space="0" w:color="000000" w:themeColor="text1"/>
              <w:left w:val="nil"/>
              <w:bottom w:val="nil"/>
              <w:right w:val="nil"/>
            </w:tcBorders>
            <w:shd w:val="clear" w:color="auto" w:fill="E8F3F2"/>
            <w:vAlign w:val="bottom"/>
          </w:tcPr>
          <w:p w14:paraId="2CA4ECAE" w14:textId="77777777" w:rsidR="00342442" w:rsidRPr="00737A0B" w:rsidRDefault="00342442" w:rsidP="00342442">
            <w:pPr>
              <w:pStyle w:val="Normal1"/>
              <w:spacing w:before="44" w:after="0" w:line="240" w:lineRule="auto"/>
              <w:jc w:val="right"/>
              <w:rPr>
                <w:rFonts w:ascii="Arial" w:eastAsia="Hargreaves" w:hAnsi="Arial"/>
                <w:color w:val="340458"/>
                <w:sz w:val="18"/>
                <w:szCs w:val="18"/>
              </w:rPr>
            </w:pPr>
            <w:r>
              <w:rPr>
                <w:rFonts w:ascii="Arial" w:eastAsia="Hargreaves" w:hAnsi="Arial"/>
                <w:color w:val="340458"/>
                <w:sz w:val="18"/>
                <w:szCs w:val="18"/>
              </w:rPr>
              <w:t>11</w:t>
            </w:r>
          </w:p>
        </w:tc>
      </w:tr>
      <w:tr w:rsidR="00342442" w:rsidRPr="00737A0B" w14:paraId="746E3E8E" w14:textId="77777777" w:rsidTr="00342442">
        <w:trPr>
          <w:trHeight w:val="300"/>
        </w:trPr>
        <w:tc>
          <w:tcPr>
            <w:tcW w:w="7427" w:type="dxa"/>
            <w:shd w:val="clear" w:color="auto" w:fill="E8F3F2"/>
            <w:vAlign w:val="bottom"/>
          </w:tcPr>
          <w:p w14:paraId="1EAABC7B"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£70,001 – £80,000</w:t>
            </w:r>
          </w:p>
        </w:tc>
        <w:tc>
          <w:tcPr>
            <w:tcW w:w="1134" w:type="dxa"/>
            <w:shd w:val="clear" w:color="auto" w:fill="E8F3F2"/>
            <w:vAlign w:val="bottom"/>
          </w:tcPr>
          <w:p w14:paraId="170D7E46"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8</w:t>
            </w:r>
          </w:p>
        </w:tc>
        <w:tc>
          <w:tcPr>
            <w:tcW w:w="1134" w:type="dxa"/>
            <w:shd w:val="clear" w:color="auto" w:fill="E8F3F2"/>
            <w:vAlign w:val="bottom"/>
          </w:tcPr>
          <w:p w14:paraId="7BB1F0C2"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6</w:t>
            </w:r>
          </w:p>
        </w:tc>
      </w:tr>
      <w:tr w:rsidR="00342442" w:rsidRPr="00737A0B" w14:paraId="09A4E55A" w14:textId="77777777" w:rsidTr="00342442">
        <w:trPr>
          <w:trHeight w:val="300"/>
        </w:trPr>
        <w:tc>
          <w:tcPr>
            <w:tcW w:w="7427" w:type="dxa"/>
            <w:shd w:val="clear" w:color="auto" w:fill="E8F3F2"/>
            <w:vAlign w:val="bottom"/>
          </w:tcPr>
          <w:p w14:paraId="4462C5FF"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£80,001 – £90,000</w:t>
            </w:r>
          </w:p>
        </w:tc>
        <w:tc>
          <w:tcPr>
            <w:tcW w:w="1134" w:type="dxa"/>
            <w:shd w:val="clear" w:color="auto" w:fill="E8F3F2"/>
            <w:vAlign w:val="bottom"/>
          </w:tcPr>
          <w:p w14:paraId="1C529D95"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1</w:t>
            </w:r>
          </w:p>
        </w:tc>
        <w:tc>
          <w:tcPr>
            <w:tcW w:w="1134" w:type="dxa"/>
            <w:shd w:val="clear" w:color="auto" w:fill="E8F3F2"/>
            <w:vAlign w:val="bottom"/>
          </w:tcPr>
          <w:p w14:paraId="28741DB8"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1</w:t>
            </w:r>
          </w:p>
        </w:tc>
      </w:tr>
      <w:tr w:rsidR="00342442" w:rsidRPr="00737A0B" w14:paraId="2F42E522" w14:textId="77777777" w:rsidTr="00342442">
        <w:trPr>
          <w:trHeight w:val="300"/>
        </w:trPr>
        <w:tc>
          <w:tcPr>
            <w:tcW w:w="7427" w:type="dxa"/>
            <w:shd w:val="clear" w:color="auto" w:fill="E8F3F2"/>
            <w:vAlign w:val="bottom"/>
          </w:tcPr>
          <w:p w14:paraId="15FF6871"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£90,001 – £100,000</w:t>
            </w:r>
          </w:p>
        </w:tc>
        <w:tc>
          <w:tcPr>
            <w:tcW w:w="1134" w:type="dxa"/>
            <w:shd w:val="clear" w:color="auto" w:fill="E8F3F2"/>
            <w:vAlign w:val="bottom"/>
          </w:tcPr>
          <w:p w14:paraId="02567A1E"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2</w:t>
            </w:r>
          </w:p>
        </w:tc>
        <w:tc>
          <w:tcPr>
            <w:tcW w:w="1134" w:type="dxa"/>
            <w:shd w:val="clear" w:color="auto" w:fill="E8F3F2"/>
            <w:vAlign w:val="bottom"/>
          </w:tcPr>
          <w:p w14:paraId="4A9773D1"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3</w:t>
            </w:r>
          </w:p>
        </w:tc>
      </w:tr>
      <w:tr w:rsidR="00342442" w:rsidRPr="00737A0B" w14:paraId="7E546DE1" w14:textId="77777777" w:rsidTr="00342442">
        <w:trPr>
          <w:trHeight w:val="300"/>
        </w:trPr>
        <w:tc>
          <w:tcPr>
            <w:tcW w:w="7427" w:type="dxa"/>
            <w:shd w:val="clear" w:color="auto" w:fill="E8F3F2"/>
            <w:vAlign w:val="bottom"/>
          </w:tcPr>
          <w:p w14:paraId="345D096B"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£100,001 – £110,000</w:t>
            </w:r>
          </w:p>
        </w:tc>
        <w:tc>
          <w:tcPr>
            <w:tcW w:w="1134" w:type="dxa"/>
            <w:shd w:val="clear" w:color="auto" w:fill="E8F3F2"/>
            <w:vAlign w:val="bottom"/>
          </w:tcPr>
          <w:p w14:paraId="703F0CF5"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2</w:t>
            </w:r>
          </w:p>
        </w:tc>
        <w:tc>
          <w:tcPr>
            <w:tcW w:w="1134" w:type="dxa"/>
            <w:shd w:val="clear" w:color="auto" w:fill="E8F3F2"/>
            <w:vAlign w:val="bottom"/>
          </w:tcPr>
          <w:p w14:paraId="3DE110F5"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2</w:t>
            </w:r>
          </w:p>
        </w:tc>
      </w:tr>
      <w:tr w:rsidR="00342442" w:rsidRPr="00737A0B" w14:paraId="7E80A93E" w14:textId="77777777" w:rsidTr="00342442">
        <w:trPr>
          <w:trHeight w:val="300"/>
        </w:trPr>
        <w:tc>
          <w:tcPr>
            <w:tcW w:w="7427" w:type="dxa"/>
            <w:shd w:val="clear" w:color="auto" w:fill="E8F3F2"/>
            <w:vAlign w:val="bottom"/>
          </w:tcPr>
          <w:p w14:paraId="080839A4"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£110,001 – £120,000</w:t>
            </w:r>
          </w:p>
        </w:tc>
        <w:tc>
          <w:tcPr>
            <w:tcW w:w="1134" w:type="dxa"/>
            <w:shd w:val="clear" w:color="auto" w:fill="E8F3F2"/>
            <w:vAlign w:val="bottom"/>
          </w:tcPr>
          <w:p w14:paraId="3E980772"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1</w:t>
            </w:r>
          </w:p>
        </w:tc>
        <w:tc>
          <w:tcPr>
            <w:tcW w:w="1134" w:type="dxa"/>
            <w:shd w:val="clear" w:color="auto" w:fill="E8F3F2"/>
            <w:vAlign w:val="bottom"/>
          </w:tcPr>
          <w:p w14:paraId="69626319"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Pr>
                <w:rFonts w:ascii="Arial" w:hAnsi="Arial"/>
                <w:color w:val="340458"/>
                <w:sz w:val="18"/>
                <w:szCs w:val="18"/>
              </w:rPr>
              <w:t>1</w:t>
            </w:r>
          </w:p>
        </w:tc>
      </w:tr>
      <w:tr w:rsidR="00342442" w:rsidRPr="00737A0B" w14:paraId="750E1D16" w14:textId="77777777" w:rsidTr="00342442">
        <w:trPr>
          <w:trHeight w:val="300"/>
        </w:trPr>
        <w:tc>
          <w:tcPr>
            <w:tcW w:w="7427" w:type="dxa"/>
            <w:shd w:val="clear" w:color="auto" w:fill="E8F3F2"/>
            <w:vAlign w:val="bottom"/>
          </w:tcPr>
          <w:p w14:paraId="28E9B6B2"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£120,001 – £130,000</w:t>
            </w:r>
          </w:p>
        </w:tc>
        <w:tc>
          <w:tcPr>
            <w:tcW w:w="1134" w:type="dxa"/>
            <w:shd w:val="clear" w:color="auto" w:fill="E8F3F2"/>
            <w:vAlign w:val="bottom"/>
          </w:tcPr>
          <w:p w14:paraId="29129837"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Pr>
                <w:rFonts w:ascii="Arial" w:eastAsia="Hargreaves" w:hAnsi="Arial"/>
                <w:color w:val="340458"/>
                <w:sz w:val="18"/>
                <w:szCs w:val="18"/>
              </w:rPr>
              <w:t>1</w:t>
            </w:r>
          </w:p>
        </w:tc>
        <w:tc>
          <w:tcPr>
            <w:tcW w:w="1134" w:type="dxa"/>
            <w:shd w:val="clear" w:color="auto" w:fill="E8F3F2"/>
            <w:vAlign w:val="bottom"/>
          </w:tcPr>
          <w:p w14:paraId="49664FBF" w14:textId="5A9C8E82" w:rsidR="00342442" w:rsidRPr="00737A0B" w:rsidRDefault="00650514" w:rsidP="00342442">
            <w:pPr>
              <w:pStyle w:val="Normal1"/>
              <w:spacing w:before="55" w:after="0" w:line="240" w:lineRule="auto"/>
              <w:jc w:val="right"/>
              <w:rPr>
                <w:rFonts w:ascii="Arial" w:eastAsia="Hargreaves" w:hAnsi="Arial"/>
                <w:color w:val="340458"/>
                <w:sz w:val="18"/>
                <w:szCs w:val="18"/>
              </w:rPr>
            </w:pPr>
            <w:r w:rsidRPr="006A031F">
              <w:rPr>
                <w:rFonts w:ascii="Arial" w:hAnsi="Arial"/>
                <w:color w:val="340458"/>
                <w:sz w:val="18"/>
                <w:szCs w:val="18"/>
              </w:rPr>
              <w:t>–</w:t>
            </w:r>
          </w:p>
        </w:tc>
      </w:tr>
      <w:tr w:rsidR="00342442" w:rsidRPr="00737A0B" w14:paraId="3E07CF83" w14:textId="77777777" w:rsidTr="00342442">
        <w:trPr>
          <w:trHeight w:val="300"/>
        </w:trPr>
        <w:tc>
          <w:tcPr>
            <w:tcW w:w="7427" w:type="dxa"/>
            <w:tcBorders>
              <w:top w:val="nil"/>
              <w:left w:val="nil"/>
              <w:right w:val="nil"/>
            </w:tcBorders>
            <w:shd w:val="clear" w:color="auto" w:fill="E8F3F2"/>
            <w:vAlign w:val="bottom"/>
          </w:tcPr>
          <w:p w14:paraId="397ED8DE"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£130,001 – £1</w:t>
            </w:r>
            <w:r>
              <w:rPr>
                <w:rFonts w:ascii="Arial" w:eastAsia="Hargreaves" w:hAnsi="Arial"/>
                <w:color w:val="340458"/>
                <w:sz w:val="18"/>
                <w:szCs w:val="18"/>
              </w:rPr>
              <w:t>4</w:t>
            </w:r>
            <w:r w:rsidRPr="00737A0B">
              <w:rPr>
                <w:rFonts w:ascii="Arial" w:eastAsia="Hargreaves" w:hAnsi="Arial"/>
                <w:color w:val="340458"/>
                <w:sz w:val="18"/>
                <w:szCs w:val="18"/>
              </w:rPr>
              <w:t>0,000</w:t>
            </w:r>
          </w:p>
        </w:tc>
        <w:tc>
          <w:tcPr>
            <w:tcW w:w="1134" w:type="dxa"/>
            <w:tcBorders>
              <w:top w:val="nil"/>
              <w:left w:val="nil"/>
              <w:right w:val="nil"/>
            </w:tcBorders>
            <w:shd w:val="clear" w:color="auto" w:fill="E8F3F2"/>
            <w:vAlign w:val="bottom"/>
          </w:tcPr>
          <w:p w14:paraId="52528A80" w14:textId="0CCB92C9" w:rsidR="00342442" w:rsidRPr="00DE00DF" w:rsidRDefault="00650514" w:rsidP="00342442">
            <w:pPr>
              <w:pStyle w:val="Normal1"/>
              <w:widowControl w:val="0"/>
              <w:pBdr>
                <w:top w:val="nil"/>
                <w:left w:val="nil"/>
                <w:bottom w:val="nil"/>
                <w:right w:val="nil"/>
                <w:between w:val="nil"/>
              </w:pBdr>
              <w:spacing w:before="55" w:after="0" w:line="240" w:lineRule="auto"/>
              <w:jc w:val="right"/>
              <w:rPr>
                <w:rFonts w:ascii="Arial" w:eastAsia="Hargreaves" w:hAnsi="Arial"/>
                <w:color w:val="340458"/>
                <w:sz w:val="18"/>
                <w:szCs w:val="18"/>
              </w:rPr>
            </w:pPr>
            <w:r w:rsidRPr="006A031F">
              <w:rPr>
                <w:rFonts w:ascii="Arial" w:hAnsi="Arial"/>
                <w:color w:val="340458"/>
                <w:sz w:val="18"/>
                <w:szCs w:val="18"/>
              </w:rPr>
              <w:t>–</w:t>
            </w:r>
          </w:p>
        </w:tc>
        <w:tc>
          <w:tcPr>
            <w:tcW w:w="1134" w:type="dxa"/>
            <w:tcBorders>
              <w:top w:val="nil"/>
              <w:left w:val="nil"/>
              <w:right w:val="nil"/>
            </w:tcBorders>
            <w:shd w:val="clear" w:color="auto" w:fill="E8F3F2"/>
            <w:vAlign w:val="bottom"/>
          </w:tcPr>
          <w:p w14:paraId="43981FC6" w14:textId="2F6BB7C0" w:rsidR="00342442" w:rsidRPr="00737A0B" w:rsidRDefault="00650514" w:rsidP="00342442">
            <w:pPr>
              <w:pStyle w:val="Normal1"/>
              <w:spacing w:before="55" w:after="0" w:line="240" w:lineRule="auto"/>
              <w:jc w:val="right"/>
              <w:rPr>
                <w:rFonts w:ascii="Arial" w:eastAsia="Hargreaves" w:hAnsi="Arial"/>
                <w:color w:val="340458"/>
                <w:sz w:val="18"/>
                <w:szCs w:val="18"/>
              </w:rPr>
            </w:pPr>
            <w:r w:rsidRPr="006A031F">
              <w:rPr>
                <w:rFonts w:ascii="Arial" w:hAnsi="Arial"/>
                <w:color w:val="340458"/>
                <w:sz w:val="18"/>
                <w:szCs w:val="18"/>
              </w:rPr>
              <w:t>–</w:t>
            </w:r>
          </w:p>
        </w:tc>
      </w:tr>
      <w:tr w:rsidR="00342442" w:rsidRPr="00737A0B" w14:paraId="2E2231BE" w14:textId="77777777" w:rsidTr="00342442">
        <w:trPr>
          <w:trHeight w:val="300"/>
        </w:trPr>
        <w:tc>
          <w:tcPr>
            <w:tcW w:w="7427" w:type="dxa"/>
            <w:tcBorders>
              <w:left w:val="nil"/>
              <w:right w:val="nil"/>
            </w:tcBorders>
            <w:shd w:val="clear" w:color="auto" w:fill="E8F3F2"/>
            <w:vAlign w:val="bottom"/>
          </w:tcPr>
          <w:p w14:paraId="4CB0B399"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4</w:t>
            </w:r>
            <w:r w:rsidRPr="00737A0B">
              <w:rPr>
                <w:rFonts w:ascii="Arial" w:eastAsia="Hargreaves" w:hAnsi="Arial"/>
                <w:color w:val="340458"/>
                <w:sz w:val="18"/>
                <w:szCs w:val="18"/>
              </w:rPr>
              <w:t>0,001 – £1</w:t>
            </w:r>
            <w:r>
              <w:rPr>
                <w:rFonts w:ascii="Arial" w:eastAsia="Hargreaves" w:hAnsi="Arial"/>
                <w:color w:val="340458"/>
                <w:sz w:val="18"/>
                <w:szCs w:val="18"/>
              </w:rPr>
              <w:t>5</w:t>
            </w:r>
            <w:r w:rsidRPr="00737A0B">
              <w:rPr>
                <w:rFonts w:ascii="Arial" w:eastAsia="Hargreaves" w:hAnsi="Arial"/>
                <w:color w:val="340458"/>
                <w:sz w:val="18"/>
                <w:szCs w:val="18"/>
              </w:rPr>
              <w:t>0,000</w:t>
            </w:r>
          </w:p>
        </w:tc>
        <w:tc>
          <w:tcPr>
            <w:tcW w:w="1134" w:type="dxa"/>
            <w:tcBorders>
              <w:left w:val="nil"/>
              <w:right w:val="nil"/>
            </w:tcBorders>
            <w:shd w:val="clear" w:color="auto" w:fill="E8F3F2"/>
            <w:vAlign w:val="bottom"/>
          </w:tcPr>
          <w:p w14:paraId="31E6DAB6" w14:textId="77777777" w:rsidR="00342442" w:rsidRPr="00DE00DF" w:rsidRDefault="00342442" w:rsidP="00342442">
            <w:pPr>
              <w:pStyle w:val="Normal1"/>
              <w:widowControl w:val="0"/>
              <w:pBdr>
                <w:top w:val="nil"/>
                <w:left w:val="nil"/>
                <w:bottom w:val="nil"/>
                <w:right w:val="nil"/>
                <w:between w:val="nil"/>
              </w:pBdr>
              <w:spacing w:before="55" w:after="0" w:line="240" w:lineRule="auto"/>
              <w:jc w:val="right"/>
              <w:rPr>
                <w:rFonts w:ascii="Arial" w:hAnsi="Arial"/>
                <w:color w:val="340458"/>
                <w:sz w:val="18"/>
                <w:szCs w:val="18"/>
              </w:rPr>
            </w:pPr>
            <w:r>
              <w:rPr>
                <w:rFonts w:ascii="Arial" w:hAnsi="Arial"/>
                <w:color w:val="340458"/>
                <w:sz w:val="18"/>
                <w:szCs w:val="18"/>
              </w:rPr>
              <w:t>1</w:t>
            </w:r>
          </w:p>
        </w:tc>
        <w:tc>
          <w:tcPr>
            <w:tcW w:w="1134" w:type="dxa"/>
            <w:tcBorders>
              <w:left w:val="nil"/>
              <w:right w:val="nil"/>
            </w:tcBorders>
            <w:shd w:val="clear" w:color="auto" w:fill="E8F3F2"/>
            <w:vAlign w:val="bottom"/>
          </w:tcPr>
          <w:p w14:paraId="006141B3" w14:textId="77777777" w:rsidR="00342442" w:rsidRPr="00737A0B" w:rsidRDefault="00342442" w:rsidP="00342442">
            <w:pPr>
              <w:pStyle w:val="Normal1"/>
              <w:spacing w:before="55" w:after="0" w:line="240" w:lineRule="auto"/>
              <w:jc w:val="right"/>
              <w:rPr>
                <w:rFonts w:ascii="Arial" w:eastAsia="Hargreaves" w:hAnsi="Arial"/>
                <w:color w:val="340458"/>
                <w:sz w:val="18"/>
                <w:szCs w:val="18"/>
              </w:rPr>
            </w:pPr>
            <w:r w:rsidRPr="00DE00DF">
              <w:rPr>
                <w:rFonts w:ascii="Arial" w:hAnsi="Arial"/>
                <w:color w:val="340458"/>
                <w:sz w:val="18"/>
                <w:szCs w:val="18"/>
              </w:rPr>
              <w:t>2</w:t>
            </w:r>
          </w:p>
        </w:tc>
      </w:tr>
      <w:tr w:rsidR="00342442" w:rsidRPr="00737A0B" w14:paraId="6F4E5500" w14:textId="77777777" w:rsidTr="00342442">
        <w:trPr>
          <w:trHeight w:val="300"/>
        </w:trPr>
        <w:tc>
          <w:tcPr>
            <w:tcW w:w="7427" w:type="dxa"/>
            <w:tcBorders>
              <w:left w:val="nil"/>
              <w:bottom w:val="single" w:sz="4" w:space="0" w:color="000000" w:themeColor="text1"/>
              <w:right w:val="nil"/>
            </w:tcBorders>
            <w:shd w:val="clear" w:color="auto" w:fill="E8F3F2"/>
            <w:vAlign w:val="bottom"/>
          </w:tcPr>
          <w:p w14:paraId="70DB04F6" w14:textId="77777777" w:rsidR="00342442" w:rsidRPr="00737A0B" w:rsidRDefault="00342442" w:rsidP="00342442">
            <w:pPr>
              <w:pStyle w:val="Normal1"/>
              <w:widowControl w:val="0"/>
              <w:pBdr>
                <w:top w:val="nil"/>
                <w:left w:val="nil"/>
                <w:bottom w:val="nil"/>
                <w:right w:val="nil"/>
                <w:between w:val="nil"/>
              </w:pBdr>
              <w:spacing w:before="55" w:after="0" w:line="240" w:lineRule="auto"/>
              <w:rPr>
                <w:rFonts w:ascii="Arial" w:eastAsia="Hargreaves" w:hAnsi="Arial"/>
                <w:color w:val="340458"/>
                <w:sz w:val="18"/>
                <w:szCs w:val="18"/>
              </w:rPr>
            </w:pPr>
            <w:r w:rsidRPr="00737A0B">
              <w:rPr>
                <w:rFonts w:ascii="Arial" w:eastAsia="Hargreaves" w:hAnsi="Arial"/>
                <w:color w:val="340458"/>
                <w:sz w:val="18"/>
                <w:szCs w:val="18"/>
              </w:rPr>
              <w:t>£1</w:t>
            </w:r>
            <w:r>
              <w:rPr>
                <w:rFonts w:ascii="Arial" w:eastAsia="Hargreaves" w:hAnsi="Arial"/>
                <w:color w:val="340458"/>
                <w:sz w:val="18"/>
                <w:szCs w:val="18"/>
              </w:rPr>
              <w:t>5</w:t>
            </w:r>
            <w:r w:rsidRPr="00737A0B">
              <w:rPr>
                <w:rFonts w:ascii="Arial" w:eastAsia="Hargreaves" w:hAnsi="Arial"/>
                <w:color w:val="340458"/>
                <w:sz w:val="18"/>
                <w:szCs w:val="18"/>
              </w:rPr>
              <w:t>0,001 – £1</w:t>
            </w:r>
            <w:r>
              <w:rPr>
                <w:rFonts w:ascii="Arial" w:eastAsia="Hargreaves" w:hAnsi="Arial"/>
                <w:color w:val="340458"/>
                <w:sz w:val="18"/>
                <w:szCs w:val="18"/>
              </w:rPr>
              <w:t>6</w:t>
            </w:r>
            <w:r w:rsidRPr="00737A0B">
              <w:rPr>
                <w:rFonts w:ascii="Arial" w:eastAsia="Hargreaves" w:hAnsi="Arial"/>
                <w:color w:val="340458"/>
                <w:sz w:val="18"/>
                <w:szCs w:val="18"/>
              </w:rPr>
              <w:t>0,000</w:t>
            </w:r>
          </w:p>
        </w:tc>
        <w:tc>
          <w:tcPr>
            <w:tcW w:w="1134" w:type="dxa"/>
            <w:tcBorders>
              <w:left w:val="nil"/>
              <w:bottom w:val="single" w:sz="4" w:space="0" w:color="000000" w:themeColor="text1"/>
              <w:right w:val="nil"/>
            </w:tcBorders>
            <w:shd w:val="clear" w:color="auto" w:fill="E8F3F2"/>
            <w:vAlign w:val="bottom"/>
          </w:tcPr>
          <w:p w14:paraId="1D5A4FC6" w14:textId="77777777" w:rsidR="00342442" w:rsidRDefault="00342442" w:rsidP="00342442">
            <w:pPr>
              <w:pStyle w:val="Normal1"/>
              <w:widowControl w:val="0"/>
              <w:pBdr>
                <w:top w:val="nil"/>
                <w:left w:val="nil"/>
                <w:bottom w:val="nil"/>
                <w:right w:val="nil"/>
                <w:between w:val="nil"/>
              </w:pBdr>
              <w:spacing w:before="55" w:after="0" w:line="240" w:lineRule="auto"/>
              <w:jc w:val="right"/>
              <w:rPr>
                <w:rFonts w:ascii="Arial" w:hAnsi="Arial"/>
                <w:color w:val="340458"/>
                <w:sz w:val="18"/>
                <w:szCs w:val="18"/>
              </w:rPr>
            </w:pPr>
            <w:r>
              <w:rPr>
                <w:rFonts w:ascii="Arial" w:hAnsi="Arial"/>
                <w:color w:val="340458"/>
                <w:sz w:val="18"/>
                <w:szCs w:val="18"/>
              </w:rPr>
              <w:t>1</w:t>
            </w:r>
          </w:p>
        </w:tc>
        <w:tc>
          <w:tcPr>
            <w:tcW w:w="1134" w:type="dxa"/>
            <w:tcBorders>
              <w:left w:val="nil"/>
              <w:bottom w:val="single" w:sz="4" w:space="0" w:color="000000" w:themeColor="text1"/>
              <w:right w:val="nil"/>
            </w:tcBorders>
            <w:shd w:val="clear" w:color="auto" w:fill="E8F3F2"/>
            <w:vAlign w:val="bottom"/>
          </w:tcPr>
          <w:p w14:paraId="2CB322E4" w14:textId="2FDA6FCF" w:rsidR="00342442" w:rsidRPr="00DE00DF" w:rsidRDefault="00650514" w:rsidP="00342442">
            <w:pPr>
              <w:pStyle w:val="Normal1"/>
              <w:spacing w:before="55" w:after="0" w:line="240" w:lineRule="auto"/>
              <w:jc w:val="right"/>
              <w:rPr>
                <w:rFonts w:ascii="Arial" w:hAnsi="Arial"/>
                <w:color w:val="340458"/>
                <w:sz w:val="18"/>
                <w:szCs w:val="18"/>
              </w:rPr>
            </w:pPr>
            <w:r w:rsidRPr="006A031F">
              <w:rPr>
                <w:rFonts w:ascii="Arial" w:hAnsi="Arial"/>
                <w:color w:val="340458"/>
                <w:sz w:val="18"/>
                <w:szCs w:val="18"/>
              </w:rPr>
              <w:t>–</w:t>
            </w:r>
          </w:p>
        </w:tc>
      </w:tr>
      <w:tr w:rsidR="00342442" w:rsidRPr="00737A0B" w14:paraId="51804898" w14:textId="77777777" w:rsidTr="00342442">
        <w:trPr>
          <w:trHeight w:val="300"/>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2B1FC87A" w14:textId="77777777" w:rsidR="00342442" w:rsidRPr="001C002B" w:rsidRDefault="00342442" w:rsidP="00342442">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1C002B">
              <w:rPr>
                <w:rFonts w:ascii="Arial" w:eastAsia="Hargreaves" w:hAnsi="Arial"/>
                <w:b/>
                <w:bCs/>
                <w:color w:val="340458"/>
                <w:sz w:val="18"/>
                <w:szCs w:val="18"/>
              </w:rPr>
              <w:t>Total colleagues earning over £60,000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D5AC450" w14:textId="77777777" w:rsidR="00342442" w:rsidRPr="00DE00DF" w:rsidRDefault="00342442" w:rsidP="00342442">
            <w:pPr>
              <w:pStyle w:val="Normal1"/>
              <w:widowControl w:val="0"/>
              <w:pBdr>
                <w:top w:val="nil"/>
                <w:left w:val="nil"/>
                <w:bottom w:val="nil"/>
                <w:right w:val="nil"/>
                <w:between w:val="nil"/>
              </w:pBdr>
              <w:spacing w:before="84"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34</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E2A22A8" w14:textId="77777777" w:rsidR="00342442" w:rsidRPr="00737A0B" w:rsidRDefault="00342442" w:rsidP="00342442">
            <w:pPr>
              <w:pStyle w:val="Normal1"/>
              <w:spacing w:before="84" w:after="0" w:line="240" w:lineRule="auto"/>
              <w:jc w:val="right"/>
              <w:rPr>
                <w:rFonts w:ascii="Arial" w:eastAsia="Hargreaves" w:hAnsi="Arial"/>
                <w:b/>
                <w:bCs/>
                <w:color w:val="340458"/>
                <w:sz w:val="18"/>
                <w:szCs w:val="18"/>
              </w:rPr>
            </w:pPr>
            <w:r w:rsidRPr="00DE00DF">
              <w:rPr>
                <w:rFonts w:ascii="Arial" w:eastAsia="Hargreaves" w:hAnsi="Arial"/>
                <w:b/>
                <w:bCs/>
                <w:color w:val="340458"/>
                <w:sz w:val="18"/>
                <w:szCs w:val="18"/>
              </w:rPr>
              <w:t>2</w:t>
            </w:r>
            <w:r>
              <w:rPr>
                <w:rFonts w:ascii="Arial" w:eastAsia="Hargreaves" w:hAnsi="Arial"/>
                <w:b/>
                <w:bCs/>
                <w:color w:val="340458"/>
                <w:sz w:val="18"/>
                <w:szCs w:val="18"/>
              </w:rPr>
              <w:t>6</w:t>
            </w:r>
          </w:p>
        </w:tc>
      </w:tr>
    </w:tbl>
    <w:p w14:paraId="068CE518" w14:textId="77777777" w:rsidR="009E75CE" w:rsidRDefault="009E75CE" w:rsidP="001C0793">
      <w:pPr>
        <w:pStyle w:val="Normal1"/>
        <w:spacing w:line="276" w:lineRule="auto"/>
      </w:pPr>
    </w:p>
    <w:p w14:paraId="26C73B5E" w14:textId="77777777" w:rsidR="007C15BA" w:rsidRPr="00E35503" w:rsidRDefault="007C15BA" w:rsidP="007C15BA">
      <w:pPr>
        <w:pStyle w:val="Normal1"/>
        <w:spacing w:before="165" w:line="276" w:lineRule="auto"/>
        <w:rPr>
          <w:rFonts w:ascii="Arial" w:eastAsia="Hargreaves" w:hAnsi="Arial"/>
          <w:color w:val="000000" w:themeColor="text1"/>
        </w:rPr>
      </w:pPr>
      <w:bookmarkStart w:id="110" w:name="_3vac5uf" w:colFirst="0" w:colLast="0"/>
      <w:bookmarkStart w:id="111" w:name="_2afmg28" w:colFirst="0" w:colLast="0"/>
      <w:bookmarkEnd w:id="110"/>
      <w:bookmarkEnd w:id="111"/>
      <w:r w:rsidRPr="00E35503">
        <w:rPr>
          <w:rFonts w:ascii="Arial" w:eastAsia="Hargreaves" w:hAnsi="Arial"/>
          <w:color w:val="000000" w:themeColor="text1"/>
        </w:rPr>
        <w:t>We operate an auto enrolment defined contribution scheme as our main pension plan.</w:t>
      </w:r>
      <w:r w:rsidRPr="00E35503">
        <w:rPr>
          <w:rFonts w:ascii="Arial" w:eastAsia="Hargreaves" w:hAnsi="Arial"/>
          <w:b/>
          <w:bCs/>
          <w:color w:val="000000" w:themeColor="text1"/>
        </w:rPr>
        <w:t xml:space="preserve"> </w:t>
      </w:r>
    </w:p>
    <w:p w14:paraId="77D73E3B" w14:textId="3075A39B" w:rsidR="00EF3A99" w:rsidRPr="00E35503" w:rsidRDefault="007C15BA" w:rsidP="007C15BA">
      <w:pPr>
        <w:pStyle w:val="Normal1"/>
        <w:spacing w:line="276" w:lineRule="auto"/>
        <w:ind w:right="111"/>
        <w:rPr>
          <w:rFonts w:ascii="Arial" w:eastAsia="Hargreaves" w:hAnsi="Arial"/>
          <w:color w:val="000000" w:themeColor="text1"/>
        </w:rPr>
      </w:pPr>
      <w:r w:rsidRPr="00E35503">
        <w:rPr>
          <w:rFonts w:ascii="Arial" w:eastAsia="Hargreaves" w:hAnsi="Arial"/>
          <w:color w:val="000000" w:themeColor="text1"/>
        </w:rPr>
        <w:t>29 senior colleagues are accruing retirement benefits from the defined contribution scheme</w:t>
      </w:r>
      <w:r w:rsidR="002F7110" w:rsidRPr="00E35503">
        <w:rPr>
          <w:rFonts w:ascii="Arial" w:eastAsia="Hargreaves" w:hAnsi="Arial"/>
          <w:color w:val="000000" w:themeColor="text1"/>
        </w:rPr>
        <w:t xml:space="preserve">. This figure was </w:t>
      </w:r>
      <w:r w:rsidRPr="00E35503">
        <w:rPr>
          <w:rFonts w:ascii="Arial" w:eastAsia="Hargreaves" w:hAnsi="Arial"/>
          <w:color w:val="000000" w:themeColor="text1"/>
        </w:rPr>
        <w:t xml:space="preserve">23 in 2022/23. </w:t>
      </w:r>
    </w:p>
    <w:p w14:paraId="443D5E8A" w14:textId="446528B3" w:rsidR="007C15BA" w:rsidRPr="00E35503" w:rsidRDefault="007C15BA" w:rsidP="007C15BA">
      <w:pPr>
        <w:pStyle w:val="Normal1"/>
        <w:spacing w:line="276" w:lineRule="auto"/>
        <w:ind w:right="111"/>
        <w:rPr>
          <w:rFonts w:ascii="Arial" w:eastAsia="Hargreaves" w:hAnsi="Arial"/>
          <w:color w:val="000000" w:themeColor="text1"/>
        </w:rPr>
      </w:pPr>
      <w:r w:rsidRPr="00E35503">
        <w:rPr>
          <w:rFonts w:ascii="Arial" w:eastAsia="Hargreaves" w:hAnsi="Arial"/>
          <w:color w:val="000000" w:themeColor="text1"/>
        </w:rPr>
        <w:t>Contributions paid for the year, including salary sacrifice amounts, in respect of senior colleagues included in the table above for all schemes amounted to £</w:t>
      </w:r>
      <w:r w:rsidR="00E22164" w:rsidRPr="00E35503">
        <w:rPr>
          <w:rFonts w:ascii="Arial" w:eastAsia="Hargreaves" w:hAnsi="Arial"/>
          <w:color w:val="000000" w:themeColor="text1"/>
        </w:rPr>
        <w:t>218,552</w:t>
      </w:r>
      <w:r w:rsidRPr="00E35503">
        <w:rPr>
          <w:rFonts w:ascii="Arial" w:eastAsia="Hargreaves" w:hAnsi="Arial"/>
          <w:color w:val="000000" w:themeColor="text1"/>
        </w:rPr>
        <w:t xml:space="preserve"> (compared to £151,578 in 2022/23).</w:t>
      </w:r>
    </w:p>
    <w:p w14:paraId="24DE3078" w14:textId="03501496" w:rsidR="005C5A12" w:rsidRPr="00E35503" w:rsidRDefault="0032143F" w:rsidP="007C15BA">
      <w:pPr>
        <w:pStyle w:val="Normal1"/>
        <w:spacing w:line="276" w:lineRule="auto"/>
        <w:rPr>
          <w:rFonts w:ascii="Arial" w:eastAsia="Hargreaves" w:hAnsi="Arial"/>
          <w:color w:val="000000" w:themeColor="text1"/>
        </w:rPr>
      </w:pPr>
      <w:r w:rsidRPr="00E35503">
        <w:rPr>
          <w:rFonts w:ascii="Arial" w:eastAsia="Hargreaves" w:hAnsi="Arial"/>
          <w:color w:val="000000" w:themeColor="text1"/>
        </w:rPr>
        <w:t>T</w:t>
      </w:r>
      <w:r w:rsidR="007C15BA" w:rsidRPr="00E35503">
        <w:rPr>
          <w:rFonts w:ascii="Arial" w:eastAsia="Hargreaves" w:hAnsi="Arial"/>
          <w:color w:val="000000" w:themeColor="text1"/>
        </w:rPr>
        <w:t xml:space="preserve">he </w:t>
      </w:r>
      <w:r w:rsidR="005C5A12" w:rsidRPr="00E35503">
        <w:rPr>
          <w:rFonts w:ascii="Arial" w:eastAsia="Hargreaves" w:hAnsi="Arial"/>
          <w:color w:val="000000" w:themeColor="text1"/>
        </w:rPr>
        <w:t>e</w:t>
      </w:r>
      <w:r w:rsidR="007C15BA" w:rsidRPr="00E35503">
        <w:rPr>
          <w:rFonts w:ascii="Arial" w:eastAsia="Hargreaves" w:hAnsi="Arial"/>
          <w:color w:val="000000" w:themeColor="text1"/>
        </w:rPr>
        <w:t xml:space="preserve">xecutive </w:t>
      </w:r>
      <w:r w:rsidR="005C5A12" w:rsidRPr="00E35503">
        <w:rPr>
          <w:rFonts w:ascii="Arial" w:eastAsia="Hargreaves" w:hAnsi="Arial"/>
          <w:color w:val="000000" w:themeColor="text1"/>
        </w:rPr>
        <w:t>l</w:t>
      </w:r>
      <w:r w:rsidR="007C15BA" w:rsidRPr="00E35503">
        <w:rPr>
          <w:rFonts w:ascii="Arial" w:eastAsia="Hargreaves" w:hAnsi="Arial"/>
          <w:color w:val="000000" w:themeColor="text1"/>
        </w:rPr>
        <w:t xml:space="preserve">eadership </w:t>
      </w:r>
      <w:r w:rsidR="005C5A12" w:rsidRPr="00E35503">
        <w:rPr>
          <w:rFonts w:ascii="Arial" w:eastAsia="Hargreaves" w:hAnsi="Arial"/>
          <w:color w:val="000000" w:themeColor="text1"/>
        </w:rPr>
        <w:t>t</w:t>
      </w:r>
      <w:r w:rsidR="007C15BA" w:rsidRPr="00E35503">
        <w:rPr>
          <w:rFonts w:ascii="Arial" w:eastAsia="Hargreaves" w:hAnsi="Arial"/>
          <w:color w:val="000000" w:themeColor="text1"/>
        </w:rPr>
        <w:t xml:space="preserve">eam who have authority and responsibility for planning, directing and controlling the activities of the </w:t>
      </w:r>
      <w:r w:rsidR="005C5A12" w:rsidRPr="00E35503">
        <w:rPr>
          <w:rFonts w:ascii="Arial" w:eastAsia="Hargreaves" w:hAnsi="Arial"/>
          <w:color w:val="000000" w:themeColor="text1"/>
        </w:rPr>
        <w:t>g</w:t>
      </w:r>
      <w:r w:rsidR="007C15BA" w:rsidRPr="00E35503">
        <w:rPr>
          <w:rFonts w:ascii="Arial" w:eastAsia="Hargreaves" w:hAnsi="Arial"/>
          <w:color w:val="000000" w:themeColor="text1"/>
        </w:rPr>
        <w:t xml:space="preserve">roup are considered to be key management personnel. </w:t>
      </w:r>
      <w:r w:rsidR="00A257A8" w:rsidRPr="00E35503">
        <w:rPr>
          <w:rFonts w:ascii="Arial" w:eastAsia="Hargreaves" w:hAnsi="Arial"/>
          <w:color w:val="000000" w:themeColor="text1"/>
        </w:rPr>
        <w:t>In 2023/24, t</w:t>
      </w:r>
      <w:r w:rsidR="005C5A12" w:rsidRPr="00E35503">
        <w:rPr>
          <w:rFonts w:ascii="Arial" w:eastAsia="Hargreaves" w:hAnsi="Arial"/>
          <w:color w:val="000000" w:themeColor="text1"/>
        </w:rPr>
        <w:t>heir t</w:t>
      </w:r>
      <w:r w:rsidR="007C15BA" w:rsidRPr="00E35503">
        <w:rPr>
          <w:rFonts w:ascii="Arial" w:eastAsia="Hargreaves" w:hAnsi="Arial"/>
          <w:color w:val="000000" w:themeColor="text1"/>
        </w:rPr>
        <w:t>otal remuneration was £1,094,</w:t>
      </w:r>
      <w:r w:rsidR="003673C1" w:rsidRPr="00E35503">
        <w:rPr>
          <w:rFonts w:ascii="Arial" w:eastAsia="Hargreaves" w:hAnsi="Arial"/>
          <w:color w:val="000000" w:themeColor="text1"/>
        </w:rPr>
        <w:t>8</w:t>
      </w:r>
      <w:r w:rsidR="007C15BA" w:rsidRPr="00E35503">
        <w:rPr>
          <w:rFonts w:ascii="Arial" w:eastAsia="Hargreaves" w:hAnsi="Arial"/>
          <w:color w:val="000000" w:themeColor="text1"/>
        </w:rPr>
        <w:t>4</w:t>
      </w:r>
      <w:r w:rsidR="003673C1" w:rsidRPr="00E35503">
        <w:rPr>
          <w:rFonts w:ascii="Arial" w:eastAsia="Hargreaves" w:hAnsi="Arial"/>
          <w:color w:val="000000" w:themeColor="text1"/>
        </w:rPr>
        <w:t>6</w:t>
      </w:r>
      <w:r w:rsidR="00A257A8" w:rsidRPr="00E35503">
        <w:rPr>
          <w:rFonts w:ascii="Arial" w:eastAsia="Hargreaves" w:hAnsi="Arial"/>
          <w:color w:val="000000" w:themeColor="text1"/>
        </w:rPr>
        <w:t>. This</w:t>
      </w:r>
      <w:r w:rsidR="007C15BA" w:rsidRPr="00E35503">
        <w:rPr>
          <w:rFonts w:ascii="Arial" w:eastAsia="Hargreaves" w:hAnsi="Arial"/>
          <w:color w:val="000000" w:themeColor="text1"/>
        </w:rPr>
        <w:t xml:space="preserve"> </w:t>
      </w:r>
      <w:r w:rsidR="00A257A8" w:rsidRPr="00E35503">
        <w:rPr>
          <w:rFonts w:ascii="Arial" w:eastAsia="Hargreaves" w:hAnsi="Arial"/>
          <w:color w:val="000000" w:themeColor="text1"/>
        </w:rPr>
        <w:t>includes</w:t>
      </w:r>
      <w:r w:rsidR="007C15BA" w:rsidRPr="00E35503">
        <w:rPr>
          <w:rFonts w:ascii="Arial" w:eastAsia="Hargreaves" w:hAnsi="Arial"/>
          <w:color w:val="000000" w:themeColor="text1"/>
        </w:rPr>
        <w:t xml:space="preserve"> £952,483</w:t>
      </w:r>
      <w:r w:rsidR="00A257A8" w:rsidRPr="00E35503">
        <w:rPr>
          <w:rFonts w:ascii="Arial" w:eastAsia="Hargreaves" w:hAnsi="Arial"/>
          <w:color w:val="000000" w:themeColor="text1"/>
        </w:rPr>
        <w:t xml:space="preserve"> for salaries</w:t>
      </w:r>
      <w:r w:rsidR="007C15BA" w:rsidRPr="00E35503">
        <w:rPr>
          <w:rFonts w:ascii="Arial" w:eastAsia="Hargreaves" w:hAnsi="Arial"/>
          <w:color w:val="000000" w:themeColor="text1"/>
        </w:rPr>
        <w:t xml:space="preserve">, </w:t>
      </w:r>
      <w:r w:rsidR="00A257A8" w:rsidRPr="00E35503">
        <w:rPr>
          <w:rFonts w:ascii="Arial" w:eastAsia="Hargreaves" w:hAnsi="Arial"/>
          <w:color w:val="000000" w:themeColor="text1"/>
        </w:rPr>
        <w:t xml:space="preserve">£116,788 for </w:t>
      </w:r>
      <w:r w:rsidR="007C15BA" w:rsidRPr="00E35503">
        <w:rPr>
          <w:rFonts w:ascii="Arial" w:eastAsia="Hargreaves" w:hAnsi="Arial"/>
          <w:color w:val="000000" w:themeColor="text1"/>
        </w:rPr>
        <w:t xml:space="preserve">employer national insurance contributions and </w:t>
      </w:r>
      <w:r w:rsidR="00A257A8" w:rsidRPr="00E35503">
        <w:rPr>
          <w:rFonts w:ascii="Arial" w:eastAsia="Hargreaves" w:hAnsi="Arial"/>
          <w:color w:val="000000" w:themeColor="text1"/>
        </w:rPr>
        <w:t xml:space="preserve">£25,575 for </w:t>
      </w:r>
      <w:r w:rsidR="007C15BA" w:rsidRPr="00E35503">
        <w:rPr>
          <w:rFonts w:ascii="Arial" w:eastAsia="Hargreaves" w:hAnsi="Arial"/>
          <w:color w:val="000000" w:themeColor="text1"/>
        </w:rPr>
        <w:t>employer pension contributions</w:t>
      </w:r>
      <w:bookmarkStart w:id="112" w:name="_Hlk166252109"/>
      <w:r w:rsidR="005C5A12" w:rsidRPr="00E35503">
        <w:rPr>
          <w:rFonts w:ascii="Arial" w:eastAsia="Hargreaves" w:hAnsi="Arial"/>
          <w:color w:val="000000" w:themeColor="text1"/>
        </w:rPr>
        <w:t xml:space="preserve">. </w:t>
      </w:r>
    </w:p>
    <w:p w14:paraId="0160A25D" w14:textId="742A2E5A" w:rsidR="007C15BA" w:rsidRPr="00E35503" w:rsidRDefault="005C5A12" w:rsidP="007C15BA">
      <w:pPr>
        <w:pStyle w:val="Normal1"/>
        <w:spacing w:line="276" w:lineRule="auto"/>
        <w:rPr>
          <w:rFonts w:ascii="Arial" w:eastAsia="Hargreaves" w:hAnsi="Arial"/>
          <w:color w:val="000000" w:themeColor="text1"/>
        </w:rPr>
      </w:pPr>
      <w:r w:rsidRPr="00E35503">
        <w:rPr>
          <w:rFonts w:ascii="Arial" w:eastAsia="Hargreaves" w:hAnsi="Arial"/>
          <w:color w:val="000000" w:themeColor="text1"/>
        </w:rPr>
        <w:t xml:space="preserve">In 2022/23, their </w:t>
      </w:r>
      <w:bookmarkEnd w:id="112"/>
      <w:r w:rsidR="007C15BA" w:rsidRPr="00E35503">
        <w:rPr>
          <w:rFonts w:ascii="Arial" w:eastAsia="Hargreaves" w:hAnsi="Arial"/>
          <w:color w:val="000000" w:themeColor="text1"/>
        </w:rPr>
        <w:t xml:space="preserve">total remuneration </w:t>
      </w:r>
      <w:r w:rsidRPr="00E35503">
        <w:rPr>
          <w:rFonts w:ascii="Arial" w:eastAsia="Hargreaves" w:hAnsi="Arial"/>
          <w:color w:val="000000" w:themeColor="text1"/>
        </w:rPr>
        <w:t>was</w:t>
      </w:r>
      <w:r w:rsidR="007C15BA" w:rsidRPr="00E35503">
        <w:rPr>
          <w:rFonts w:ascii="Arial" w:eastAsia="Hargreaves" w:hAnsi="Arial"/>
          <w:color w:val="000000" w:themeColor="text1"/>
        </w:rPr>
        <w:t xml:space="preserve"> £991,555</w:t>
      </w:r>
      <w:r w:rsidRPr="00E35503">
        <w:rPr>
          <w:rFonts w:ascii="Arial" w:eastAsia="Hargreaves" w:hAnsi="Arial"/>
          <w:color w:val="000000" w:themeColor="text1"/>
        </w:rPr>
        <w:t xml:space="preserve">. This </w:t>
      </w:r>
      <w:r w:rsidR="007C15BA" w:rsidRPr="00E35503">
        <w:rPr>
          <w:rFonts w:ascii="Arial" w:eastAsia="Hargreaves" w:hAnsi="Arial"/>
          <w:color w:val="000000" w:themeColor="text1"/>
        </w:rPr>
        <w:t>includ</w:t>
      </w:r>
      <w:r w:rsidRPr="00E35503">
        <w:rPr>
          <w:rFonts w:ascii="Arial" w:eastAsia="Hargreaves" w:hAnsi="Arial"/>
          <w:color w:val="000000" w:themeColor="text1"/>
        </w:rPr>
        <w:t>es £863,536 for</w:t>
      </w:r>
      <w:r w:rsidR="007C15BA" w:rsidRPr="00E35503">
        <w:rPr>
          <w:rFonts w:ascii="Arial" w:eastAsia="Hargreaves" w:hAnsi="Arial"/>
          <w:color w:val="000000" w:themeColor="text1"/>
        </w:rPr>
        <w:t xml:space="preserve"> salar</w:t>
      </w:r>
      <w:r w:rsidRPr="00E35503">
        <w:rPr>
          <w:rFonts w:ascii="Arial" w:eastAsia="Hargreaves" w:hAnsi="Arial"/>
          <w:color w:val="000000" w:themeColor="text1"/>
        </w:rPr>
        <w:t>ies</w:t>
      </w:r>
      <w:r w:rsidR="007C15BA" w:rsidRPr="00E35503">
        <w:rPr>
          <w:rFonts w:ascii="Arial" w:eastAsia="Hargreaves" w:hAnsi="Arial"/>
          <w:color w:val="000000" w:themeColor="text1"/>
        </w:rPr>
        <w:t xml:space="preserve">, </w:t>
      </w:r>
      <w:r w:rsidRPr="00E35503">
        <w:rPr>
          <w:rFonts w:ascii="Arial" w:eastAsia="Hargreaves" w:hAnsi="Arial"/>
          <w:color w:val="000000" w:themeColor="text1"/>
        </w:rPr>
        <w:t xml:space="preserve">£111,548 for </w:t>
      </w:r>
      <w:r w:rsidR="007C15BA" w:rsidRPr="00E35503">
        <w:rPr>
          <w:rFonts w:ascii="Arial" w:eastAsia="Hargreaves" w:hAnsi="Arial"/>
          <w:color w:val="000000" w:themeColor="text1"/>
        </w:rPr>
        <w:t xml:space="preserve">employer national insurance contributions and </w:t>
      </w:r>
      <w:r w:rsidRPr="00E35503">
        <w:rPr>
          <w:rFonts w:ascii="Arial" w:eastAsia="Hargreaves" w:hAnsi="Arial"/>
          <w:color w:val="000000" w:themeColor="text1"/>
        </w:rPr>
        <w:t xml:space="preserve">£16,471 for </w:t>
      </w:r>
      <w:r w:rsidR="007C15BA" w:rsidRPr="00E35503">
        <w:rPr>
          <w:rFonts w:ascii="Arial" w:eastAsia="Hargreaves" w:hAnsi="Arial"/>
          <w:color w:val="000000" w:themeColor="text1"/>
        </w:rPr>
        <w:t>employer pension contributions</w:t>
      </w:r>
      <w:r w:rsidRPr="00E35503">
        <w:rPr>
          <w:rFonts w:ascii="Arial" w:eastAsia="Hargreaves" w:hAnsi="Arial"/>
          <w:color w:val="000000" w:themeColor="text1"/>
        </w:rPr>
        <w:t>.</w:t>
      </w:r>
    </w:p>
    <w:p w14:paraId="73416F2C" w14:textId="71F4C5E0" w:rsidR="007C15BA" w:rsidRDefault="007C15BA" w:rsidP="007C15BA">
      <w:pPr>
        <w:pStyle w:val="Normal1"/>
        <w:spacing w:line="276" w:lineRule="auto"/>
        <w:rPr>
          <w:rFonts w:ascii="Arial" w:eastAsia="Hargreaves" w:hAnsi="Arial"/>
          <w:color w:val="000000" w:themeColor="text1"/>
        </w:rPr>
      </w:pPr>
      <w:r w:rsidRPr="00E35503">
        <w:rPr>
          <w:rFonts w:ascii="Arial" w:eastAsia="Hargreaves" w:hAnsi="Arial"/>
          <w:color w:val="000000" w:themeColor="text1"/>
        </w:rPr>
        <w:t xml:space="preserve">In 2023/24, </w:t>
      </w:r>
      <w:r w:rsidR="00E513AF" w:rsidRPr="00E35503">
        <w:rPr>
          <w:rFonts w:ascii="Arial" w:eastAsia="Hargreaves" w:hAnsi="Arial"/>
          <w:color w:val="000000" w:themeColor="text1"/>
        </w:rPr>
        <w:t>we have not given any t</w:t>
      </w:r>
      <w:r w:rsidRPr="00E35503">
        <w:rPr>
          <w:rFonts w:ascii="Arial" w:eastAsia="Hargreaves" w:hAnsi="Arial"/>
          <w:color w:val="000000" w:themeColor="text1"/>
        </w:rPr>
        <w:t>rustee</w:t>
      </w:r>
      <w:r w:rsidR="00E513AF" w:rsidRPr="00E35503">
        <w:rPr>
          <w:rFonts w:ascii="Arial" w:eastAsia="Hargreaves" w:hAnsi="Arial"/>
          <w:color w:val="000000" w:themeColor="text1"/>
        </w:rPr>
        <w:t>s</w:t>
      </w:r>
      <w:r w:rsidRPr="00E35503">
        <w:rPr>
          <w:rFonts w:ascii="Arial" w:eastAsia="Hargreaves" w:hAnsi="Arial"/>
          <w:color w:val="000000" w:themeColor="text1"/>
        </w:rPr>
        <w:t xml:space="preserve"> or person closely related or connected to them any remuneration or other benefit</w:t>
      </w:r>
      <w:r w:rsidR="00E513AF" w:rsidRPr="00E35503">
        <w:rPr>
          <w:rFonts w:ascii="Arial" w:eastAsia="Hargreaves" w:hAnsi="Arial"/>
          <w:color w:val="000000" w:themeColor="text1"/>
        </w:rPr>
        <w:t xml:space="preserve">s. </w:t>
      </w:r>
      <w:r w:rsidRPr="00E35503">
        <w:rPr>
          <w:rFonts w:ascii="Arial" w:eastAsia="Hargreaves" w:hAnsi="Arial"/>
          <w:color w:val="000000" w:themeColor="text1"/>
        </w:rPr>
        <w:t>Other than as a beneficiary on non-preferential terms (same as 2022/23). During the year, we reimbursed £</w:t>
      </w:r>
      <w:r w:rsidR="00AA045C" w:rsidRPr="00E35503">
        <w:rPr>
          <w:rFonts w:ascii="Arial" w:eastAsia="Hargreaves" w:hAnsi="Arial"/>
          <w:color w:val="000000" w:themeColor="text1"/>
        </w:rPr>
        <w:t>670</w:t>
      </w:r>
      <w:r w:rsidR="00540C3E" w:rsidRPr="00E35503">
        <w:rPr>
          <w:rFonts w:ascii="Arial" w:eastAsia="Hargreaves" w:hAnsi="Arial"/>
          <w:color w:val="000000" w:themeColor="text1"/>
        </w:rPr>
        <w:t xml:space="preserve"> </w:t>
      </w:r>
      <w:r w:rsidRPr="00E35503">
        <w:rPr>
          <w:rFonts w:ascii="Arial" w:eastAsia="Hargreaves" w:hAnsi="Arial"/>
          <w:color w:val="000000" w:themeColor="text1"/>
        </w:rPr>
        <w:t>for travel, subsistence and accommodation expenses to 4 Trustees</w:t>
      </w:r>
      <w:r w:rsidR="00E513AF" w:rsidRPr="00E35503">
        <w:rPr>
          <w:rFonts w:ascii="Arial" w:eastAsia="Hargreaves" w:hAnsi="Arial"/>
          <w:color w:val="000000" w:themeColor="text1"/>
        </w:rPr>
        <w:t>. This was</w:t>
      </w:r>
      <w:r w:rsidRPr="00E35503">
        <w:rPr>
          <w:rFonts w:ascii="Arial" w:eastAsia="Hargreaves" w:hAnsi="Arial"/>
          <w:color w:val="000000" w:themeColor="text1"/>
        </w:rPr>
        <w:t xml:space="preserve"> </w:t>
      </w:r>
      <w:r w:rsidR="00862D57" w:rsidRPr="00E35503">
        <w:rPr>
          <w:rFonts w:ascii="Arial" w:eastAsia="Hargreaves" w:hAnsi="Arial"/>
          <w:color w:val="000000" w:themeColor="text1"/>
        </w:rPr>
        <w:t xml:space="preserve">£852 to </w:t>
      </w:r>
      <w:r w:rsidRPr="00E35503">
        <w:rPr>
          <w:rFonts w:ascii="Arial" w:eastAsia="Hargreaves" w:hAnsi="Arial"/>
          <w:color w:val="000000" w:themeColor="text1"/>
        </w:rPr>
        <w:t xml:space="preserve">4 </w:t>
      </w:r>
      <w:r w:rsidR="00862D57" w:rsidRPr="00E35503">
        <w:rPr>
          <w:rFonts w:ascii="Arial" w:eastAsia="Hargreaves" w:hAnsi="Arial"/>
          <w:color w:val="000000" w:themeColor="text1"/>
        </w:rPr>
        <w:t>Trustees</w:t>
      </w:r>
      <w:r w:rsidRPr="00E35503">
        <w:rPr>
          <w:rFonts w:ascii="Arial" w:eastAsia="Hargreaves" w:hAnsi="Arial"/>
          <w:color w:val="000000" w:themeColor="text1"/>
        </w:rPr>
        <w:t xml:space="preserve"> in 2022/23. </w:t>
      </w:r>
    </w:p>
    <w:p w14:paraId="1FCA6607" w14:textId="77777777" w:rsidR="00342442" w:rsidRPr="004E7776" w:rsidRDefault="00342442" w:rsidP="007C15BA">
      <w:pPr>
        <w:pStyle w:val="Normal1"/>
        <w:spacing w:line="276" w:lineRule="auto"/>
        <w:rPr>
          <w:rFonts w:ascii="Arial" w:eastAsia="Hargreaves" w:hAnsi="Arial"/>
          <w:color w:val="000000" w:themeColor="text1"/>
        </w:rPr>
      </w:pPr>
    </w:p>
    <w:p w14:paraId="3052DD54" w14:textId="77777777" w:rsidR="007C15BA" w:rsidRPr="00737A0B" w:rsidRDefault="007C15BA" w:rsidP="00CD7C32">
      <w:pPr>
        <w:pStyle w:val="Heading3"/>
        <w:numPr>
          <w:ilvl w:val="0"/>
          <w:numId w:val="1"/>
        </w:numPr>
        <w:spacing w:line="276" w:lineRule="auto"/>
        <w:ind w:left="567" w:hanging="709"/>
        <w:rPr>
          <w:rFonts w:cs="Arial"/>
          <w:color w:val="7030A0"/>
        </w:rPr>
      </w:pPr>
      <w:r w:rsidRPr="00737A0B">
        <w:rPr>
          <w:rFonts w:cs="Arial"/>
          <w:color w:val="7030A0"/>
        </w:rPr>
        <w:t>Intangible fixed assets for use by the group and charity</w:t>
      </w:r>
    </w:p>
    <w:tbl>
      <w:tblPr>
        <w:tblW w:w="9695" w:type="dxa"/>
        <w:tblLayout w:type="fixed"/>
        <w:tblCellMar>
          <w:left w:w="0" w:type="dxa"/>
          <w:right w:w="0" w:type="dxa"/>
        </w:tblCellMar>
        <w:tblLook w:val="0000" w:firstRow="0" w:lastRow="0" w:firstColumn="0" w:lastColumn="0" w:noHBand="0" w:noVBand="0"/>
      </w:tblPr>
      <w:tblGrid>
        <w:gridCol w:w="6350"/>
        <w:gridCol w:w="1928"/>
        <w:gridCol w:w="1417"/>
      </w:tblGrid>
      <w:tr w:rsidR="007C15BA" w:rsidRPr="00737A0B" w14:paraId="5511035B" w14:textId="77777777" w:rsidTr="004409E0">
        <w:trPr>
          <w:trHeight w:val="300"/>
        </w:trPr>
        <w:tc>
          <w:tcPr>
            <w:tcW w:w="6350" w:type="dxa"/>
            <w:tcBorders>
              <w:top w:val="nil"/>
              <w:left w:val="nil"/>
              <w:bottom w:val="single" w:sz="4" w:space="0" w:color="000000"/>
              <w:right w:val="nil"/>
            </w:tcBorders>
            <w:shd w:val="clear" w:color="auto" w:fill="E8F3F2"/>
            <w:vAlign w:val="bottom"/>
          </w:tcPr>
          <w:p w14:paraId="7601A592"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928" w:type="dxa"/>
            <w:tcBorders>
              <w:top w:val="nil"/>
              <w:left w:val="nil"/>
              <w:bottom w:val="single" w:sz="4" w:space="0" w:color="000000"/>
              <w:right w:val="nil"/>
            </w:tcBorders>
            <w:shd w:val="clear" w:color="auto" w:fill="E8F3F2"/>
            <w:vAlign w:val="bottom"/>
          </w:tcPr>
          <w:p w14:paraId="3839CBE0" w14:textId="77777777" w:rsidR="007C15BA" w:rsidRPr="00737A0B" w:rsidRDefault="007C15BA" w:rsidP="004409E0">
            <w:pPr>
              <w:pStyle w:val="Normal1"/>
              <w:widowControl w:val="0"/>
              <w:pBdr>
                <w:top w:val="nil"/>
                <w:left w:val="nil"/>
                <w:bottom w:val="nil"/>
                <w:right w:val="nil"/>
                <w:between w:val="nil"/>
              </w:pBdr>
              <w:spacing w:after="0" w:line="256"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Software development</w:t>
            </w:r>
          </w:p>
          <w:p w14:paraId="1C4F1157"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2058FC9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10DEF95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2CA15A86" w14:textId="77777777" w:rsidTr="004409E0">
        <w:trPr>
          <w:trHeight w:val="300"/>
        </w:trPr>
        <w:tc>
          <w:tcPr>
            <w:tcW w:w="6350" w:type="dxa"/>
            <w:tcBorders>
              <w:top w:val="single" w:sz="4" w:space="0" w:color="000000"/>
              <w:left w:val="nil"/>
              <w:bottom w:val="nil"/>
              <w:right w:val="nil"/>
            </w:tcBorders>
            <w:shd w:val="clear" w:color="auto" w:fill="E8F3F2"/>
            <w:vAlign w:val="bottom"/>
          </w:tcPr>
          <w:p w14:paraId="08BA9819"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Cost</w:t>
            </w:r>
          </w:p>
        </w:tc>
        <w:tc>
          <w:tcPr>
            <w:tcW w:w="1928" w:type="dxa"/>
            <w:tcBorders>
              <w:top w:val="single" w:sz="4" w:space="0" w:color="000000"/>
              <w:left w:val="nil"/>
              <w:bottom w:val="nil"/>
              <w:right w:val="nil"/>
            </w:tcBorders>
            <w:shd w:val="clear" w:color="auto" w:fill="E8F3F2"/>
            <w:vAlign w:val="bottom"/>
          </w:tcPr>
          <w:p w14:paraId="7969A8FB"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6584A45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5FF0F456" w14:textId="77777777" w:rsidTr="004409E0">
        <w:trPr>
          <w:trHeight w:val="300"/>
        </w:trPr>
        <w:tc>
          <w:tcPr>
            <w:tcW w:w="6350" w:type="dxa"/>
            <w:shd w:val="clear" w:color="auto" w:fill="E8F3F2"/>
            <w:vAlign w:val="bottom"/>
          </w:tcPr>
          <w:p w14:paraId="451A940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 xml:space="preserve">At 1 April </w:t>
            </w:r>
            <w:r>
              <w:rPr>
                <w:rFonts w:ascii="Arial" w:hAnsi="Arial"/>
                <w:color w:val="340458"/>
                <w:sz w:val="18"/>
                <w:szCs w:val="18"/>
              </w:rPr>
              <w:t>2023</w:t>
            </w:r>
          </w:p>
        </w:tc>
        <w:tc>
          <w:tcPr>
            <w:tcW w:w="1928" w:type="dxa"/>
            <w:shd w:val="clear" w:color="auto" w:fill="E8F3F2"/>
            <w:vAlign w:val="bottom"/>
          </w:tcPr>
          <w:p w14:paraId="27ACD596"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986</w:t>
            </w:r>
          </w:p>
        </w:tc>
        <w:tc>
          <w:tcPr>
            <w:tcW w:w="1417" w:type="dxa"/>
            <w:shd w:val="clear" w:color="auto" w:fill="E8F3F2"/>
            <w:vAlign w:val="bottom"/>
          </w:tcPr>
          <w:p w14:paraId="2C8AB28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986</w:t>
            </w:r>
          </w:p>
        </w:tc>
      </w:tr>
      <w:tr w:rsidR="007C15BA" w:rsidRPr="00737A0B" w14:paraId="54EE9528" w14:textId="77777777" w:rsidTr="00BB7C67">
        <w:trPr>
          <w:trHeight w:val="300"/>
        </w:trPr>
        <w:tc>
          <w:tcPr>
            <w:tcW w:w="6350" w:type="dxa"/>
            <w:shd w:val="clear" w:color="auto" w:fill="E8F3F2"/>
            <w:vAlign w:val="bottom"/>
          </w:tcPr>
          <w:p w14:paraId="39DA5FA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Additions</w:t>
            </w:r>
          </w:p>
        </w:tc>
        <w:tc>
          <w:tcPr>
            <w:tcW w:w="1928" w:type="dxa"/>
            <w:shd w:val="clear" w:color="auto" w:fill="E8F3F2"/>
            <w:vAlign w:val="bottom"/>
          </w:tcPr>
          <w:p w14:paraId="099496C3" w14:textId="77777777" w:rsidR="007C15BA" w:rsidRPr="005642EC"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5642EC">
              <w:rPr>
                <w:rFonts w:ascii="Arial" w:eastAsia="Hargreaves" w:hAnsi="Arial"/>
                <w:color w:val="340458"/>
                <w:sz w:val="18"/>
                <w:szCs w:val="18"/>
              </w:rPr>
              <w:t>16</w:t>
            </w:r>
          </w:p>
        </w:tc>
        <w:tc>
          <w:tcPr>
            <w:tcW w:w="1417" w:type="dxa"/>
            <w:shd w:val="clear" w:color="auto" w:fill="E8F3F2"/>
            <w:vAlign w:val="bottom"/>
          </w:tcPr>
          <w:p w14:paraId="24686B71" w14:textId="77777777" w:rsidR="007C15BA" w:rsidRPr="005642EC"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5642EC">
              <w:rPr>
                <w:rFonts w:ascii="Arial" w:eastAsia="Hargreaves" w:hAnsi="Arial"/>
                <w:color w:val="340458"/>
                <w:sz w:val="18"/>
                <w:szCs w:val="18"/>
              </w:rPr>
              <w:t>16</w:t>
            </w:r>
          </w:p>
        </w:tc>
      </w:tr>
      <w:tr w:rsidR="007C15BA" w:rsidRPr="00737A0B" w14:paraId="5225C997" w14:textId="77777777" w:rsidTr="00BB7C67">
        <w:trPr>
          <w:trHeight w:val="300"/>
        </w:trPr>
        <w:tc>
          <w:tcPr>
            <w:tcW w:w="6350" w:type="dxa"/>
            <w:tcBorders>
              <w:top w:val="nil"/>
              <w:left w:val="nil"/>
              <w:right w:val="nil"/>
            </w:tcBorders>
            <w:shd w:val="clear" w:color="auto" w:fill="E8F3F2"/>
            <w:vAlign w:val="bottom"/>
          </w:tcPr>
          <w:p w14:paraId="5FDD07D4" w14:textId="42E1BDD3" w:rsidR="007C15BA" w:rsidRPr="00737A0B" w:rsidRDefault="00B450F2" w:rsidP="004409E0">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Pr>
                <w:rFonts w:ascii="Arial" w:hAnsi="Arial"/>
                <w:color w:val="340458"/>
                <w:sz w:val="18"/>
                <w:szCs w:val="18"/>
              </w:rPr>
              <w:t>Cost adjustment</w:t>
            </w:r>
          </w:p>
        </w:tc>
        <w:tc>
          <w:tcPr>
            <w:tcW w:w="1928" w:type="dxa"/>
            <w:tcBorders>
              <w:top w:val="nil"/>
              <w:left w:val="nil"/>
              <w:right w:val="nil"/>
            </w:tcBorders>
            <w:shd w:val="clear" w:color="auto" w:fill="E8F3F2"/>
            <w:vAlign w:val="bottom"/>
          </w:tcPr>
          <w:p w14:paraId="3D824A39"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(75)</w:t>
            </w:r>
          </w:p>
        </w:tc>
        <w:tc>
          <w:tcPr>
            <w:tcW w:w="1417" w:type="dxa"/>
            <w:tcBorders>
              <w:top w:val="nil"/>
              <w:left w:val="nil"/>
              <w:right w:val="nil"/>
            </w:tcBorders>
            <w:shd w:val="clear" w:color="auto" w:fill="E8F3F2"/>
            <w:vAlign w:val="bottom"/>
          </w:tcPr>
          <w:p w14:paraId="4A66505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(75)</w:t>
            </w:r>
          </w:p>
        </w:tc>
      </w:tr>
      <w:tr w:rsidR="00B450F2" w:rsidRPr="006A031F" w14:paraId="7CAEB0E1" w14:textId="77777777" w:rsidTr="00BB7C67">
        <w:trPr>
          <w:trHeight w:val="300"/>
        </w:trPr>
        <w:tc>
          <w:tcPr>
            <w:tcW w:w="6350" w:type="dxa"/>
            <w:tcBorders>
              <w:left w:val="nil"/>
              <w:bottom w:val="single" w:sz="4" w:space="0" w:color="000000"/>
              <w:right w:val="nil"/>
            </w:tcBorders>
            <w:shd w:val="clear" w:color="auto" w:fill="E8F3F2"/>
            <w:vAlign w:val="bottom"/>
          </w:tcPr>
          <w:p w14:paraId="13031E3A" w14:textId="6BC41CFC" w:rsidR="00B450F2" w:rsidRPr="006A031F" w:rsidRDefault="00B450F2" w:rsidP="004409E0">
            <w:pPr>
              <w:pStyle w:val="Normal1"/>
              <w:widowControl w:val="0"/>
              <w:pBdr>
                <w:top w:val="nil"/>
                <w:left w:val="nil"/>
                <w:bottom w:val="nil"/>
                <w:right w:val="nil"/>
                <w:between w:val="nil"/>
              </w:pBdr>
              <w:spacing w:after="0" w:line="240" w:lineRule="auto"/>
              <w:ind w:firstLine="19"/>
              <w:rPr>
                <w:rFonts w:ascii="Arial" w:hAnsi="Arial"/>
                <w:color w:val="340458"/>
                <w:sz w:val="18"/>
                <w:szCs w:val="18"/>
              </w:rPr>
            </w:pPr>
            <w:r w:rsidRPr="006A031F">
              <w:rPr>
                <w:rFonts w:ascii="Arial" w:hAnsi="Arial"/>
                <w:color w:val="340458"/>
                <w:sz w:val="18"/>
                <w:szCs w:val="18"/>
              </w:rPr>
              <w:t>Disposals</w:t>
            </w:r>
          </w:p>
        </w:tc>
        <w:tc>
          <w:tcPr>
            <w:tcW w:w="1928" w:type="dxa"/>
            <w:tcBorders>
              <w:left w:val="nil"/>
              <w:bottom w:val="single" w:sz="4" w:space="0" w:color="000000"/>
              <w:right w:val="nil"/>
            </w:tcBorders>
            <w:shd w:val="clear" w:color="auto" w:fill="E8F3F2"/>
            <w:vAlign w:val="bottom"/>
          </w:tcPr>
          <w:p w14:paraId="79AB466C" w14:textId="3D1FA768" w:rsidR="00B450F2" w:rsidRPr="006A031F" w:rsidRDefault="00B450F2"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6A031F">
              <w:rPr>
                <w:rFonts w:ascii="Arial" w:hAnsi="Arial"/>
                <w:color w:val="340458"/>
                <w:sz w:val="18"/>
                <w:szCs w:val="18"/>
              </w:rPr>
              <w:t>–</w:t>
            </w:r>
          </w:p>
        </w:tc>
        <w:tc>
          <w:tcPr>
            <w:tcW w:w="1417" w:type="dxa"/>
            <w:tcBorders>
              <w:left w:val="nil"/>
              <w:bottom w:val="single" w:sz="4" w:space="0" w:color="000000"/>
              <w:right w:val="nil"/>
            </w:tcBorders>
            <w:shd w:val="clear" w:color="auto" w:fill="E8F3F2"/>
            <w:vAlign w:val="bottom"/>
          </w:tcPr>
          <w:p w14:paraId="3AB995A5" w14:textId="0664CC6B" w:rsidR="00B450F2" w:rsidRPr="006A031F" w:rsidRDefault="00B450F2"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6A031F">
              <w:rPr>
                <w:rFonts w:ascii="Arial" w:hAnsi="Arial"/>
                <w:color w:val="340458"/>
                <w:sz w:val="18"/>
                <w:szCs w:val="18"/>
              </w:rPr>
              <w:t>–</w:t>
            </w:r>
          </w:p>
        </w:tc>
      </w:tr>
      <w:tr w:rsidR="007C15BA" w:rsidRPr="006A031F" w14:paraId="6556515B" w14:textId="77777777" w:rsidTr="004409E0">
        <w:trPr>
          <w:trHeight w:val="300"/>
        </w:trPr>
        <w:tc>
          <w:tcPr>
            <w:tcW w:w="6350" w:type="dxa"/>
            <w:tcBorders>
              <w:top w:val="single" w:sz="4" w:space="0" w:color="000000"/>
              <w:left w:val="nil"/>
              <w:bottom w:val="single" w:sz="4" w:space="0" w:color="000000"/>
              <w:right w:val="nil"/>
            </w:tcBorders>
            <w:shd w:val="clear" w:color="auto" w:fill="E8F3F2"/>
            <w:vAlign w:val="bottom"/>
          </w:tcPr>
          <w:p w14:paraId="0EB37C7A"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928" w:type="dxa"/>
            <w:tcBorders>
              <w:top w:val="single" w:sz="4" w:space="0" w:color="000000"/>
              <w:left w:val="nil"/>
              <w:bottom w:val="single" w:sz="4" w:space="0" w:color="000000"/>
              <w:right w:val="nil"/>
            </w:tcBorders>
            <w:shd w:val="clear" w:color="auto" w:fill="E8F3F2"/>
            <w:vAlign w:val="bottom"/>
          </w:tcPr>
          <w:p w14:paraId="16BB06E6" w14:textId="399A0B3D"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92</w:t>
            </w:r>
            <w:r w:rsidR="001646F7" w:rsidRPr="00AE3F7A">
              <w:rPr>
                <w:rFonts w:ascii="Arial" w:eastAsia="Hargreaves" w:hAnsi="Arial"/>
                <w:b/>
                <w:bCs/>
                <w:color w:val="340458"/>
                <w:sz w:val="18"/>
                <w:szCs w:val="18"/>
              </w:rPr>
              <w:t>7</w:t>
            </w:r>
          </w:p>
        </w:tc>
        <w:tc>
          <w:tcPr>
            <w:tcW w:w="1417" w:type="dxa"/>
            <w:tcBorders>
              <w:top w:val="single" w:sz="4" w:space="0" w:color="000000"/>
              <w:left w:val="nil"/>
              <w:bottom w:val="single" w:sz="4" w:space="0" w:color="000000"/>
              <w:right w:val="nil"/>
            </w:tcBorders>
            <w:shd w:val="clear" w:color="auto" w:fill="E8F3F2"/>
            <w:vAlign w:val="bottom"/>
          </w:tcPr>
          <w:p w14:paraId="20047056" w14:textId="65ADF92D"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92</w:t>
            </w:r>
            <w:r w:rsidR="001646F7" w:rsidRPr="00AE3F7A">
              <w:rPr>
                <w:rFonts w:ascii="Arial" w:eastAsia="Hargreaves" w:hAnsi="Arial"/>
                <w:b/>
                <w:bCs/>
                <w:color w:val="340458"/>
                <w:sz w:val="18"/>
                <w:szCs w:val="18"/>
              </w:rPr>
              <w:t>7</w:t>
            </w:r>
          </w:p>
        </w:tc>
      </w:tr>
      <w:tr w:rsidR="007C15BA" w:rsidRPr="00737A0B" w14:paraId="326F8951" w14:textId="77777777" w:rsidTr="004409E0">
        <w:trPr>
          <w:trHeight w:val="300"/>
        </w:trPr>
        <w:tc>
          <w:tcPr>
            <w:tcW w:w="6350" w:type="dxa"/>
            <w:tcBorders>
              <w:top w:val="single" w:sz="4" w:space="0" w:color="000000"/>
              <w:left w:val="nil"/>
              <w:bottom w:val="nil"/>
              <w:right w:val="nil"/>
            </w:tcBorders>
            <w:shd w:val="clear" w:color="auto" w:fill="E8F3F2"/>
            <w:vAlign w:val="bottom"/>
          </w:tcPr>
          <w:p w14:paraId="3B7C002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Accumulated amortisation</w:t>
            </w:r>
          </w:p>
        </w:tc>
        <w:tc>
          <w:tcPr>
            <w:tcW w:w="1928" w:type="dxa"/>
            <w:tcBorders>
              <w:top w:val="single" w:sz="4" w:space="0" w:color="000000"/>
              <w:left w:val="nil"/>
              <w:bottom w:val="nil"/>
              <w:right w:val="nil"/>
            </w:tcBorders>
            <w:shd w:val="clear" w:color="auto" w:fill="E8F3F2"/>
            <w:vAlign w:val="bottom"/>
          </w:tcPr>
          <w:p w14:paraId="1F1EA7D2"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7618D9F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59C445A3" w14:textId="77777777" w:rsidTr="004409E0">
        <w:trPr>
          <w:trHeight w:val="300"/>
        </w:trPr>
        <w:tc>
          <w:tcPr>
            <w:tcW w:w="6350" w:type="dxa"/>
            <w:shd w:val="clear" w:color="auto" w:fill="E8F3F2"/>
            <w:vAlign w:val="bottom"/>
          </w:tcPr>
          <w:p w14:paraId="7BF3AA2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 xml:space="preserve">At 1 April </w:t>
            </w:r>
            <w:r>
              <w:rPr>
                <w:rFonts w:ascii="Arial" w:hAnsi="Arial"/>
                <w:color w:val="340458"/>
                <w:sz w:val="18"/>
                <w:szCs w:val="18"/>
              </w:rPr>
              <w:t>2023</w:t>
            </w:r>
          </w:p>
        </w:tc>
        <w:tc>
          <w:tcPr>
            <w:tcW w:w="1928" w:type="dxa"/>
            <w:shd w:val="clear" w:color="auto" w:fill="E8F3F2"/>
            <w:vAlign w:val="bottom"/>
          </w:tcPr>
          <w:p w14:paraId="4DD2E604"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129</w:t>
            </w:r>
          </w:p>
        </w:tc>
        <w:tc>
          <w:tcPr>
            <w:tcW w:w="1417" w:type="dxa"/>
            <w:shd w:val="clear" w:color="auto" w:fill="E8F3F2"/>
            <w:vAlign w:val="bottom"/>
          </w:tcPr>
          <w:p w14:paraId="2ECF177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129</w:t>
            </w:r>
          </w:p>
        </w:tc>
      </w:tr>
      <w:tr w:rsidR="007C15BA" w:rsidRPr="00737A0B" w14:paraId="5A2A97BE" w14:textId="77777777" w:rsidTr="004409E0">
        <w:trPr>
          <w:trHeight w:val="300"/>
        </w:trPr>
        <w:tc>
          <w:tcPr>
            <w:tcW w:w="6350" w:type="dxa"/>
            <w:shd w:val="clear" w:color="auto" w:fill="E8F3F2"/>
            <w:vAlign w:val="bottom"/>
          </w:tcPr>
          <w:p w14:paraId="59B05F65"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Charge for the year</w:t>
            </w:r>
          </w:p>
        </w:tc>
        <w:tc>
          <w:tcPr>
            <w:tcW w:w="1928" w:type="dxa"/>
            <w:shd w:val="clear" w:color="auto" w:fill="E8F3F2"/>
            <w:vAlign w:val="bottom"/>
          </w:tcPr>
          <w:p w14:paraId="5E489615"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236</w:t>
            </w:r>
          </w:p>
        </w:tc>
        <w:tc>
          <w:tcPr>
            <w:tcW w:w="1417" w:type="dxa"/>
            <w:shd w:val="clear" w:color="auto" w:fill="E8F3F2"/>
            <w:vAlign w:val="bottom"/>
          </w:tcPr>
          <w:p w14:paraId="21B28F2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hAnsi="Arial"/>
                <w:color w:val="340458"/>
                <w:sz w:val="18"/>
                <w:szCs w:val="18"/>
              </w:rPr>
              <w:t>236</w:t>
            </w:r>
          </w:p>
        </w:tc>
      </w:tr>
      <w:tr w:rsidR="007C15BA" w:rsidRPr="00737A0B" w14:paraId="2193EB05" w14:textId="77777777" w:rsidTr="004409E0">
        <w:trPr>
          <w:trHeight w:val="300"/>
        </w:trPr>
        <w:tc>
          <w:tcPr>
            <w:tcW w:w="6350" w:type="dxa"/>
            <w:tcBorders>
              <w:top w:val="nil"/>
              <w:left w:val="nil"/>
              <w:bottom w:val="single" w:sz="4" w:space="0" w:color="000000"/>
              <w:right w:val="nil"/>
            </w:tcBorders>
            <w:shd w:val="clear" w:color="auto" w:fill="E8F3F2"/>
            <w:vAlign w:val="bottom"/>
          </w:tcPr>
          <w:p w14:paraId="2F0C464A" w14:textId="77777777" w:rsidR="007C15BA" w:rsidRPr="00737A0B" w:rsidRDefault="007C15BA" w:rsidP="004409E0">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928" w:type="dxa"/>
            <w:tcBorders>
              <w:top w:val="nil"/>
              <w:left w:val="nil"/>
              <w:bottom w:val="single" w:sz="4" w:space="0" w:color="000000"/>
              <w:right w:val="nil"/>
            </w:tcBorders>
            <w:shd w:val="clear" w:color="auto" w:fill="E8F3F2"/>
            <w:vAlign w:val="bottom"/>
          </w:tcPr>
          <w:p w14:paraId="04F15ECD" w14:textId="0070CC4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737A0B">
              <w:rPr>
                <w:rFonts w:ascii="Arial" w:hAnsi="Arial"/>
                <w:color w:val="340458"/>
                <w:sz w:val="18"/>
                <w:szCs w:val="18"/>
              </w:rPr>
              <w:t>–</w:t>
            </w:r>
          </w:p>
        </w:tc>
        <w:tc>
          <w:tcPr>
            <w:tcW w:w="1417" w:type="dxa"/>
            <w:tcBorders>
              <w:top w:val="nil"/>
              <w:left w:val="nil"/>
              <w:bottom w:val="single" w:sz="4" w:space="0" w:color="000000"/>
              <w:right w:val="nil"/>
            </w:tcBorders>
            <w:shd w:val="clear" w:color="auto" w:fill="E8F3F2"/>
            <w:vAlign w:val="bottom"/>
          </w:tcPr>
          <w:p w14:paraId="3ACE90C0" w14:textId="4A097182"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r>
      <w:tr w:rsidR="007C15BA" w:rsidRPr="006A031F" w14:paraId="618D5877" w14:textId="77777777" w:rsidTr="004409E0">
        <w:trPr>
          <w:trHeight w:val="300"/>
        </w:trPr>
        <w:tc>
          <w:tcPr>
            <w:tcW w:w="6350" w:type="dxa"/>
            <w:tcBorders>
              <w:top w:val="single" w:sz="4" w:space="0" w:color="000000"/>
              <w:left w:val="nil"/>
              <w:bottom w:val="single" w:sz="4" w:space="0" w:color="000000"/>
              <w:right w:val="nil"/>
            </w:tcBorders>
            <w:shd w:val="clear" w:color="auto" w:fill="E8F3F2"/>
            <w:vAlign w:val="bottom"/>
          </w:tcPr>
          <w:p w14:paraId="42ABED6B"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928" w:type="dxa"/>
            <w:tcBorders>
              <w:top w:val="single" w:sz="4" w:space="0" w:color="000000"/>
              <w:left w:val="nil"/>
              <w:bottom w:val="single" w:sz="4" w:space="0" w:color="000000"/>
              <w:right w:val="nil"/>
            </w:tcBorders>
            <w:shd w:val="clear" w:color="auto" w:fill="E8F3F2"/>
            <w:vAlign w:val="bottom"/>
          </w:tcPr>
          <w:p w14:paraId="58BFEA1A" w14:textId="77777777"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365</w:t>
            </w:r>
          </w:p>
        </w:tc>
        <w:tc>
          <w:tcPr>
            <w:tcW w:w="1417" w:type="dxa"/>
            <w:tcBorders>
              <w:top w:val="single" w:sz="4" w:space="0" w:color="000000"/>
              <w:left w:val="nil"/>
              <w:bottom w:val="single" w:sz="4" w:space="0" w:color="000000"/>
              <w:right w:val="nil"/>
            </w:tcBorders>
            <w:shd w:val="clear" w:color="auto" w:fill="E8F3F2"/>
            <w:vAlign w:val="bottom"/>
          </w:tcPr>
          <w:p w14:paraId="5584C52E"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hAnsi="Arial"/>
                <w:b/>
                <w:bCs/>
                <w:color w:val="340458"/>
                <w:sz w:val="18"/>
                <w:szCs w:val="18"/>
              </w:rPr>
              <w:t>365</w:t>
            </w:r>
          </w:p>
        </w:tc>
      </w:tr>
      <w:tr w:rsidR="007C15BA" w:rsidRPr="00737A0B" w14:paraId="249818B9" w14:textId="77777777" w:rsidTr="004409E0">
        <w:trPr>
          <w:trHeight w:val="300"/>
        </w:trPr>
        <w:tc>
          <w:tcPr>
            <w:tcW w:w="6350" w:type="dxa"/>
            <w:tcBorders>
              <w:top w:val="single" w:sz="4" w:space="0" w:color="000000"/>
              <w:left w:val="nil"/>
              <w:bottom w:val="nil"/>
              <w:right w:val="nil"/>
            </w:tcBorders>
            <w:shd w:val="clear" w:color="auto" w:fill="E8F3F2"/>
            <w:vAlign w:val="bottom"/>
          </w:tcPr>
          <w:p w14:paraId="0687B68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 xml:space="preserve">Net book value </w:t>
            </w:r>
          </w:p>
        </w:tc>
        <w:tc>
          <w:tcPr>
            <w:tcW w:w="1928" w:type="dxa"/>
            <w:tcBorders>
              <w:top w:val="single" w:sz="4" w:space="0" w:color="000000"/>
              <w:left w:val="nil"/>
              <w:bottom w:val="nil"/>
              <w:right w:val="nil"/>
            </w:tcBorders>
            <w:shd w:val="clear" w:color="auto" w:fill="E8F3F2"/>
            <w:vAlign w:val="bottom"/>
          </w:tcPr>
          <w:p w14:paraId="1F715492"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59C6397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6A031F" w14:paraId="113C960B" w14:textId="77777777" w:rsidTr="004409E0">
        <w:trPr>
          <w:trHeight w:val="300"/>
        </w:trPr>
        <w:tc>
          <w:tcPr>
            <w:tcW w:w="6350" w:type="dxa"/>
            <w:tcBorders>
              <w:top w:val="nil"/>
              <w:left w:val="nil"/>
              <w:bottom w:val="single" w:sz="4" w:space="0" w:color="000000"/>
              <w:right w:val="nil"/>
            </w:tcBorders>
            <w:shd w:val="clear" w:color="auto" w:fill="E8F3F2"/>
            <w:vAlign w:val="bottom"/>
          </w:tcPr>
          <w:p w14:paraId="79F94067" w14:textId="77777777" w:rsidR="007C15BA" w:rsidRPr="006A031F"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6A031F">
              <w:rPr>
                <w:rFonts w:ascii="Arial" w:hAnsi="Arial"/>
                <w:color w:val="340458"/>
                <w:sz w:val="18"/>
                <w:szCs w:val="18"/>
              </w:rPr>
              <w:t>At 1 April 2023</w:t>
            </w:r>
          </w:p>
        </w:tc>
        <w:tc>
          <w:tcPr>
            <w:tcW w:w="1928" w:type="dxa"/>
            <w:tcBorders>
              <w:top w:val="nil"/>
              <w:left w:val="nil"/>
              <w:bottom w:val="single" w:sz="4" w:space="0" w:color="000000"/>
              <w:right w:val="nil"/>
            </w:tcBorders>
            <w:shd w:val="clear" w:color="auto" w:fill="E8F3F2"/>
            <w:vAlign w:val="bottom"/>
          </w:tcPr>
          <w:p w14:paraId="6A28AF65" w14:textId="77777777" w:rsidR="007C15BA" w:rsidRPr="006A031F"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6A031F">
              <w:rPr>
                <w:rFonts w:ascii="Arial" w:eastAsia="Hargreaves" w:hAnsi="Arial"/>
                <w:color w:val="340458"/>
                <w:sz w:val="18"/>
                <w:szCs w:val="18"/>
              </w:rPr>
              <w:t>857</w:t>
            </w:r>
          </w:p>
        </w:tc>
        <w:tc>
          <w:tcPr>
            <w:tcW w:w="1417" w:type="dxa"/>
            <w:tcBorders>
              <w:top w:val="nil"/>
              <w:left w:val="nil"/>
              <w:bottom w:val="single" w:sz="4" w:space="0" w:color="000000"/>
              <w:right w:val="nil"/>
            </w:tcBorders>
            <w:shd w:val="clear" w:color="auto" w:fill="E8F3F2"/>
            <w:vAlign w:val="bottom"/>
          </w:tcPr>
          <w:p w14:paraId="35DD98D3" w14:textId="77777777" w:rsidR="007C15BA" w:rsidRPr="006A031F"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6A031F">
              <w:rPr>
                <w:rFonts w:ascii="Arial" w:hAnsi="Arial"/>
                <w:color w:val="340458"/>
                <w:sz w:val="18"/>
                <w:szCs w:val="18"/>
              </w:rPr>
              <w:t>857</w:t>
            </w:r>
          </w:p>
        </w:tc>
      </w:tr>
      <w:tr w:rsidR="007C15BA" w:rsidRPr="006A031F" w14:paraId="18DA1E50" w14:textId="77777777" w:rsidTr="004409E0">
        <w:trPr>
          <w:trHeight w:val="300"/>
        </w:trPr>
        <w:tc>
          <w:tcPr>
            <w:tcW w:w="6350" w:type="dxa"/>
            <w:tcBorders>
              <w:top w:val="single" w:sz="4" w:space="0" w:color="000000"/>
              <w:left w:val="nil"/>
              <w:bottom w:val="single" w:sz="4" w:space="0" w:color="000000"/>
              <w:right w:val="nil"/>
            </w:tcBorders>
            <w:shd w:val="clear" w:color="auto" w:fill="E8F3F2"/>
            <w:vAlign w:val="bottom"/>
          </w:tcPr>
          <w:p w14:paraId="5C54F119"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928" w:type="dxa"/>
            <w:tcBorders>
              <w:top w:val="single" w:sz="4" w:space="0" w:color="000000"/>
              <w:left w:val="nil"/>
              <w:bottom w:val="single" w:sz="4" w:space="0" w:color="000000"/>
              <w:right w:val="nil"/>
            </w:tcBorders>
            <w:shd w:val="clear" w:color="auto" w:fill="E8F3F2"/>
            <w:vAlign w:val="bottom"/>
          </w:tcPr>
          <w:p w14:paraId="41B22266" w14:textId="6B6AB89F"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562</w:t>
            </w:r>
          </w:p>
        </w:tc>
        <w:tc>
          <w:tcPr>
            <w:tcW w:w="1417" w:type="dxa"/>
            <w:tcBorders>
              <w:top w:val="single" w:sz="4" w:space="0" w:color="000000"/>
              <w:left w:val="nil"/>
              <w:bottom w:val="single" w:sz="4" w:space="0" w:color="000000"/>
              <w:right w:val="nil"/>
            </w:tcBorders>
            <w:shd w:val="clear" w:color="auto" w:fill="E8F3F2"/>
            <w:vAlign w:val="bottom"/>
          </w:tcPr>
          <w:p w14:paraId="69DE867B"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562</w:t>
            </w:r>
          </w:p>
        </w:tc>
      </w:tr>
    </w:tbl>
    <w:p w14:paraId="0BDCB7C9" w14:textId="77777777" w:rsidR="00DA48EB" w:rsidRDefault="00DA48EB" w:rsidP="002B41B9">
      <w:pPr>
        <w:pStyle w:val="Heading3"/>
        <w:spacing w:line="276" w:lineRule="auto"/>
        <w:rPr>
          <w:rFonts w:cs="Arial"/>
          <w:color w:val="7030A0"/>
        </w:rPr>
      </w:pPr>
    </w:p>
    <w:p w14:paraId="209CFA2F" w14:textId="77777777" w:rsidR="00DA48EB" w:rsidRDefault="00DA48EB">
      <w:pPr>
        <w:spacing w:line="259" w:lineRule="auto"/>
        <w:rPr>
          <w:rFonts w:eastAsia="LFT Etica" w:cs="Arial"/>
          <w:b/>
          <w:color w:val="7030A0"/>
          <w:sz w:val="36"/>
          <w:szCs w:val="28"/>
          <w:lang w:eastAsia="en-US"/>
        </w:rPr>
      </w:pPr>
      <w:r>
        <w:rPr>
          <w:rFonts w:cs="Arial"/>
          <w:color w:val="7030A0"/>
        </w:rPr>
        <w:br w:type="page"/>
      </w:r>
    </w:p>
    <w:p w14:paraId="02C99FAF" w14:textId="2D83493A" w:rsidR="007C15BA" w:rsidRPr="00462AD4" w:rsidRDefault="007C15BA" w:rsidP="00CD7C32">
      <w:pPr>
        <w:pStyle w:val="Heading3"/>
        <w:numPr>
          <w:ilvl w:val="0"/>
          <w:numId w:val="1"/>
        </w:numPr>
        <w:spacing w:line="276" w:lineRule="auto"/>
        <w:ind w:left="567" w:hanging="567"/>
        <w:rPr>
          <w:rFonts w:cs="Arial"/>
          <w:color w:val="7030A0"/>
        </w:rPr>
      </w:pPr>
      <w:r w:rsidRPr="00462AD4">
        <w:rPr>
          <w:rFonts w:cs="Arial"/>
          <w:color w:val="7030A0"/>
        </w:rPr>
        <w:t>Tangible fixed assets for use by the group and charity</w:t>
      </w:r>
    </w:p>
    <w:tbl>
      <w:tblPr>
        <w:tblW w:w="9694" w:type="dxa"/>
        <w:tblLayout w:type="fixed"/>
        <w:tblCellMar>
          <w:left w:w="0" w:type="dxa"/>
          <w:right w:w="0" w:type="dxa"/>
        </w:tblCellMar>
        <w:tblLook w:val="0000" w:firstRow="0" w:lastRow="0" w:firstColumn="0" w:lastColumn="0" w:noHBand="0" w:noVBand="0"/>
      </w:tblPr>
      <w:tblGrid>
        <w:gridCol w:w="5443"/>
        <w:gridCol w:w="1417"/>
        <w:gridCol w:w="1417"/>
        <w:gridCol w:w="1417"/>
      </w:tblGrid>
      <w:tr w:rsidR="007C15BA" w:rsidRPr="00737A0B" w14:paraId="55256A3C" w14:textId="77777777" w:rsidTr="004409E0">
        <w:trPr>
          <w:trHeight w:val="300"/>
        </w:trPr>
        <w:tc>
          <w:tcPr>
            <w:tcW w:w="5443" w:type="dxa"/>
            <w:tcBorders>
              <w:top w:val="nil"/>
              <w:left w:val="nil"/>
              <w:bottom w:val="single" w:sz="4" w:space="0" w:color="000000"/>
              <w:right w:val="nil"/>
            </w:tcBorders>
            <w:shd w:val="clear" w:color="auto" w:fill="E8F3F2"/>
            <w:vAlign w:val="bottom"/>
          </w:tcPr>
          <w:p w14:paraId="0BFFAE08"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p>
          <w:p w14:paraId="6AC417E3"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p>
          <w:p w14:paraId="7FD54C06"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417" w:type="dxa"/>
            <w:tcBorders>
              <w:top w:val="nil"/>
              <w:left w:val="nil"/>
              <w:bottom w:val="single" w:sz="4" w:space="0" w:color="000000"/>
              <w:right w:val="nil"/>
            </w:tcBorders>
            <w:shd w:val="clear" w:color="auto" w:fill="E8F3F2"/>
            <w:vAlign w:val="bottom"/>
          </w:tcPr>
          <w:p w14:paraId="34D27AAA"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Freehold and leasehold property</w:t>
            </w:r>
          </w:p>
          <w:p w14:paraId="09B8A89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0C28AB16" w14:textId="77777777" w:rsidR="007C15BA" w:rsidRPr="00737A0B" w:rsidRDefault="007C15BA" w:rsidP="004409E0">
            <w:pPr>
              <w:pStyle w:val="Normal1"/>
              <w:widowControl w:val="0"/>
              <w:pBdr>
                <w:top w:val="nil"/>
                <w:left w:val="nil"/>
                <w:bottom w:val="nil"/>
                <w:right w:val="nil"/>
                <w:between w:val="nil"/>
              </w:pBdr>
              <w:spacing w:after="0" w:line="256"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Fixtures, equipment and computers</w:t>
            </w:r>
          </w:p>
          <w:p w14:paraId="0F3812A2"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417" w:type="dxa"/>
            <w:tcBorders>
              <w:top w:val="nil"/>
              <w:left w:val="nil"/>
              <w:bottom w:val="single" w:sz="4" w:space="0" w:color="000000"/>
              <w:right w:val="nil"/>
            </w:tcBorders>
            <w:shd w:val="clear" w:color="auto" w:fill="E8F3F2"/>
            <w:vAlign w:val="bottom"/>
          </w:tcPr>
          <w:p w14:paraId="752F87B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3B75B65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Total</w:t>
            </w:r>
          </w:p>
          <w:p w14:paraId="2DE213F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29310250" w14:textId="77777777" w:rsidTr="004409E0">
        <w:trPr>
          <w:trHeight w:val="300"/>
        </w:trPr>
        <w:tc>
          <w:tcPr>
            <w:tcW w:w="5443" w:type="dxa"/>
            <w:tcBorders>
              <w:top w:val="single" w:sz="4" w:space="0" w:color="000000"/>
              <w:left w:val="nil"/>
              <w:bottom w:val="nil"/>
              <w:right w:val="nil"/>
            </w:tcBorders>
            <w:shd w:val="clear" w:color="auto" w:fill="E8F3F2"/>
            <w:vAlign w:val="bottom"/>
          </w:tcPr>
          <w:p w14:paraId="176968C6"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Cost</w:t>
            </w:r>
          </w:p>
        </w:tc>
        <w:tc>
          <w:tcPr>
            <w:tcW w:w="1417" w:type="dxa"/>
            <w:tcBorders>
              <w:top w:val="single" w:sz="4" w:space="0" w:color="000000"/>
              <w:left w:val="nil"/>
              <w:bottom w:val="nil"/>
              <w:right w:val="nil"/>
            </w:tcBorders>
            <w:shd w:val="clear" w:color="auto" w:fill="E8F3F2"/>
            <w:vAlign w:val="bottom"/>
          </w:tcPr>
          <w:p w14:paraId="41E539C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11E5D2C5"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38D39CB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5478395F" w14:textId="77777777" w:rsidTr="00BB7C67">
        <w:trPr>
          <w:trHeight w:val="300"/>
        </w:trPr>
        <w:tc>
          <w:tcPr>
            <w:tcW w:w="5443" w:type="dxa"/>
            <w:shd w:val="clear" w:color="auto" w:fill="E8F3F2"/>
            <w:vAlign w:val="bottom"/>
          </w:tcPr>
          <w:p w14:paraId="5832700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 xml:space="preserve">At 1 April </w:t>
            </w:r>
            <w:r>
              <w:rPr>
                <w:rFonts w:ascii="Arial" w:hAnsi="Arial"/>
                <w:color w:val="340458"/>
                <w:sz w:val="18"/>
                <w:szCs w:val="18"/>
              </w:rPr>
              <w:t>2023</w:t>
            </w:r>
          </w:p>
        </w:tc>
        <w:tc>
          <w:tcPr>
            <w:tcW w:w="1417" w:type="dxa"/>
            <w:shd w:val="clear" w:color="auto" w:fill="E8F3F2"/>
            <w:vAlign w:val="bottom"/>
          </w:tcPr>
          <w:p w14:paraId="21FFD85E" w14:textId="77777777" w:rsidR="007C15BA" w:rsidRPr="000B1C88" w:rsidRDefault="007C15BA" w:rsidP="00705748">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0B1C88">
              <w:rPr>
                <w:rFonts w:ascii="Arial" w:hAnsi="Arial"/>
                <w:color w:val="340458"/>
                <w:sz w:val="18"/>
                <w:szCs w:val="18"/>
              </w:rPr>
              <w:t>5,451</w:t>
            </w:r>
          </w:p>
        </w:tc>
        <w:tc>
          <w:tcPr>
            <w:tcW w:w="1417" w:type="dxa"/>
            <w:shd w:val="clear" w:color="auto" w:fill="E8F3F2"/>
            <w:vAlign w:val="bottom"/>
          </w:tcPr>
          <w:p w14:paraId="6F1C473E" w14:textId="77777777" w:rsidR="007C15BA" w:rsidRPr="000B1C88" w:rsidRDefault="007C15BA" w:rsidP="00705748">
            <w:pPr>
              <w:pStyle w:val="Normal1"/>
              <w:widowControl w:val="0"/>
              <w:pBdr>
                <w:top w:val="nil"/>
                <w:left w:val="nil"/>
                <w:bottom w:val="nil"/>
                <w:right w:val="nil"/>
                <w:between w:val="nil"/>
              </w:pBdr>
              <w:spacing w:after="0" w:line="240" w:lineRule="auto"/>
              <w:ind w:left="-19" w:firstLine="19"/>
              <w:jc w:val="right"/>
              <w:rPr>
                <w:rFonts w:ascii="Arial" w:hAnsi="Arial"/>
                <w:color w:val="340458"/>
                <w:sz w:val="18"/>
                <w:szCs w:val="18"/>
              </w:rPr>
            </w:pPr>
            <w:r w:rsidRPr="000B1C88">
              <w:rPr>
                <w:rFonts w:ascii="Arial" w:hAnsi="Arial"/>
                <w:color w:val="340458"/>
                <w:sz w:val="18"/>
                <w:szCs w:val="18"/>
              </w:rPr>
              <w:t>8,859</w:t>
            </w:r>
          </w:p>
        </w:tc>
        <w:tc>
          <w:tcPr>
            <w:tcW w:w="1417" w:type="dxa"/>
            <w:shd w:val="clear" w:color="auto" w:fill="E8F3F2"/>
            <w:vAlign w:val="bottom"/>
          </w:tcPr>
          <w:p w14:paraId="2AE5FF19" w14:textId="77777777" w:rsidR="007C15BA" w:rsidRPr="000B1C88" w:rsidRDefault="007C15BA" w:rsidP="00705748">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0B1C88">
              <w:rPr>
                <w:rFonts w:ascii="Arial" w:hAnsi="Arial"/>
                <w:color w:val="340458"/>
                <w:sz w:val="18"/>
                <w:szCs w:val="18"/>
              </w:rPr>
              <w:t>14,310</w:t>
            </w:r>
          </w:p>
        </w:tc>
      </w:tr>
      <w:tr w:rsidR="007C15BA" w:rsidRPr="00737A0B" w14:paraId="657FDBBE" w14:textId="77777777" w:rsidTr="00BB7C67">
        <w:trPr>
          <w:trHeight w:val="300"/>
        </w:trPr>
        <w:tc>
          <w:tcPr>
            <w:tcW w:w="5443" w:type="dxa"/>
            <w:shd w:val="clear" w:color="auto" w:fill="E8F3F2"/>
            <w:vAlign w:val="bottom"/>
          </w:tcPr>
          <w:p w14:paraId="233DE2C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Additions</w:t>
            </w:r>
          </w:p>
        </w:tc>
        <w:tc>
          <w:tcPr>
            <w:tcW w:w="1417" w:type="dxa"/>
            <w:shd w:val="clear" w:color="auto" w:fill="E8F3F2"/>
            <w:vAlign w:val="bottom"/>
          </w:tcPr>
          <w:p w14:paraId="1832C4E4"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1,370</w:t>
            </w:r>
          </w:p>
        </w:tc>
        <w:tc>
          <w:tcPr>
            <w:tcW w:w="1417" w:type="dxa"/>
            <w:shd w:val="clear" w:color="auto" w:fill="E8F3F2"/>
            <w:vAlign w:val="bottom"/>
          </w:tcPr>
          <w:p w14:paraId="6EB82050" w14:textId="77777777" w:rsidR="007C15BA" w:rsidRPr="00737A0B" w:rsidRDefault="007C15BA" w:rsidP="00705748">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776</w:t>
            </w:r>
          </w:p>
        </w:tc>
        <w:tc>
          <w:tcPr>
            <w:tcW w:w="1417" w:type="dxa"/>
            <w:shd w:val="clear" w:color="auto" w:fill="E8F3F2"/>
            <w:vAlign w:val="bottom"/>
          </w:tcPr>
          <w:p w14:paraId="28BC93D3" w14:textId="5E3D2144"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w:t>
            </w:r>
            <w:r w:rsidR="00E223E2">
              <w:rPr>
                <w:rFonts w:ascii="Arial" w:eastAsia="Hargreaves" w:hAnsi="Arial"/>
                <w:color w:val="340458"/>
                <w:sz w:val="18"/>
                <w:szCs w:val="18"/>
              </w:rPr>
              <w:t>,</w:t>
            </w:r>
            <w:r>
              <w:rPr>
                <w:rFonts w:ascii="Arial" w:eastAsia="Hargreaves" w:hAnsi="Arial"/>
                <w:color w:val="340458"/>
                <w:sz w:val="18"/>
                <w:szCs w:val="18"/>
              </w:rPr>
              <w:t>146</w:t>
            </w:r>
          </w:p>
        </w:tc>
      </w:tr>
      <w:tr w:rsidR="007C15BA" w:rsidRPr="00737A0B" w14:paraId="6CCFBD38" w14:textId="77777777" w:rsidTr="004409E0">
        <w:trPr>
          <w:trHeight w:val="300"/>
        </w:trPr>
        <w:tc>
          <w:tcPr>
            <w:tcW w:w="5443" w:type="dxa"/>
            <w:tcBorders>
              <w:top w:val="nil"/>
              <w:left w:val="nil"/>
              <w:bottom w:val="single" w:sz="4" w:space="0" w:color="000000"/>
              <w:right w:val="nil"/>
            </w:tcBorders>
            <w:shd w:val="clear" w:color="auto" w:fill="E8F3F2"/>
            <w:vAlign w:val="bottom"/>
          </w:tcPr>
          <w:p w14:paraId="751DFCE9" w14:textId="77777777" w:rsidR="007C15BA" w:rsidRPr="00737A0B" w:rsidRDefault="007C15BA" w:rsidP="004409E0">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417" w:type="dxa"/>
            <w:tcBorders>
              <w:top w:val="nil"/>
              <w:left w:val="nil"/>
              <w:bottom w:val="single" w:sz="4" w:space="0" w:color="000000"/>
              <w:right w:val="nil"/>
            </w:tcBorders>
            <w:shd w:val="clear" w:color="auto" w:fill="E8F3F2"/>
            <w:vAlign w:val="bottom"/>
          </w:tcPr>
          <w:p w14:paraId="1A7C5E4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(977)</w:t>
            </w:r>
          </w:p>
        </w:tc>
        <w:tc>
          <w:tcPr>
            <w:tcW w:w="1417" w:type="dxa"/>
            <w:tcBorders>
              <w:top w:val="nil"/>
              <w:left w:val="nil"/>
              <w:bottom w:val="single" w:sz="4" w:space="0" w:color="000000"/>
              <w:right w:val="nil"/>
            </w:tcBorders>
            <w:shd w:val="clear" w:color="auto" w:fill="E8F3F2"/>
            <w:vAlign w:val="bottom"/>
          </w:tcPr>
          <w:p w14:paraId="30395F00"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(770)</w:t>
            </w:r>
          </w:p>
        </w:tc>
        <w:tc>
          <w:tcPr>
            <w:tcW w:w="1417" w:type="dxa"/>
            <w:tcBorders>
              <w:top w:val="nil"/>
              <w:left w:val="nil"/>
              <w:bottom w:val="single" w:sz="4" w:space="0" w:color="000000"/>
              <w:right w:val="nil"/>
            </w:tcBorders>
            <w:shd w:val="clear" w:color="auto" w:fill="E8F3F2"/>
            <w:vAlign w:val="bottom"/>
          </w:tcPr>
          <w:p w14:paraId="23FE45F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(1,747)</w:t>
            </w:r>
          </w:p>
        </w:tc>
      </w:tr>
      <w:tr w:rsidR="007C15BA" w:rsidRPr="006A031F" w14:paraId="355C23E5" w14:textId="77777777" w:rsidTr="004409E0">
        <w:trPr>
          <w:trHeight w:val="300"/>
        </w:trPr>
        <w:tc>
          <w:tcPr>
            <w:tcW w:w="5443" w:type="dxa"/>
            <w:tcBorders>
              <w:top w:val="single" w:sz="4" w:space="0" w:color="000000"/>
              <w:left w:val="nil"/>
              <w:bottom w:val="single" w:sz="4" w:space="0" w:color="000000"/>
              <w:right w:val="nil"/>
            </w:tcBorders>
            <w:shd w:val="clear" w:color="auto" w:fill="E8F3F2"/>
            <w:vAlign w:val="bottom"/>
          </w:tcPr>
          <w:p w14:paraId="789B0407"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417" w:type="dxa"/>
            <w:tcBorders>
              <w:top w:val="single" w:sz="4" w:space="0" w:color="000000"/>
              <w:left w:val="nil"/>
              <w:bottom w:val="single" w:sz="4" w:space="0" w:color="000000"/>
              <w:right w:val="nil"/>
            </w:tcBorders>
            <w:shd w:val="clear" w:color="auto" w:fill="E8F3F2"/>
            <w:vAlign w:val="bottom"/>
          </w:tcPr>
          <w:p w14:paraId="6DF675F4"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5,844</w:t>
            </w:r>
          </w:p>
        </w:tc>
        <w:tc>
          <w:tcPr>
            <w:tcW w:w="1417" w:type="dxa"/>
            <w:tcBorders>
              <w:top w:val="single" w:sz="4" w:space="0" w:color="000000"/>
              <w:left w:val="nil"/>
              <w:bottom w:val="single" w:sz="4" w:space="0" w:color="000000"/>
              <w:right w:val="nil"/>
            </w:tcBorders>
            <w:shd w:val="clear" w:color="auto" w:fill="E8F3F2"/>
            <w:vAlign w:val="bottom"/>
          </w:tcPr>
          <w:p w14:paraId="231803C2" w14:textId="77777777"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8,865</w:t>
            </w:r>
          </w:p>
        </w:tc>
        <w:tc>
          <w:tcPr>
            <w:tcW w:w="1417" w:type="dxa"/>
            <w:tcBorders>
              <w:top w:val="single" w:sz="4" w:space="0" w:color="000000"/>
              <w:left w:val="nil"/>
              <w:bottom w:val="single" w:sz="4" w:space="0" w:color="000000"/>
              <w:right w:val="nil"/>
            </w:tcBorders>
            <w:shd w:val="clear" w:color="auto" w:fill="E8F3F2"/>
            <w:vAlign w:val="bottom"/>
          </w:tcPr>
          <w:p w14:paraId="6B54F587"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14,709</w:t>
            </w:r>
          </w:p>
        </w:tc>
      </w:tr>
      <w:tr w:rsidR="007C15BA" w:rsidRPr="00737A0B" w14:paraId="153ED47B" w14:textId="77777777" w:rsidTr="004409E0">
        <w:trPr>
          <w:trHeight w:val="300"/>
        </w:trPr>
        <w:tc>
          <w:tcPr>
            <w:tcW w:w="5443" w:type="dxa"/>
            <w:tcBorders>
              <w:top w:val="single" w:sz="4" w:space="0" w:color="000000"/>
              <w:left w:val="nil"/>
              <w:bottom w:val="nil"/>
              <w:right w:val="nil"/>
            </w:tcBorders>
            <w:shd w:val="clear" w:color="auto" w:fill="E8F3F2"/>
            <w:vAlign w:val="bottom"/>
          </w:tcPr>
          <w:p w14:paraId="2AD9D8B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Accumulated depreciation</w:t>
            </w:r>
          </w:p>
        </w:tc>
        <w:tc>
          <w:tcPr>
            <w:tcW w:w="1417" w:type="dxa"/>
            <w:tcBorders>
              <w:top w:val="single" w:sz="4" w:space="0" w:color="000000"/>
              <w:left w:val="nil"/>
              <w:bottom w:val="nil"/>
              <w:right w:val="nil"/>
            </w:tcBorders>
            <w:shd w:val="clear" w:color="auto" w:fill="E8F3F2"/>
            <w:vAlign w:val="bottom"/>
          </w:tcPr>
          <w:p w14:paraId="025CAE9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38A3A2B7"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78A60C9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7E7B52A5" w14:textId="77777777" w:rsidTr="00BB7C67">
        <w:trPr>
          <w:trHeight w:val="300"/>
        </w:trPr>
        <w:tc>
          <w:tcPr>
            <w:tcW w:w="5443" w:type="dxa"/>
            <w:shd w:val="clear" w:color="auto" w:fill="E8F3F2"/>
            <w:vAlign w:val="bottom"/>
          </w:tcPr>
          <w:p w14:paraId="266A267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 xml:space="preserve">At 1 April </w:t>
            </w:r>
            <w:r>
              <w:rPr>
                <w:rFonts w:ascii="Arial" w:hAnsi="Arial"/>
                <w:color w:val="340458"/>
                <w:sz w:val="18"/>
                <w:szCs w:val="18"/>
              </w:rPr>
              <w:t>2023</w:t>
            </w:r>
          </w:p>
        </w:tc>
        <w:tc>
          <w:tcPr>
            <w:tcW w:w="1417" w:type="dxa"/>
            <w:shd w:val="clear" w:color="auto" w:fill="E8F3F2"/>
            <w:vAlign w:val="bottom"/>
          </w:tcPr>
          <w:p w14:paraId="5152440C"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B1C88">
              <w:rPr>
                <w:rFonts w:ascii="Arial" w:eastAsia="Hargreaves" w:hAnsi="Arial"/>
                <w:color w:val="340458"/>
                <w:sz w:val="18"/>
                <w:szCs w:val="18"/>
              </w:rPr>
              <w:t>4,822</w:t>
            </w:r>
          </w:p>
        </w:tc>
        <w:tc>
          <w:tcPr>
            <w:tcW w:w="1417" w:type="dxa"/>
            <w:shd w:val="clear" w:color="auto" w:fill="E8F3F2"/>
            <w:vAlign w:val="bottom"/>
          </w:tcPr>
          <w:p w14:paraId="5C096FA0" w14:textId="77777777" w:rsidR="007C15BA" w:rsidRPr="00737A0B" w:rsidRDefault="007C15BA" w:rsidP="00705748">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0B1C88">
              <w:rPr>
                <w:rFonts w:ascii="Arial" w:eastAsia="Hargreaves" w:hAnsi="Arial"/>
                <w:color w:val="340458"/>
                <w:sz w:val="18"/>
                <w:szCs w:val="18"/>
              </w:rPr>
              <w:t>7,199</w:t>
            </w:r>
          </w:p>
        </w:tc>
        <w:tc>
          <w:tcPr>
            <w:tcW w:w="1417" w:type="dxa"/>
            <w:shd w:val="clear" w:color="auto" w:fill="E8F3F2"/>
            <w:vAlign w:val="bottom"/>
          </w:tcPr>
          <w:p w14:paraId="710C4336"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B1C88">
              <w:rPr>
                <w:rFonts w:ascii="Arial" w:eastAsia="Hargreaves" w:hAnsi="Arial"/>
                <w:color w:val="340458"/>
                <w:sz w:val="18"/>
                <w:szCs w:val="18"/>
              </w:rPr>
              <w:t>12,021</w:t>
            </w:r>
          </w:p>
        </w:tc>
      </w:tr>
      <w:tr w:rsidR="007C15BA" w:rsidRPr="00737A0B" w14:paraId="737AA82B" w14:textId="77777777" w:rsidTr="00BB7C67">
        <w:trPr>
          <w:trHeight w:val="300"/>
        </w:trPr>
        <w:tc>
          <w:tcPr>
            <w:tcW w:w="5443" w:type="dxa"/>
            <w:shd w:val="clear" w:color="auto" w:fill="E8F3F2"/>
            <w:vAlign w:val="bottom"/>
          </w:tcPr>
          <w:p w14:paraId="5C1E70A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Charge for the year</w:t>
            </w:r>
          </w:p>
        </w:tc>
        <w:tc>
          <w:tcPr>
            <w:tcW w:w="1417" w:type="dxa"/>
            <w:shd w:val="clear" w:color="auto" w:fill="E8F3F2"/>
            <w:vAlign w:val="bottom"/>
          </w:tcPr>
          <w:p w14:paraId="16D4F2D1"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198</w:t>
            </w:r>
          </w:p>
        </w:tc>
        <w:tc>
          <w:tcPr>
            <w:tcW w:w="1417" w:type="dxa"/>
            <w:shd w:val="clear" w:color="auto" w:fill="E8F3F2"/>
            <w:vAlign w:val="bottom"/>
          </w:tcPr>
          <w:p w14:paraId="0273F33A" w14:textId="77777777" w:rsidR="007C15BA" w:rsidRPr="00737A0B" w:rsidRDefault="007C15BA" w:rsidP="00705748">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445</w:t>
            </w:r>
          </w:p>
        </w:tc>
        <w:tc>
          <w:tcPr>
            <w:tcW w:w="1417" w:type="dxa"/>
            <w:shd w:val="clear" w:color="auto" w:fill="E8F3F2"/>
            <w:vAlign w:val="bottom"/>
          </w:tcPr>
          <w:p w14:paraId="3546AD7F"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643</w:t>
            </w:r>
          </w:p>
        </w:tc>
      </w:tr>
      <w:tr w:rsidR="007C15BA" w:rsidRPr="00737A0B" w14:paraId="746DF39E" w14:textId="77777777" w:rsidTr="00BB7C67">
        <w:trPr>
          <w:trHeight w:val="300"/>
        </w:trPr>
        <w:tc>
          <w:tcPr>
            <w:tcW w:w="5443" w:type="dxa"/>
            <w:tcBorders>
              <w:top w:val="nil"/>
              <w:left w:val="nil"/>
              <w:bottom w:val="single" w:sz="4" w:space="0" w:color="000000"/>
              <w:right w:val="nil"/>
            </w:tcBorders>
            <w:shd w:val="clear" w:color="auto" w:fill="E8F3F2"/>
            <w:vAlign w:val="bottom"/>
          </w:tcPr>
          <w:p w14:paraId="439271F5" w14:textId="77777777" w:rsidR="007C15BA" w:rsidRPr="00737A0B" w:rsidRDefault="007C15BA" w:rsidP="004409E0">
            <w:pPr>
              <w:pStyle w:val="Normal1"/>
              <w:widowControl w:val="0"/>
              <w:pBdr>
                <w:top w:val="nil"/>
                <w:left w:val="nil"/>
                <w:bottom w:val="nil"/>
                <w:right w:val="nil"/>
                <w:between w:val="nil"/>
              </w:pBdr>
              <w:spacing w:after="0" w:line="240" w:lineRule="auto"/>
              <w:ind w:firstLine="19"/>
              <w:rPr>
                <w:rFonts w:ascii="Arial" w:eastAsia="Hargreaves" w:hAnsi="Arial"/>
                <w:color w:val="340458"/>
                <w:sz w:val="18"/>
                <w:szCs w:val="18"/>
              </w:rPr>
            </w:pPr>
            <w:r w:rsidRPr="00737A0B">
              <w:rPr>
                <w:rFonts w:ascii="Arial" w:hAnsi="Arial"/>
                <w:color w:val="340458"/>
                <w:sz w:val="18"/>
                <w:szCs w:val="18"/>
              </w:rPr>
              <w:t>Disposals</w:t>
            </w:r>
          </w:p>
        </w:tc>
        <w:tc>
          <w:tcPr>
            <w:tcW w:w="1417" w:type="dxa"/>
            <w:tcBorders>
              <w:top w:val="nil"/>
              <w:left w:val="nil"/>
              <w:bottom w:val="single" w:sz="4" w:space="0" w:color="000000"/>
              <w:right w:val="nil"/>
            </w:tcBorders>
            <w:shd w:val="clear" w:color="auto" w:fill="E8F3F2"/>
            <w:vAlign w:val="bottom"/>
          </w:tcPr>
          <w:p w14:paraId="642A930D"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(973)</w:t>
            </w:r>
          </w:p>
        </w:tc>
        <w:tc>
          <w:tcPr>
            <w:tcW w:w="1417" w:type="dxa"/>
            <w:tcBorders>
              <w:top w:val="nil"/>
              <w:left w:val="nil"/>
              <w:bottom w:val="single" w:sz="4" w:space="0" w:color="000000"/>
              <w:right w:val="nil"/>
            </w:tcBorders>
            <w:shd w:val="clear" w:color="auto" w:fill="E8F3F2"/>
            <w:vAlign w:val="bottom"/>
          </w:tcPr>
          <w:p w14:paraId="50584BC3" w14:textId="77777777" w:rsidR="007C15BA" w:rsidRPr="00737A0B" w:rsidRDefault="007C15BA" w:rsidP="00705748">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Pr>
                <w:rFonts w:ascii="Arial" w:eastAsia="Hargreaves" w:hAnsi="Arial"/>
                <w:color w:val="340458"/>
                <w:sz w:val="18"/>
                <w:szCs w:val="18"/>
              </w:rPr>
              <w:t>(765)</w:t>
            </w:r>
          </w:p>
        </w:tc>
        <w:tc>
          <w:tcPr>
            <w:tcW w:w="1417" w:type="dxa"/>
            <w:tcBorders>
              <w:top w:val="nil"/>
              <w:left w:val="nil"/>
              <w:bottom w:val="single" w:sz="4" w:space="0" w:color="000000"/>
              <w:right w:val="nil"/>
            </w:tcBorders>
            <w:shd w:val="clear" w:color="auto" w:fill="E8F3F2"/>
            <w:vAlign w:val="bottom"/>
          </w:tcPr>
          <w:p w14:paraId="665F6336"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(1,738)</w:t>
            </w:r>
          </w:p>
        </w:tc>
      </w:tr>
      <w:tr w:rsidR="007C15BA" w:rsidRPr="006A031F" w14:paraId="392956A9" w14:textId="77777777" w:rsidTr="004409E0">
        <w:trPr>
          <w:trHeight w:val="300"/>
        </w:trPr>
        <w:tc>
          <w:tcPr>
            <w:tcW w:w="5443" w:type="dxa"/>
            <w:tcBorders>
              <w:top w:val="single" w:sz="4" w:space="0" w:color="000000"/>
              <w:left w:val="nil"/>
              <w:bottom w:val="single" w:sz="4" w:space="0" w:color="000000"/>
              <w:right w:val="nil"/>
            </w:tcBorders>
            <w:shd w:val="clear" w:color="auto" w:fill="E8F3F2"/>
            <w:vAlign w:val="bottom"/>
          </w:tcPr>
          <w:p w14:paraId="3927EEE8"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417" w:type="dxa"/>
            <w:tcBorders>
              <w:top w:val="single" w:sz="4" w:space="0" w:color="000000"/>
              <w:left w:val="nil"/>
              <w:bottom w:val="single" w:sz="4" w:space="0" w:color="000000"/>
              <w:right w:val="nil"/>
            </w:tcBorders>
            <w:shd w:val="clear" w:color="auto" w:fill="E8F3F2"/>
            <w:vAlign w:val="bottom"/>
          </w:tcPr>
          <w:p w14:paraId="4C051385"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4,047</w:t>
            </w:r>
          </w:p>
        </w:tc>
        <w:tc>
          <w:tcPr>
            <w:tcW w:w="1417" w:type="dxa"/>
            <w:tcBorders>
              <w:top w:val="single" w:sz="4" w:space="0" w:color="000000"/>
              <w:left w:val="nil"/>
              <w:bottom w:val="single" w:sz="4" w:space="0" w:color="000000"/>
              <w:right w:val="nil"/>
            </w:tcBorders>
            <w:shd w:val="clear" w:color="auto" w:fill="E8F3F2"/>
            <w:vAlign w:val="bottom"/>
          </w:tcPr>
          <w:p w14:paraId="79CABBF7" w14:textId="77777777"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6,879</w:t>
            </w:r>
          </w:p>
        </w:tc>
        <w:tc>
          <w:tcPr>
            <w:tcW w:w="1417" w:type="dxa"/>
            <w:tcBorders>
              <w:top w:val="single" w:sz="4" w:space="0" w:color="000000"/>
              <w:left w:val="nil"/>
              <w:bottom w:val="single" w:sz="4" w:space="0" w:color="000000"/>
              <w:right w:val="nil"/>
            </w:tcBorders>
            <w:shd w:val="clear" w:color="auto" w:fill="E8F3F2"/>
            <w:vAlign w:val="bottom"/>
          </w:tcPr>
          <w:p w14:paraId="7199ED16"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10,926</w:t>
            </w:r>
          </w:p>
        </w:tc>
      </w:tr>
      <w:tr w:rsidR="007C15BA" w:rsidRPr="00737A0B" w14:paraId="558FF82F" w14:textId="77777777" w:rsidTr="004409E0">
        <w:trPr>
          <w:trHeight w:val="300"/>
        </w:trPr>
        <w:tc>
          <w:tcPr>
            <w:tcW w:w="5443" w:type="dxa"/>
            <w:tcBorders>
              <w:top w:val="single" w:sz="4" w:space="0" w:color="000000"/>
              <w:left w:val="nil"/>
              <w:bottom w:val="nil"/>
              <w:right w:val="nil"/>
            </w:tcBorders>
            <w:shd w:val="clear" w:color="auto" w:fill="E8F3F2"/>
            <w:vAlign w:val="bottom"/>
          </w:tcPr>
          <w:p w14:paraId="01EE5A0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37A0B">
              <w:rPr>
                <w:rFonts w:ascii="Arial" w:hAnsi="Arial"/>
                <w:b/>
                <w:bCs/>
                <w:color w:val="340458"/>
                <w:sz w:val="18"/>
                <w:szCs w:val="18"/>
              </w:rPr>
              <w:t xml:space="preserve">Net book value </w:t>
            </w:r>
          </w:p>
        </w:tc>
        <w:tc>
          <w:tcPr>
            <w:tcW w:w="1417" w:type="dxa"/>
            <w:tcBorders>
              <w:top w:val="single" w:sz="4" w:space="0" w:color="000000"/>
              <w:left w:val="nil"/>
              <w:bottom w:val="nil"/>
              <w:right w:val="nil"/>
            </w:tcBorders>
            <w:shd w:val="clear" w:color="auto" w:fill="E8F3F2"/>
            <w:vAlign w:val="bottom"/>
          </w:tcPr>
          <w:p w14:paraId="2FFF8C3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79B2E821" w14:textId="77777777" w:rsidR="007C15BA" w:rsidRPr="00737A0B"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p>
        </w:tc>
        <w:tc>
          <w:tcPr>
            <w:tcW w:w="1417" w:type="dxa"/>
            <w:tcBorders>
              <w:top w:val="single" w:sz="4" w:space="0" w:color="000000"/>
              <w:left w:val="nil"/>
              <w:bottom w:val="nil"/>
              <w:right w:val="nil"/>
            </w:tcBorders>
            <w:shd w:val="clear" w:color="auto" w:fill="E8F3F2"/>
            <w:vAlign w:val="bottom"/>
          </w:tcPr>
          <w:p w14:paraId="5F803C2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3E974DF4" w14:textId="77777777" w:rsidTr="00BB7C67">
        <w:trPr>
          <w:trHeight w:val="300"/>
        </w:trPr>
        <w:tc>
          <w:tcPr>
            <w:tcW w:w="5443" w:type="dxa"/>
            <w:tcBorders>
              <w:top w:val="nil"/>
              <w:left w:val="nil"/>
              <w:bottom w:val="single" w:sz="4" w:space="0" w:color="000000"/>
              <w:right w:val="nil"/>
            </w:tcBorders>
            <w:shd w:val="clear" w:color="auto" w:fill="E8F3F2"/>
            <w:vAlign w:val="bottom"/>
          </w:tcPr>
          <w:p w14:paraId="0F310B6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hAnsi="Arial"/>
                <w:color w:val="340458"/>
                <w:sz w:val="18"/>
                <w:szCs w:val="18"/>
              </w:rPr>
              <w:t xml:space="preserve">At 1 April </w:t>
            </w:r>
            <w:r>
              <w:rPr>
                <w:rFonts w:ascii="Arial" w:hAnsi="Arial"/>
                <w:color w:val="340458"/>
                <w:sz w:val="18"/>
                <w:szCs w:val="18"/>
              </w:rPr>
              <w:t>2023</w:t>
            </w:r>
          </w:p>
        </w:tc>
        <w:tc>
          <w:tcPr>
            <w:tcW w:w="1417" w:type="dxa"/>
            <w:tcBorders>
              <w:top w:val="nil"/>
              <w:left w:val="nil"/>
              <w:bottom w:val="single" w:sz="4" w:space="0" w:color="000000"/>
              <w:right w:val="nil"/>
            </w:tcBorders>
            <w:shd w:val="clear" w:color="auto" w:fill="E8F3F2"/>
            <w:vAlign w:val="bottom"/>
          </w:tcPr>
          <w:p w14:paraId="678E35B8"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B1C88">
              <w:rPr>
                <w:rFonts w:ascii="Arial" w:eastAsia="Hargreaves" w:hAnsi="Arial"/>
                <w:color w:val="340458"/>
                <w:sz w:val="18"/>
                <w:szCs w:val="18"/>
              </w:rPr>
              <w:t>629</w:t>
            </w:r>
          </w:p>
        </w:tc>
        <w:tc>
          <w:tcPr>
            <w:tcW w:w="1417" w:type="dxa"/>
            <w:tcBorders>
              <w:top w:val="nil"/>
              <w:left w:val="nil"/>
              <w:bottom w:val="single" w:sz="4" w:space="0" w:color="000000"/>
              <w:right w:val="nil"/>
            </w:tcBorders>
            <w:shd w:val="clear" w:color="auto" w:fill="E8F3F2"/>
            <w:vAlign w:val="bottom"/>
          </w:tcPr>
          <w:p w14:paraId="55AFB77F" w14:textId="77777777" w:rsidR="007C15BA" w:rsidRPr="00737A0B" w:rsidRDefault="007C15BA" w:rsidP="00705748">
            <w:pPr>
              <w:pStyle w:val="Normal1"/>
              <w:widowControl w:val="0"/>
              <w:pBdr>
                <w:top w:val="nil"/>
                <w:left w:val="nil"/>
                <w:bottom w:val="nil"/>
                <w:right w:val="nil"/>
                <w:between w:val="nil"/>
              </w:pBdr>
              <w:spacing w:after="0" w:line="240" w:lineRule="auto"/>
              <w:ind w:left="-19" w:firstLine="19"/>
              <w:jc w:val="right"/>
              <w:rPr>
                <w:rFonts w:ascii="Arial" w:eastAsia="Hargreaves" w:hAnsi="Arial"/>
                <w:color w:val="340458"/>
                <w:sz w:val="18"/>
                <w:szCs w:val="18"/>
              </w:rPr>
            </w:pPr>
            <w:r w:rsidRPr="000B1C88">
              <w:rPr>
                <w:rFonts w:ascii="Arial" w:eastAsia="Hargreaves" w:hAnsi="Arial"/>
                <w:color w:val="340458"/>
                <w:sz w:val="18"/>
                <w:szCs w:val="18"/>
              </w:rPr>
              <w:t>1,660</w:t>
            </w:r>
          </w:p>
        </w:tc>
        <w:tc>
          <w:tcPr>
            <w:tcW w:w="1417" w:type="dxa"/>
            <w:tcBorders>
              <w:top w:val="nil"/>
              <w:left w:val="nil"/>
              <w:bottom w:val="single" w:sz="4" w:space="0" w:color="000000"/>
              <w:right w:val="nil"/>
            </w:tcBorders>
            <w:shd w:val="clear" w:color="auto" w:fill="E8F3F2"/>
            <w:vAlign w:val="bottom"/>
          </w:tcPr>
          <w:p w14:paraId="511F734E" w14:textId="77777777" w:rsidR="007C15BA" w:rsidRPr="00737A0B" w:rsidRDefault="007C15BA" w:rsidP="007057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0B1C88">
              <w:rPr>
                <w:rFonts w:ascii="Arial" w:eastAsia="Hargreaves" w:hAnsi="Arial"/>
                <w:color w:val="340458"/>
                <w:sz w:val="18"/>
                <w:szCs w:val="18"/>
              </w:rPr>
              <w:t>2,289</w:t>
            </w:r>
          </w:p>
        </w:tc>
      </w:tr>
      <w:tr w:rsidR="007C15BA" w:rsidRPr="006A031F" w14:paraId="5F77EAB0" w14:textId="77777777" w:rsidTr="004409E0">
        <w:trPr>
          <w:trHeight w:val="300"/>
        </w:trPr>
        <w:tc>
          <w:tcPr>
            <w:tcW w:w="5443" w:type="dxa"/>
            <w:tcBorders>
              <w:top w:val="single" w:sz="4" w:space="0" w:color="000000"/>
              <w:left w:val="nil"/>
              <w:bottom w:val="single" w:sz="4" w:space="0" w:color="000000"/>
              <w:right w:val="nil"/>
            </w:tcBorders>
            <w:shd w:val="clear" w:color="auto" w:fill="E8F3F2"/>
            <w:vAlign w:val="bottom"/>
          </w:tcPr>
          <w:p w14:paraId="4D966294" w14:textId="77777777" w:rsidR="007C15BA" w:rsidRPr="00AE3F7A"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AE3F7A">
              <w:rPr>
                <w:rFonts w:ascii="Arial" w:hAnsi="Arial"/>
                <w:b/>
                <w:bCs/>
                <w:color w:val="340458"/>
                <w:sz w:val="18"/>
                <w:szCs w:val="18"/>
              </w:rPr>
              <w:t>At 31 March 2024</w:t>
            </w:r>
          </w:p>
        </w:tc>
        <w:tc>
          <w:tcPr>
            <w:tcW w:w="1417" w:type="dxa"/>
            <w:tcBorders>
              <w:top w:val="single" w:sz="4" w:space="0" w:color="000000"/>
              <w:left w:val="nil"/>
              <w:bottom w:val="single" w:sz="4" w:space="0" w:color="000000"/>
              <w:right w:val="nil"/>
            </w:tcBorders>
            <w:shd w:val="clear" w:color="auto" w:fill="E8F3F2"/>
            <w:vAlign w:val="bottom"/>
          </w:tcPr>
          <w:p w14:paraId="1D50B8E9"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1,797</w:t>
            </w:r>
          </w:p>
        </w:tc>
        <w:tc>
          <w:tcPr>
            <w:tcW w:w="1417" w:type="dxa"/>
            <w:tcBorders>
              <w:top w:val="single" w:sz="4" w:space="0" w:color="000000"/>
              <w:left w:val="nil"/>
              <w:bottom w:val="single" w:sz="4" w:space="0" w:color="000000"/>
              <w:right w:val="nil"/>
            </w:tcBorders>
            <w:shd w:val="clear" w:color="auto" w:fill="E8F3F2"/>
            <w:vAlign w:val="bottom"/>
          </w:tcPr>
          <w:p w14:paraId="3CD280C3" w14:textId="77777777" w:rsidR="007C15BA" w:rsidRPr="00AE3F7A" w:rsidRDefault="007C15BA" w:rsidP="004409E0">
            <w:pPr>
              <w:pStyle w:val="Normal1"/>
              <w:widowControl w:val="0"/>
              <w:pBdr>
                <w:top w:val="nil"/>
                <w:left w:val="nil"/>
                <w:bottom w:val="nil"/>
                <w:right w:val="nil"/>
                <w:between w:val="nil"/>
              </w:pBdr>
              <w:spacing w:after="0" w:line="240" w:lineRule="auto"/>
              <w:ind w:left="-19" w:firstLine="19"/>
              <w:jc w:val="right"/>
              <w:rPr>
                <w:rFonts w:ascii="Arial" w:eastAsia="Hargreaves" w:hAnsi="Arial"/>
                <w:b/>
                <w:bCs/>
                <w:color w:val="340458"/>
                <w:sz w:val="18"/>
                <w:szCs w:val="18"/>
              </w:rPr>
            </w:pPr>
            <w:r w:rsidRPr="00AE3F7A">
              <w:rPr>
                <w:rFonts w:ascii="Arial" w:eastAsia="Hargreaves" w:hAnsi="Arial"/>
                <w:b/>
                <w:bCs/>
                <w:color w:val="340458"/>
                <w:sz w:val="18"/>
                <w:szCs w:val="18"/>
              </w:rPr>
              <w:t>1,986</w:t>
            </w:r>
          </w:p>
        </w:tc>
        <w:tc>
          <w:tcPr>
            <w:tcW w:w="1417" w:type="dxa"/>
            <w:tcBorders>
              <w:top w:val="single" w:sz="4" w:space="0" w:color="000000"/>
              <w:left w:val="nil"/>
              <w:bottom w:val="single" w:sz="4" w:space="0" w:color="000000"/>
              <w:right w:val="nil"/>
            </w:tcBorders>
            <w:shd w:val="clear" w:color="auto" w:fill="E8F3F2"/>
            <w:vAlign w:val="bottom"/>
          </w:tcPr>
          <w:p w14:paraId="72A28291" w14:textId="77777777" w:rsidR="007C15BA" w:rsidRPr="00AE3F7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AE3F7A">
              <w:rPr>
                <w:rFonts w:ascii="Arial" w:eastAsia="Hargreaves" w:hAnsi="Arial"/>
                <w:b/>
                <w:bCs/>
                <w:color w:val="340458"/>
                <w:sz w:val="18"/>
                <w:szCs w:val="18"/>
              </w:rPr>
              <w:t>3,783</w:t>
            </w:r>
          </w:p>
        </w:tc>
      </w:tr>
    </w:tbl>
    <w:p w14:paraId="1264BD92" w14:textId="77777777" w:rsidR="00645B43" w:rsidRDefault="00645B43" w:rsidP="007C15BA">
      <w:pPr>
        <w:spacing w:line="259" w:lineRule="auto"/>
        <w:rPr>
          <w:rFonts w:eastAsia="Hargreaves"/>
        </w:rPr>
      </w:pPr>
    </w:p>
    <w:p w14:paraId="16733F14" w14:textId="74045ECA" w:rsidR="007C15BA" w:rsidRPr="00737A0B" w:rsidRDefault="007C15BA" w:rsidP="007C15BA">
      <w:pPr>
        <w:spacing w:line="259" w:lineRule="auto"/>
        <w:rPr>
          <w:rFonts w:eastAsia="Hargreaves" w:cs="Arial"/>
          <w:b/>
          <w:sz w:val="36"/>
          <w:szCs w:val="28"/>
          <w:lang w:eastAsia="en-US"/>
        </w:rPr>
      </w:pPr>
      <w:r w:rsidRPr="004E7776">
        <w:rPr>
          <w:rFonts w:eastAsia="Hargreaves"/>
          <w:color w:val="000000" w:themeColor="text1"/>
        </w:rPr>
        <w:t xml:space="preserve">We have not adopted a policy of revaluing our properties. The carrying amount of our tangible fixed assets is held at </w:t>
      </w:r>
      <w:r w:rsidR="00B20EE7" w:rsidRPr="004E7776">
        <w:rPr>
          <w:rFonts w:eastAsia="Hargreaves"/>
          <w:color w:val="000000" w:themeColor="text1"/>
        </w:rPr>
        <w:t xml:space="preserve">the </w:t>
      </w:r>
      <w:r w:rsidRPr="004E7776">
        <w:rPr>
          <w:rFonts w:eastAsia="Hargreaves"/>
          <w:color w:val="000000" w:themeColor="text1"/>
        </w:rPr>
        <w:t>depreciated cost.</w:t>
      </w:r>
      <w:bookmarkStart w:id="113" w:name="_39kk8xu" w:colFirst="0" w:colLast="0"/>
      <w:bookmarkEnd w:id="113"/>
      <w:r w:rsidRPr="00737A0B">
        <w:rPr>
          <w:rFonts w:eastAsia="Hargreaves" w:cs="Arial"/>
        </w:rPr>
        <w:br w:type="page"/>
      </w:r>
    </w:p>
    <w:p w14:paraId="5E478D46"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Investments</w:t>
      </w:r>
    </w:p>
    <w:tbl>
      <w:tblPr>
        <w:tblW w:w="9695" w:type="dxa"/>
        <w:tblLayout w:type="fixed"/>
        <w:tblCellMar>
          <w:left w:w="115" w:type="dxa"/>
          <w:right w:w="115" w:type="dxa"/>
        </w:tblCellMar>
        <w:tblLook w:val="0400" w:firstRow="0" w:lastRow="0" w:firstColumn="0" w:lastColumn="0" w:noHBand="0" w:noVBand="1"/>
      </w:tblPr>
      <w:tblGrid>
        <w:gridCol w:w="5159"/>
        <w:gridCol w:w="1134"/>
        <w:gridCol w:w="1134"/>
        <w:gridCol w:w="1134"/>
        <w:gridCol w:w="1134"/>
      </w:tblGrid>
      <w:tr w:rsidR="007C15BA" w:rsidRPr="00737A0B" w14:paraId="5851801B" w14:textId="77777777" w:rsidTr="00BB7C67">
        <w:trPr>
          <w:trHeight w:val="280"/>
        </w:trPr>
        <w:tc>
          <w:tcPr>
            <w:tcW w:w="5159" w:type="dxa"/>
            <w:shd w:val="clear" w:color="auto" w:fill="E8F3F2"/>
            <w:vAlign w:val="bottom"/>
          </w:tcPr>
          <w:p w14:paraId="7A039A4E" w14:textId="77777777" w:rsidR="007C15BA" w:rsidRPr="00737A0B" w:rsidRDefault="007C15BA" w:rsidP="004409E0">
            <w:pPr>
              <w:pStyle w:val="Normal1"/>
              <w:spacing w:after="0"/>
              <w:ind w:left="1527"/>
              <w:rPr>
                <w:rFonts w:ascii="Arial" w:eastAsia="Hargreaves" w:hAnsi="Arial"/>
                <w:b/>
                <w:color w:val="340458"/>
                <w:sz w:val="18"/>
                <w:szCs w:val="18"/>
              </w:rPr>
            </w:pPr>
          </w:p>
        </w:tc>
        <w:tc>
          <w:tcPr>
            <w:tcW w:w="1134" w:type="dxa"/>
            <w:shd w:val="clear" w:color="auto" w:fill="E8F3F2"/>
            <w:vAlign w:val="bottom"/>
          </w:tcPr>
          <w:p w14:paraId="7743A768" w14:textId="77777777" w:rsidR="007C15BA" w:rsidRPr="00737A0B" w:rsidRDefault="007C15BA" w:rsidP="004409E0">
            <w:pPr>
              <w:pStyle w:val="Normal1"/>
              <w:spacing w:after="0"/>
              <w:ind w:left="-110" w:right="-57"/>
              <w:jc w:val="right"/>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797A3165" w14:textId="77777777" w:rsidR="007C15BA" w:rsidRPr="00737A0B" w:rsidRDefault="007C15BA" w:rsidP="004409E0">
            <w:pPr>
              <w:pStyle w:val="Normal1"/>
              <w:spacing w:after="0"/>
              <w:ind w:left="-110" w:right="-66"/>
              <w:jc w:val="right"/>
              <w:rPr>
                <w:rFonts w:ascii="Arial" w:eastAsia="Hargreaves" w:hAnsi="Arial"/>
                <w:b/>
                <w:color w:val="340458"/>
                <w:sz w:val="18"/>
                <w:szCs w:val="18"/>
              </w:rPr>
            </w:pPr>
            <w:r>
              <w:rPr>
                <w:rFonts w:ascii="Arial" w:eastAsia="Hargreaves" w:hAnsi="Arial"/>
                <w:b/>
                <w:color w:val="340458"/>
                <w:sz w:val="18"/>
                <w:szCs w:val="18"/>
              </w:rPr>
              <w:t>Group</w:t>
            </w:r>
          </w:p>
        </w:tc>
        <w:tc>
          <w:tcPr>
            <w:tcW w:w="1134" w:type="dxa"/>
            <w:shd w:val="clear" w:color="auto" w:fill="E8F3F2"/>
            <w:vAlign w:val="bottom"/>
          </w:tcPr>
          <w:p w14:paraId="5FC5F031" w14:textId="77777777" w:rsidR="007C15BA" w:rsidRPr="00737A0B" w:rsidRDefault="007C15BA" w:rsidP="004409E0">
            <w:pPr>
              <w:pStyle w:val="Normal1"/>
              <w:spacing w:after="0"/>
              <w:ind w:left="-121" w:right="-60"/>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479C756C" w14:textId="77777777" w:rsidR="007C15BA" w:rsidRPr="00737A0B" w:rsidRDefault="007C15BA" w:rsidP="004409E0">
            <w:pPr>
              <w:pStyle w:val="Normal1"/>
              <w:spacing w:after="0"/>
              <w:ind w:left="-121" w:right="-54"/>
              <w:jc w:val="right"/>
              <w:rPr>
                <w:rFonts w:ascii="Arial" w:eastAsia="Hargreaves" w:hAnsi="Arial"/>
                <w:b/>
                <w:color w:val="340458"/>
                <w:sz w:val="18"/>
                <w:szCs w:val="18"/>
              </w:rPr>
            </w:pPr>
            <w:r>
              <w:rPr>
                <w:rFonts w:ascii="Arial" w:eastAsia="Hargreaves" w:hAnsi="Arial"/>
                <w:b/>
                <w:color w:val="340458"/>
                <w:sz w:val="18"/>
                <w:szCs w:val="18"/>
              </w:rPr>
              <w:t>Charity</w:t>
            </w:r>
          </w:p>
        </w:tc>
      </w:tr>
      <w:tr w:rsidR="007C15BA" w:rsidRPr="00737A0B" w14:paraId="5AE3D765" w14:textId="77777777" w:rsidTr="004409E0">
        <w:trPr>
          <w:trHeight w:val="280"/>
        </w:trPr>
        <w:tc>
          <w:tcPr>
            <w:tcW w:w="5159" w:type="dxa"/>
            <w:vMerge w:val="restart"/>
            <w:shd w:val="clear" w:color="auto" w:fill="E8F3F2"/>
            <w:vAlign w:val="bottom"/>
          </w:tcPr>
          <w:p w14:paraId="49AC7DC6" w14:textId="77777777" w:rsidR="007C15BA" w:rsidRPr="00737A0B" w:rsidRDefault="007C15BA" w:rsidP="004409E0">
            <w:pPr>
              <w:pStyle w:val="Normal1"/>
              <w:spacing w:after="0"/>
              <w:rPr>
                <w:rFonts w:ascii="Arial" w:eastAsia="Hargreaves" w:hAnsi="Arial"/>
                <w:color w:val="340458"/>
                <w:sz w:val="18"/>
                <w:szCs w:val="18"/>
              </w:rPr>
            </w:pPr>
            <w:r w:rsidRPr="00737A0B">
              <w:rPr>
                <w:rFonts w:ascii="Arial" w:eastAsia="Hargreaves" w:hAnsi="Arial"/>
                <w:color w:val="340458"/>
                <w:sz w:val="18"/>
                <w:szCs w:val="18"/>
              </w:rPr>
              <w:t xml:space="preserve"> </w:t>
            </w:r>
          </w:p>
          <w:p w14:paraId="7961F955" w14:textId="77777777" w:rsidR="007C15BA" w:rsidRPr="00737A0B" w:rsidRDefault="007C15BA" w:rsidP="004409E0">
            <w:pPr>
              <w:pStyle w:val="Normal1"/>
              <w:spacing w:after="0"/>
              <w:rPr>
                <w:rFonts w:ascii="Arial" w:eastAsia="Hargreaves" w:hAnsi="Arial"/>
                <w:color w:val="340458"/>
                <w:sz w:val="18"/>
                <w:szCs w:val="18"/>
              </w:rPr>
            </w:pPr>
          </w:p>
        </w:tc>
        <w:tc>
          <w:tcPr>
            <w:tcW w:w="1134" w:type="dxa"/>
            <w:shd w:val="clear" w:color="auto" w:fill="E8F3F2"/>
            <w:vAlign w:val="bottom"/>
          </w:tcPr>
          <w:p w14:paraId="3EA71B01" w14:textId="77777777" w:rsidR="007C15BA" w:rsidRPr="00737A0B" w:rsidRDefault="007C15BA" w:rsidP="004409E0">
            <w:pPr>
              <w:pStyle w:val="Normal1"/>
              <w:spacing w:after="0"/>
              <w:ind w:left="-138" w:right="-69"/>
              <w:jc w:val="right"/>
              <w:rPr>
                <w:rFonts w:ascii="Arial" w:eastAsia="Hargreaves" w:hAnsi="Arial"/>
                <w:b/>
                <w:color w:val="340458"/>
                <w:sz w:val="18"/>
                <w:szCs w:val="18"/>
              </w:rPr>
            </w:pPr>
            <w:r>
              <w:rPr>
                <w:rFonts w:ascii="Arial" w:eastAsia="Hargreaves" w:hAnsi="Arial"/>
                <w:b/>
                <w:color w:val="340458"/>
                <w:sz w:val="18"/>
                <w:szCs w:val="18"/>
              </w:rPr>
              <w:t>2024</w:t>
            </w:r>
          </w:p>
        </w:tc>
        <w:tc>
          <w:tcPr>
            <w:tcW w:w="1134" w:type="dxa"/>
            <w:shd w:val="clear" w:color="auto" w:fill="E8F3F2"/>
            <w:vAlign w:val="bottom"/>
          </w:tcPr>
          <w:p w14:paraId="2BC3C936" w14:textId="77777777" w:rsidR="007C15BA" w:rsidRPr="00737A0B" w:rsidRDefault="007C15BA" w:rsidP="004409E0">
            <w:pPr>
              <w:pStyle w:val="Normal1"/>
              <w:spacing w:after="0"/>
              <w:ind w:left="-144" w:right="-77"/>
              <w:jc w:val="right"/>
              <w:rPr>
                <w:rFonts w:ascii="Arial" w:eastAsia="Hargreaves" w:hAnsi="Arial"/>
                <w:b/>
                <w:color w:val="340458"/>
                <w:sz w:val="18"/>
                <w:szCs w:val="18"/>
              </w:rPr>
            </w:pPr>
            <w:r>
              <w:rPr>
                <w:rFonts w:ascii="Arial" w:eastAsia="Hargreaves" w:hAnsi="Arial"/>
                <w:b/>
                <w:color w:val="340458"/>
                <w:sz w:val="18"/>
                <w:szCs w:val="18"/>
              </w:rPr>
              <w:t>2023</w:t>
            </w:r>
          </w:p>
        </w:tc>
        <w:tc>
          <w:tcPr>
            <w:tcW w:w="1134" w:type="dxa"/>
            <w:shd w:val="clear" w:color="auto" w:fill="E8F3F2"/>
            <w:vAlign w:val="bottom"/>
          </w:tcPr>
          <w:p w14:paraId="110AD9E9" w14:textId="77777777" w:rsidR="007C15BA" w:rsidRPr="00737A0B" w:rsidRDefault="007C15BA" w:rsidP="004409E0">
            <w:pPr>
              <w:pStyle w:val="Normal1"/>
              <w:spacing w:after="0"/>
              <w:ind w:left="-136" w:right="-21"/>
              <w:jc w:val="right"/>
              <w:rPr>
                <w:rFonts w:ascii="Arial" w:eastAsia="Hargreaves" w:hAnsi="Arial"/>
                <w:b/>
                <w:color w:val="340458"/>
                <w:sz w:val="18"/>
                <w:szCs w:val="18"/>
              </w:rPr>
            </w:pPr>
            <w:r>
              <w:rPr>
                <w:rFonts w:ascii="Arial" w:eastAsia="Hargreaves" w:hAnsi="Arial"/>
                <w:b/>
                <w:color w:val="340458"/>
                <w:sz w:val="18"/>
                <w:szCs w:val="18"/>
              </w:rPr>
              <w:t>2024</w:t>
            </w:r>
          </w:p>
        </w:tc>
        <w:tc>
          <w:tcPr>
            <w:tcW w:w="1134" w:type="dxa"/>
            <w:shd w:val="clear" w:color="auto" w:fill="E8F3F2"/>
            <w:vAlign w:val="bottom"/>
          </w:tcPr>
          <w:p w14:paraId="68568972" w14:textId="77777777" w:rsidR="007C15BA" w:rsidRPr="00737A0B" w:rsidRDefault="007C15BA" w:rsidP="004409E0">
            <w:pPr>
              <w:pStyle w:val="Normal1"/>
              <w:spacing w:after="0"/>
              <w:ind w:left="-50" w:right="-28"/>
              <w:jc w:val="right"/>
              <w:rPr>
                <w:rFonts w:ascii="Arial" w:eastAsia="Hargreaves" w:hAnsi="Arial"/>
                <w:b/>
                <w:color w:val="340458"/>
                <w:sz w:val="18"/>
                <w:szCs w:val="18"/>
              </w:rPr>
            </w:pPr>
            <w:r>
              <w:rPr>
                <w:rFonts w:ascii="Arial" w:eastAsia="Hargreaves" w:hAnsi="Arial"/>
                <w:b/>
                <w:color w:val="340458"/>
                <w:sz w:val="18"/>
                <w:szCs w:val="18"/>
              </w:rPr>
              <w:t>2023</w:t>
            </w:r>
          </w:p>
        </w:tc>
      </w:tr>
      <w:tr w:rsidR="007C15BA" w:rsidRPr="00737A0B" w14:paraId="03E61B71" w14:textId="77777777" w:rsidTr="00BB7C67">
        <w:trPr>
          <w:trHeight w:val="280"/>
        </w:trPr>
        <w:tc>
          <w:tcPr>
            <w:tcW w:w="5159" w:type="dxa"/>
            <w:vMerge/>
            <w:shd w:val="clear" w:color="auto" w:fill="E8F3F2"/>
            <w:vAlign w:val="bottom"/>
          </w:tcPr>
          <w:p w14:paraId="71CB16A1" w14:textId="77777777" w:rsidR="007C15BA" w:rsidRPr="00737A0B" w:rsidRDefault="007C15BA" w:rsidP="004409E0">
            <w:pPr>
              <w:pStyle w:val="Normal1"/>
              <w:widowControl w:val="0"/>
              <w:pBdr>
                <w:top w:val="nil"/>
                <w:left w:val="nil"/>
                <w:bottom w:val="nil"/>
                <w:right w:val="nil"/>
                <w:between w:val="nil"/>
              </w:pBdr>
              <w:spacing w:after="0" w:line="276" w:lineRule="auto"/>
              <w:rPr>
                <w:rFonts w:ascii="Arial" w:eastAsia="Hargreaves" w:hAnsi="Arial"/>
                <w:b/>
                <w:color w:val="340458"/>
                <w:sz w:val="18"/>
                <w:szCs w:val="18"/>
              </w:rPr>
            </w:pPr>
          </w:p>
        </w:tc>
        <w:tc>
          <w:tcPr>
            <w:tcW w:w="1134" w:type="dxa"/>
            <w:shd w:val="clear" w:color="auto" w:fill="E8F3F2"/>
            <w:vAlign w:val="bottom"/>
          </w:tcPr>
          <w:p w14:paraId="17300FA2" w14:textId="77777777" w:rsidR="007C15BA" w:rsidRPr="00737A0B" w:rsidRDefault="007C15BA" w:rsidP="004409E0">
            <w:pPr>
              <w:pStyle w:val="Normal1"/>
              <w:spacing w:after="0"/>
              <w:ind w:left="-138" w:right="-69"/>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shd w:val="clear" w:color="auto" w:fill="E8F3F2"/>
            <w:vAlign w:val="bottom"/>
          </w:tcPr>
          <w:p w14:paraId="29D4781E" w14:textId="77777777" w:rsidR="007C15BA" w:rsidRPr="00737A0B" w:rsidRDefault="007C15BA" w:rsidP="004409E0">
            <w:pPr>
              <w:pStyle w:val="Normal1"/>
              <w:spacing w:after="0"/>
              <w:ind w:left="-144" w:right="-7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shd w:val="clear" w:color="auto" w:fill="E8F3F2"/>
            <w:vAlign w:val="bottom"/>
          </w:tcPr>
          <w:p w14:paraId="5710EE90" w14:textId="77777777" w:rsidR="007C15BA" w:rsidRPr="00737A0B" w:rsidRDefault="007C15BA" w:rsidP="004409E0">
            <w:pPr>
              <w:pStyle w:val="Normal1"/>
              <w:spacing w:after="0"/>
              <w:ind w:left="-136" w:right="-2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shd w:val="clear" w:color="auto" w:fill="E8F3F2"/>
            <w:vAlign w:val="bottom"/>
          </w:tcPr>
          <w:p w14:paraId="3F9CF815" w14:textId="77777777" w:rsidR="007C15BA" w:rsidRPr="00737A0B" w:rsidRDefault="007C15BA" w:rsidP="004409E0">
            <w:pPr>
              <w:pStyle w:val="Normal1"/>
              <w:spacing w:after="0"/>
              <w:ind w:left="-50" w:right="-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7B0A0DEB" w14:textId="77777777" w:rsidTr="00C55E93">
        <w:trPr>
          <w:trHeight w:val="280"/>
        </w:trPr>
        <w:tc>
          <w:tcPr>
            <w:tcW w:w="5159" w:type="dxa"/>
            <w:tcBorders>
              <w:top w:val="single" w:sz="4" w:space="0" w:color="auto"/>
              <w:bottom w:val="single" w:sz="4" w:space="0" w:color="000000"/>
            </w:tcBorders>
            <w:shd w:val="clear" w:color="auto" w:fill="E8F3F2"/>
            <w:vAlign w:val="bottom"/>
          </w:tcPr>
          <w:p w14:paraId="2E993F61" w14:textId="77777777" w:rsidR="007C15BA" w:rsidRPr="00737A0B" w:rsidRDefault="007C15BA" w:rsidP="00BB7C67">
            <w:pPr>
              <w:pStyle w:val="Normal1"/>
              <w:widowControl w:val="0"/>
              <w:pBdr>
                <w:top w:val="nil"/>
                <w:left w:val="nil"/>
                <w:bottom w:val="nil"/>
                <w:right w:val="nil"/>
                <w:between w:val="nil"/>
              </w:pBdr>
              <w:spacing w:after="0" w:line="240" w:lineRule="auto"/>
              <w:ind w:left="-113"/>
              <w:rPr>
                <w:rFonts w:ascii="Arial" w:eastAsia="Hargreaves" w:hAnsi="Arial"/>
                <w:color w:val="340458"/>
                <w:sz w:val="18"/>
                <w:szCs w:val="18"/>
              </w:rPr>
            </w:pPr>
            <w:r w:rsidRPr="00737A0B">
              <w:rPr>
                <w:rFonts w:ascii="Arial" w:eastAsia="Hargreaves" w:hAnsi="Arial"/>
                <w:color w:val="340458"/>
                <w:sz w:val="18"/>
                <w:szCs w:val="18"/>
              </w:rPr>
              <w:t>Financial investments</w:t>
            </w:r>
          </w:p>
        </w:tc>
        <w:tc>
          <w:tcPr>
            <w:tcW w:w="1134" w:type="dxa"/>
            <w:tcBorders>
              <w:top w:val="single" w:sz="4" w:space="0" w:color="auto"/>
              <w:bottom w:val="single" w:sz="4" w:space="0" w:color="000000"/>
            </w:tcBorders>
            <w:shd w:val="clear" w:color="auto" w:fill="E8F3F2"/>
            <w:vAlign w:val="bottom"/>
          </w:tcPr>
          <w:p w14:paraId="4821318C" w14:textId="77777777" w:rsidR="007C15BA" w:rsidRPr="00737A0B" w:rsidRDefault="007C15BA" w:rsidP="004409E0">
            <w:pPr>
              <w:pStyle w:val="Normal1"/>
              <w:widowControl w:val="0"/>
              <w:pBdr>
                <w:top w:val="nil"/>
                <w:left w:val="nil"/>
                <w:bottom w:val="nil"/>
                <w:right w:val="nil"/>
                <w:between w:val="nil"/>
              </w:pBdr>
              <w:spacing w:after="0" w:line="240" w:lineRule="auto"/>
              <w:ind w:left="-138" w:right="-69"/>
              <w:jc w:val="right"/>
              <w:rPr>
                <w:rFonts w:ascii="Arial" w:eastAsia="Hargreaves" w:hAnsi="Arial"/>
                <w:color w:val="340458"/>
                <w:sz w:val="18"/>
                <w:szCs w:val="18"/>
              </w:rPr>
            </w:pPr>
            <w:r>
              <w:rPr>
                <w:rFonts w:ascii="Arial" w:eastAsia="Hargreaves" w:hAnsi="Arial"/>
                <w:color w:val="340458"/>
                <w:sz w:val="18"/>
                <w:szCs w:val="18"/>
              </w:rPr>
              <w:t>26,136</w:t>
            </w:r>
          </w:p>
        </w:tc>
        <w:tc>
          <w:tcPr>
            <w:tcW w:w="1134" w:type="dxa"/>
            <w:tcBorders>
              <w:top w:val="single" w:sz="4" w:space="0" w:color="auto"/>
              <w:bottom w:val="single" w:sz="4" w:space="0" w:color="000000"/>
            </w:tcBorders>
            <w:shd w:val="clear" w:color="auto" w:fill="E8F3F2"/>
            <w:vAlign w:val="bottom"/>
          </w:tcPr>
          <w:p w14:paraId="3C76A260" w14:textId="77777777" w:rsidR="007C15BA" w:rsidRPr="00737A0B" w:rsidRDefault="007C15BA" w:rsidP="004409E0">
            <w:pPr>
              <w:pStyle w:val="Normal1"/>
              <w:widowControl w:val="0"/>
              <w:pBdr>
                <w:top w:val="nil"/>
                <w:left w:val="nil"/>
                <w:bottom w:val="nil"/>
                <w:right w:val="nil"/>
                <w:between w:val="nil"/>
              </w:pBdr>
              <w:spacing w:after="0" w:line="240" w:lineRule="auto"/>
              <w:ind w:left="-144" w:right="-77"/>
              <w:jc w:val="right"/>
              <w:rPr>
                <w:rFonts w:ascii="Arial" w:eastAsia="Hargreaves" w:hAnsi="Arial"/>
                <w:color w:val="340458"/>
                <w:sz w:val="18"/>
                <w:szCs w:val="18"/>
              </w:rPr>
            </w:pPr>
            <w:r w:rsidRPr="000B1C88">
              <w:rPr>
                <w:rFonts w:ascii="Arial" w:eastAsia="Hargreaves" w:hAnsi="Arial"/>
                <w:color w:val="340458"/>
                <w:sz w:val="18"/>
                <w:szCs w:val="18"/>
              </w:rPr>
              <w:t>30,570</w:t>
            </w:r>
          </w:p>
        </w:tc>
        <w:tc>
          <w:tcPr>
            <w:tcW w:w="1134" w:type="dxa"/>
            <w:tcBorders>
              <w:top w:val="single" w:sz="4" w:space="0" w:color="auto"/>
              <w:bottom w:val="single" w:sz="4" w:space="0" w:color="000000"/>
            </w:tcBorders>
            <w:shd w:val="clear" w:color="auto" w:fill="E8F3F2"/>
            <w:vAlign w:val="bottom"/>
          </w:tcPr>
          <w:p w14:paraId="2E400089" w14:textId="77777777" w:rsidR="007C15BA" w:rsidRPr="00737A0B" w:rsidRDefault="007C15BA" w:rsidP="004409E0">
            <w:pPr>
              <w:pStyle w:val="Normal1"/>
              <w:widowControl w:val="0"/>
              <w:pBdr>
                <w:top w:val="nil"/>
                <w:left w:val="nil"/>
                <w:bottom w:val="nil"/>
                <w:right w:val="nil"/>
                <w:between w:val="nil"/>
              </w:pBdr>
              <w:spacing w:after="0" w:line="240" w:lineRule="auto"/>
              <w:ind w:left="-136" w:right="-21"/>
              <w:jc w:val="right"/>
              <w:rPr>
                <w:rFonts w:ascii="Arial" w:eastAsia="Hargreaves" w:hAnsi="Arial"/>
                <w:color w:val="340458"/>
                <w:sz w:val="18"/>
                <w:szCs w:val="18"/>
              </w:rPr>
            </w:pPr>
            <w:r>
              <w:rPr>
                <w:rFonts w:ascii="Arial" w:eastAsia="Hargreaves" w:hAnsi="Arial"/>
                <w:color w:val="340458"/>
                <w:sz w:val="18"/>
                <w:szCs w:val="18"/>
              </w:rPr>
              <w:t>26,136</w:t>
            </w:r>
          </w:p>
        </w:tc>
        <w:tc>
          <w:tcPr>
            <w:tcW w:w="1134" w:type="dxa"/>
            <w:tcBorders>
              <w:top w:val="single" w:sz="4" w:space="0" w:color="auto"/>
              <w:bottom w:val="single" w:sz="4" w:space="0" w:color="000000"/>
            </w:tcBorders>
            <w:shd w:val="clear" w:color="auto" w:fill="E8F3F2"/>
            <w:vAlign w:val="bottom"/>
          </w:tcPr>
          <w:p w14:paraId="6861626E"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8"/>
              <w:jc w:val="right"/>
              <w:rPr>
                <w:rFonts w:ascii="Arial" w:eastAsia="Hargreaves" w:hAnsi="Arial"/>
                <w:color w:val="340458"/>
                <w:sz w:val="18"/>
                <w:szCs w:val="18"/>
              </w:rPr>
            </w:pPr>
            <w:r w:rsidRPr="000B1C88">
              <w:rPr>
                <w:rFonts w:ascii="Arial" w:eastAsia="Hargreaves" w:hAnsi="Arial"/>
                <w:color w:val="340458"/>
                <w:sz w:val="18"/>
                <w:szCs w:val="18"/>
              </w:rPr>
              <w:t>30,570</w:t>
            </w:r>
          </w:p>
        </w:tc>
      </w:tr>
      <w:tr w:rsidR="007C15BA" w:rsidRPr="006A031F" w14:paraId="7ABBA139" w14:textId="77777777" w:rsidTr="004409E0">
        <w:trPr>
          <w:trHeight w:val="280"/>
        </w:trPr>
        <w:tc>
          <w:tcPr>
            <w:tcW w:w="5159" w:type="dxa"/>
            <w:tcBorders>
              <w:top w:val="single" w:sz="4" w:space="0" w:color="000000"/>
              <w:left w:val="nil"/>
              <w:bottom w:val="single" w:sz="4" w:space="0" w:color="auto"/>
              <w:right w:val="nil"/>
            </w:tcBorders>
            <w:shd w:val="clear" w:color="auto" w:fill="E8F3F2"/>
            <w:vAlign w:val="bottom"/>
          </w:tcPr>
          <w:p w14:paraId="4BC4E928" w14:textId="26CC9705" w:rsidR="007C15BA" w:rsidRPr="006A031F" w:rsidRDefault="00C55E93" w:rsidP="00BB7C67">
            <w:pPr>
              <w:pStyle w:val="Normal1"/>
              <w:widowControl w:val="0"/>
              <w:pBdr>
                <w:top w:val="nil"/>
                <w:left w:val="nil"/>
                <w:bottom w:val="nil"/>
                <w:right w:val="nil"/>
                <w:between w:val="nil"/>
              </w:pBdr>
              <w:spacing w:after="0" w:line="240" w:lineRule="auto"/>
              <w:ind w:left="-113"/>
              <w:rPr>
                <w:rFonts w:ascii="Arial" w:eastAsia="Hargreaves" w:hAnsi="Arial"/>
                <w:bCs/>
                <w:color w:val="340458"/>
                <w:sz w:val="18"/>
                <w:szCs w:val="18"/>
              </w:rPr>
            </w:pPr>
            <w:r w:rsidRPr="00AE3F7A">
              <w:rPr>
                <w:rFonts w:ascii="Arial" w:eastAsia="Hargreaves" w:hAnsi="Arial"/>
                <w:b/>
                <w:color w:val="340458"/>
                <w:sz w:val="18"/>
                <w:szCs w:val="18"/>
              </w:rPr>
              <w:t>Total investments</w:t>
            </w:r>
          </w:p>
        </w:tc>
        <w:tc>
          <w:tcPr>
            <w:tcW w:w="1134" w:type="dxa"/>
            <w:tcBorders>
              <w:top w:val="single" w:sz="4" w:space="0" w:color="000000"/>
              <w:left w:val="nil"/>
              <w:bottom w:val="single" w:sz="4" w:space="0" w:color="auto"/>
              <w:right w:val="nil"/>
            </w:tcBorders>
            <w:shd w:val="clear" w:color="auto" w:fill="E8F3F2"/>
            <w:vAlign w:val="bottom"/>
          </w:tcPr>
          <w:p w14:paraId="5C3175E0" w14:textId="77777777" w:rsidR="007C15BA" w:rsidRPr="00AE3F7A" w:rsidRDefault="007C15BA" w:rsidP="004409E0">
            <w:pPr>
              <w:pStyle w:val="Normal1"/>
              <w:widowControl w:val="0"/>
              <w:pBdr>
                <w:top w:val="nil"/>
                <w:left w:val="nil"/>
                <w:bottom w:val="nil"/>
                <w:right w:val="nil"/>
                <w:between w:val="nil"/>
              </w:pBdr>
              <w:spacing w:after="0" w:line="240" w:lineRule="auto"/>
              <w:ind w:left="-138" w:right="-69"/>
              <w:jc w:val="right"/>
              <w:rPr>
                <w:rFonts w:ascii="Arial" w:eastAsia="Hargreaves" w:hAnsi="Arial"/>
                <w:b/>
                <w:bCs/>
                <w:color w:val="340458"/>
                <w:sz w:val="18"/>
                <w:szCs w:val="18"/>
              </w:rPr>
            </w:pPr>
            <w:r w:rsidRPr="00AE3F7A">
              <w:rPr>
                <w:rFonts w:ascii="Arial" w:eastAsia="Hargreaves" w:hAnsi="Arial"/>
                <w:b/>
                <w:bCs/>
                <w:color w:val="340458"/>
                <w:sz w:val="18"/>
                <w:szCs w:val="18"/>
              </w:rPr>
              <w:t>26,136</w:t>
            </w:r>
          </w:p>
        </w:tc>
        <w:tc>
          <w:tcPr>
            <w:tcW w:w="1134" w:type="dxa"/>
            <w:tcBorders>
              <w:top w:val="single" w:sz="4" w:space="0" w:color="000000"/>
              <w:left w:val="nil"/>
              <w:bottom w:val="single" w:sz="4" w:space="0" w:color="auto"/>
              <w:right w:val="nil"/>
            </w:tcBorders>
            <w:shd w:val="clear" w:color="auto" w:fill="E8F3F2"/>
            <w:vAlign w:val="bottom"/>
          </w:tcPr>
          <w:p w14:paraId="7084041D" w14:textId="77777777" w:rsidR="007C15BA" w:rsidRPr="00AE3F7A" w:rsidRDefault="007C15BA" w:rsidP="004409E0">
            <w:pPr>
              <w:pStyle w:val="Normal1"/>
              <w:widowControl w:val="0"/>
              <w:pBdr>
                <w:top w:val="nil"/>
                <w:left w:val="nil"/>
                <w:bottom w:val="nil"/>
                <w:right w:val="nil"/>
                <w:between w:val="nil"/>
              </w:pBdr>
              <w:spacing w:after="0" w:line="240" w:lineRule="auto"/>
              <w:ind w:left="-144" w:right="-77"/>
              <w:jc w:val="right"/>
              <w:rPr>
                <w:rFonts w:ascii="Arial" w:eastAsia="Hargreaves" w:hAnsi="Arial"/>
                <w:b/>
                <w:bCs/>
                <w:color w:val="340458"/>
                <w:sz w:val="18"/>
                <w:szCs w:val="18"/>
              </w:rPr>
            </w:pPr>
            <w:r w:rsidRPr="00AE3F7A">
              <w:rPr>
                <w:rFonts w:ascii="Arial" w:eastAsia="Hargreaves" w:hAnsi="Arial"/>
                <w:b/>
                <w:bCs/>
                <w:color w:val="340458"/>
                <w:sz w:val="18"/>
                <w:szCs w:val="18"/>
              </w:rPr>
              <w:t>30,570</w:t>
            </w:r>
          </w:p>
        </w:tc>
        <w:tc>
          <w:tcPr>
            <w:tcW w:w="1134" w:type="dxa"/>
            <w:tcBorders>
              <w:top w:val="single" w:sz="4" w:space="0" w:color="000000"/>
              <w:left w:val="nil"/>
              <w:bottom w:val="single" w:sz="4" w:space="0" w:color="auto"/>
              <w:right w:val="nil"/>
            </w:tcBorders>
            <w:shd w:val="clear" w:color="auto" w:fill="E8F3F2"/>
            <w:vAlign w:val="bottom"/>
          </w:tcPr>
          <w:p w14:paraId="139EC267" w14:textId="77777777" w:rsidR="007C15BA" w:rsidRPr="00AE3F7A" w:rsidRDefault="007C15BA" w:rsidP="004409E0">
            <w:pPr>
              <w:pStyle w:val="Normal1"/>
              <w:widowControl w:val="0"/>
              <w:pBdr>
                <w:top w:val="nil"/>
                <w:left w:val="nil"/>
                <w:bottom w:val="nil"/>
                <w:right w:val="nil"/>
                <w:between w:val="nil"/>
              </w:pBdr>
              <w:spacing w:after="0" w:line="240" w:lineRule="auto"/>
              <w:ind w:left="-136" w:right="-21"/>
              <w:jc w:val="right"/>
              <w:rPr>
                <w:rFonts w:ascii="Arial" w:eastAsia="Hargreaves" w:hAnsi="Arial"/>
                <w:b/>
                <w:bCs/>
                <w:color w:val="340458"/>
                <w:sz w:val="18"/>
                <w:szCs w:val="18"/>
              </w:rPr>
            </w:pPr>
            <w:r w:rsidRPr="00AE3F7A">
              <w:rPr>
                <w:rFonts w:ascii="Arial" w:eastAsia="Hargreaves" w:hAnsi="Arial"/>
                <w:b/>
                <w:bCs/>
                <w:color w:val="340458"/>
                <w:sz w:val="18"/>
                <w:szCs w:val="18"/>
              </w:rPr>
              <w:t>26,136</w:t>
            </w:r>
          </w:p>
        </w:tc>
        <w:tc>
          <w:tcPr>
            <w:tcW w:w="1134" w:type="dxa"/>
            <w:tcBorders>
              <w:top w:val="single" w:sz="4" w:space="0" w:color="000000"/>
              <w:left w:val="nil"/>
              <w:bottom w:val="single" w:sz="4" w:space="0" w:color="auto"/>
              <w:right w:val="nil"/>
            </w:tcBorders>
            <w:shd w:val="clear" w:color="auto" w:fill="E8F3F2"/>
            <w:vAlign w:val="bottom"/>
          </w:tcPr>
          <w:p w14:paraId="4C949241" w14:textId="77777777" w:rsidR="007C15BA" w:rsidRPr="00AE3F7A" w:rsidRDefault="007C15BA" w:rsidP="004409E0">
            <w:pPr>
              <w:pStyle w:val="Normal1"/>
              <w:widowControl w:val="0"/>
              <w:pBdr>
                <w:top w:val="nil"/>
                <w:left w:val="nil"/>
                <w:bottom w:val="nil"/>
                <w:right w:val="nil"/>
                <w:between w:val="nil"/>
              </w:pBdr>
              <w:spacing w:after="0" w:line="240" w:lineRule="auto"/>
              <w:ind w:left="-50" w:right="-28"/>
              <w:jc w:val="right"/>
              <w:rPr>
                <w:rFonts w:ascii="Arial" w:eastAsia="Hargreaves" w:hAnsi="Arial"/>
                <w:b/>
                <w:bCs/>
                <w:color w:val="340458"/>
                <w:sz w:val="18"/>
                <w:szCs w:val="18"/>
              </w:rPr>
            </w:pPr>
            <w:r w:rsidRPr="00AE3F7A">
              <w:rPr>
                <w:rFonts w:ascii="Arial" w:eastAsia="Hargreaves" w:hAnsi="Arial"/>
                <w:b/>
                <w:bCs/>
                <w:color w:val="340458"/>
                <w:sz w:val="18"/>
                <w:szCs w:val="18"/>
              </w:rPr>
              <w:t>30,570</w:t>
            </w:r>
          </w:p>
        </w:tc>
      </w:tr>
    </w:tbl>
    <w:p w14:paraId="0B251134" w14:textId="77777777" w:rsidR="007C15BA" w:rsidRPr="006A031F" w:rsidRDefault="007C15BA" w:rsidP="007C15BA">
      <w:pPr>
        <w:pStyle w:val="Normal1"/>
        <w:pBdr>
          <w:top w:val="nil"/>
          <w:left w:val="nil"/>
          <w:bottom w:val="nil"/>
          <w:right w:val="nil"/>
          <w:between w:val="nil"/>
        </w:pBdr>
        <w:rPr>
          <w:rFonts w:ascii="Arial" w:eastAsia="Hargreaves" w:hAnsi="Arial"/>
          <w:bCs/>
          <w:color w:val="340458"/>
        </w:rPr>
      </w:pP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229324E1" w14:textId="77777777" w:rsidTr="004409E0">
        <w:trPr>
          <w:trHeight w:val="280"/>
        </w:trPr>
        <w:tc>
          <w:tcPr>
            <w:tcW w:w="7427" w:type="dxa"/>
            <w:shd w:val="clear" w:color="auto" w:fill="E8F3F2"/>
          </w:tcPr>
          <w:p w14:paraId="2811B75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shd w:val="clear" w:color="auto" w:fill="E8F3F2"/>
            <w:vAlign w:val="bottom"/>
          </w:tcPr>
          <w:p w14:paraId="4AB3F22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134" w:type="dxa"/>
            <w:shd w:val="clear" w:color="auto" w:fill="E8F3F2"/>
            <w:vAlign w:val="bottom"/>
          </w:tcPr>
          <w:p w14:paraId="745CAE2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Group and charity</w:t>
            </w:r>
          </w:p>
        </w:tc>
      </w:tr>
      <w:tr w:rsidR="007C15BA" w:rsidRPr="00737A0B" w14:paraId="280FB8E3" w14:textId="77777777" w:rsidTr="004409E0">
        <w:trPr>
          <w:trHeight w:val="280"/>
        </w:trPr>
        <w:tc>
          <w:tcPr>
            <w:tcW w:w="7427" w:type="dxa"/>
            <w:tcBorders>
              <w:bottom w:val="single" w:sz="4" w:space="0" w:color="auto"/>
            </w:tcBorders>
            <w:shd w:val="clear" w:color="auto" w:fill="E8F3F2"/>
          </w:tcPr>
          <w:p w14:paraId="01FAA37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075E741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4D973D2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3E1168C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2023</w:t>
            </w:r>
          </w:p>
          <w:p w14:paraId="3CEE967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B7F0ED0" w14:textId="77777777" w:rsidTr="004409E0">
        <w:trPr>
          <w:trHeight w:val="280"/>
        </w:trPr>
        <w:tc>
          <w:tcPr>
            <w:tcW w:w="7427" w:type="dxa"/>
            <w:tcBorders>
              <w:top w:val="single" w:sz="4" w:space="0" w:color="auto"/>
              <w:left w:val="nil"/>
              <w:bottom w:val="nil"/>
              <w:right w:val="nil"/>
            </w:tcBorders>
            <w:shd w:val="clear" w:color="auto" w:fill="E8F3F2"/>
            <w:vAlign w:val="bottom"/>
          </w:tcPr>
          <w:p w14:paraId="7E34ABE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Total financial investments:</w:t>
            </w:r>
          </w:p>
        </w:tc>
        <w:tc>
          <w:tcPr>
            <w:tcW w:w="1134" w:type="dxa"/>
            <w:tcBorders>
              <w:top w:val="single" w:sz="4" w:space="0" w:color="auto"/>
              <w:left w:val="nil"/>
              <w:bottom w:val="nil"/>
              <w:right w:val="nil"/>
            </w:tcBorders>
            <w:shd w:val="clear" w:color="auto" w:fill="E8F3F2"/>
            <w:vAlign w:val="bottom"/>
          </w:tcPr>
          <w:p w14:paraId="45B311F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01C5C76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62DC6EB4" w14:textId="77777777" w:rsidTr="004409E0">
        <w:trPr>
          <w:trHeight w:val="280"/>
        </w:trPr>
        <w:tc>
          <w:tcPr>
            <w:tcW w:w="7427" w:type="dxa"/>
            <w:shd w:val="clear" w:color="auto" w:fill="E8F3F2"/>
            <w:vAlign w:val="bottom"/>
          </w:tcPr>
          <w:p w14:paraId="7467FFF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Market value at 1 April</w:t>
            </w:r>
          </w:p>
        </w:tc>
        <w:tc>
          <w:tcPr>
            <w:tcW w:w="1134" w:type="dxa"/>
            <w:shd w:val="clear" w:color="auto" w:fill="E8F3F2"/>
            <w:vAlign w:val="bottom"/>
          </w:tcPr>
          <w:p w14:paraId="54D4166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30,570</w:t>
            </w:r>
          </w:p>
        </w:tc>
        <w:tc>
          <w:tcPr>
            <w:tcW w:w="1134" w:type="dxa"/>
            <w:shd w:val="clear" w:color="auto" w:fill="E8F3F2"/>
            <w:vAlign w:val="bottom"/>
          </w:tcPr>
          <w:p w14:paraId="676D3022"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40,185</w:t>
            </w:r>
          </w:p>
        </w:tc>
      </w:tr>
      <w:tr w:rsidR="007C15BA" w:rsidRPr="00737A0B" w14:paraId="4B4EAE53" w14:textId="77777777" w:rsidTr="004409E0">
        <w:trPr>
          <w:trHeight w:val="280"/>
        </w:trPr>
        <w:tc>
          <w:tcPr>
            <w:tcW w:w="7427" w:type="dxa"/>
            <w:shd w:val="clear" w:color="auto" w:fill="E8F3F2"/>
            <w:vAlign w:val="bottom"/>
          </w:tcPr>
          <w:p w14:paraId="3D8FCDE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Additions at cost</w:t>
            </w:r>
          </w:p>
        </w:tc>
        <w:tc>
          <w:tcPr>
            <w:tcW w:w="1134" w:type="dxa"/>
            <w:shd w:val="clear" w:color="auto" w:fill="E8F3F2"/>
            <w:vAlign w:val="bottom"/>
          </w:tcPr>
          <w:p w14:paraId="50D9E616" w14:textId="783989DE" w:rsidR="007C15BA" w:rsidRPr="00977C9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183</w:t>
            </w:r>
          </w:p>
        </w:tc>
        <w:tc>
          <w:tcPr>
            <w:tcW w:w="1134" w:type="dxa"/>
            <w:shd w:val="clear" w:color="auto" w:fill="E8F3F2"/>
            <w:vAlign w:val="bottom"/>
          </w:tcPr>
          <w:p w14:paraId="525CC06B" w14:textId="3B9C4AB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hAnsi="Arial"/>
                <w:color w:val="340458"/>
                <w:sz w:val="18"/>
                <w:szCs w:val="18"/>
              </w:rPr>
              <w:t>–</w:t>
            </w:r>
          </w:p>
        </w:tc>
      </w:tr>
      <w:tr w:rsidR="007C15BA" w:rsidRPr="00737A0B" w14:paraId="0420C57B" w14:textId="77777777" w:rsidTr="004409E0">
        <w:trPr>
          <w:trHeight w:val="280"/>
        </w:trPr>
        <w:tc>
          <w:tcPr>
            <w:tcW w:w="7427" w:type="dxa"/>
            <w:shd w:val="clear" w:color="auto" w:fill="E8F3F2"/>
            <w:vAlign w:val="bottom"/>
          </w:tcPr>
          <w:p w14:paraId="24827DB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Sale of fixed asset investments</w:t>
            </w:r>
          </w:p>
        </w:tc>
        <w:tc>
          <w:tcPr>
            <w:tcW w:w="1134" w:type="dxa"/>
            <w:shd w:val="clear" w:color="auto" w:fill="E8F3F2"/>
            <w:vAlign w:val="bottom"/>
          </w:tcPr>
          <w:p w14:paraId="3D1EC8D3" w14:textId="77777777" w:rsidR="007C15BA" w:rsidRPr="00977C9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977C91">
              <w:rPr>
                <w:rFonts w:ascii="Arial" w:eastAsia="Hargreaves" w:hAnsi="Arial"/>
                <w:color w:val="340458"/>
                <w:sz w:val="18"/>
                <w:szCs w:val="18"/>
              </w:rPr>
              <w:t>(6,100)</w:t>
            </w:r>
          </w:p>
        </w:tc>
        <w:tc>
          <w:tcPr>
            <w:tcW w:w="1134" w:type="dxa"/>
            <w:shd w:val="clear" w:color="auto" w:fill="E8F3F2"/>
            <w:vAlign w:val="bottom"/>
          </w:tcPr>
          <w:p w14:paraId="610B2895"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(8,057)</w:t>
            </w:r>
          </w:p>
        </w:tc>
      </w:tr>
      <w:tr w:rsidR="007C15BA" w:rsidRPr="00737A0B" w14:paraId="7F4DCB8C" w14:textId="77777777" w:rsidTr="004409E0">
        <w:trPr>
          <w:trHeight w:val="280"/>
        </w:trPr>
        <w:tc>
          <w:tcPr>
            <w:tcW w:w="7427" w:type="dxa"/>
            <w:tcBorders>
              <w:bottom w:val="single" w:sz="4" w:space="0" w:color="000000"/>
            </w:tcBorders>
            <w:shd w:val="clear" w:color="auto" w:fill="E8F3F2"/>
            <w:vAlign w:val="bottom"/>
          </w:tcPr>
          <w:p w14:paraId="7844C1F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Net investment unrealised gains/(losses)</w:t>
            </w:r>
          </w:p>
        </w:tc>
        <w:tc>
          <w:tcPr>
            <w:tcW w:w="1134" w:type="dxa"/>
            <w:tcBorders>
              <w:bottom w:val="single" w:sz="4" w:space="0" w:color="000000"/>
            </w:tcBorders>
            <w:shd w:val="clear" w:color="auto" w:fill="E8F3F2"/>
            <w:vAlign w:val="bottom"/>
          </w:tcPr>
          <w:p w14:paraId="00D323F7" w14:textId="77777777" w:rsidR="007C15BA" w:rsidRPr="00977C9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977C91">
              <w:rPr>
                <w:rFonts w:ascii="Arial" w:eastAsia="Hargreaves" w:hAnsi="Arial"/>
                <w:color w:val="340458"/>
                <w:sz w:val="18"/>
                <w:szCs w:val="18"/>
              </w:rPr>
              <w:t>1,483</w:t>
            </w:r>
          </w:p>
        </w:tc>
        <w:tc>
          <w:tcPr>
            <w:tcW w:w="1134" w:type="dxa"/>
            <w:tcBorders>
              <w:bottom w:val="single" w:sz="4" w:space="0" w:color="000000"/>
            </w:tcBorders>
            <w:shd w:val="clear" w:color="auto" w:fill="E8F3F2"/>
            <w:vAlign w:val="bottom"/>
          </w:tcPr>
          <w:p w14:paraId="3F17636B"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(1,558)</w:t>
            </w:r>
          </w:p>
        </w:tc>
      </w:tr>
      <w:tr w:rsidR="007C15BA" w:rsidRPr="006A031F" w14:paraId="73A50858" w14:textId="77777777" w:rsidTr="004409E0">
        <w:trPr>
          <w:trHeight w:val="280"/>
        </w:trPr>
        <w:tc>
          <w:tcPr>
            <w:tcW w:w="7427" w:type="dxa"/>
            <w:tcBorders>
              <w:top w:val="single" w:sz="4" w:space="0" w:color="000000"/>
              <w:left w:val="nil"/>
              <w:bottom w:val="single" w:sz="4" w:space="0" w:color="auto"/>
              <w:right w:val="nil"/>
            </w:tcBorders>
            <w:shd w:val="clear" w:color="auto" w:fill="E8F3F2"/>
            <w:vAlign w:val="bottom"/>
          </w:tcPr>
          <w:p w14:paraId="6686B0B2" w14:textId="77777777" w:rsidR="007C15BA" w:rsidRPr="00EA5961"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EA5961">
              <w:rPr>
                <w:rFonts w:ascii="Arial" w:eastAsia="Hargreaves" w:hAnsi="Arial"/>
                <w:b/>
                <w:color w:val="340458"/>
                <w:sz w:val="18"/>
                <w:szCs w:val="18"/>
              </w:rPr>
              <w:t>Market value at 31 March</w:t>
            </w:r>
          </w:p>
        </w:tc>
        <w:tc>
          <w:tcPr>
            <w:tcW w:w="1134" w:type="dxa"/>
            <w:tcBorders>
              <w:top w:val="single" w:sz="4" w:space="0" w:color="000000"/>
              <w:left w:val="nil"/>
              <w:bottom w:val="single" w:sz="4" w:space="0" w:color="auto"/>
              <w:right w:val="nil"/>
            </w:tcBorders>
            <w:shd w:val="clear" w:color="auto" w:fill="E8F3F2"/>
            <w:vAlign w:val="bottom"/>
          </w:tcPr>
          <w:p w14:paraId="583579CC" w14:textId="77777777"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EA5961">
              <w:rPr>
                <w:rFonts w:ascii="Arial" w:eastAsia="Hargreaves" w:hAnsi="Arial"/>
                <w:b/>
                <w:color w:val="340458"/>
                <w:sz w:val="18"/>
                <w:szCs w:val="18"/>
              </w:rPr>
              <w:t>26,136</w:t>
            </w:r>
          </w:p>
        </w:tc>
        <w:tc>
          <w:tcPr>
            <w:tcW w:w="1134" w:type="dxa"/>
            <w:tcBorders>
              <w:top w:val="single" w:sz="4" w:space="0" w:color="000000"/>
              <w:left w:val="nil"/>
              <w:bottom w:val="single" w:sz="4" w:space="0" w:color="auto"/>
              <w:right w:val="nil"/>
            </w:tcBorders>
            <w:shd w:val="clear" w:color="auto" w:fill="E8F3F2"/>
            <w:vAlign w:val="bottom"/>
          </w:tcPr>
          <w:p w14:paraId="168E7ED9" w14:textId="77777777"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EA5961">
              <w:rPr>
                <w:rFonts w:ascii="Arial" w:eastAsia="Hargreaves" w:hAnsi="Arial"/>
                <w:b/>
                <w:color w:val="340458"/>
                <w:sz w:val="18"/>
                <w:szCs w:val="18"/>
              </w:rPr>
              <w:t>30,570</w:t>
            </w:r>
          </w:p>
        </w:tc>
      </w:tr>
      <w:tr w:rsidR="007C15BA" w:rsidRPr="00737A0B" w14:paraId="3DEA71CA" w14:textId="77777777" w:rsidTr="004409E0">
        <w:trPr>
          <w:trHeight w:val="280"/>
        </w:trPr>
        <w:tc>
          <w:tcPr>
            <w:tcW w:w="7427" w:type="dxa"/>
            <w:tcBorders>
              <w:top w:val="single" w:sz="4" w:space="0" w:color="auto"/>
              <w:left w:val="nil"/>
              <w:bottom w:val="nil"/>
              <w:right w:val="nil"/>
            </w:tcBorders>
            <w:shd w:val="clear" w:color="auto" w:fill="E8F3F2"/>
            <w:vAlign w:val="bottom"/>
          </w:tcPr>
          <w:p w14:paraId="1D3E1D0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Investments comprise the following:</w:t>
            </w:r>
          </w:p>
        </w:tc>
        <w:tc>
          <w:tcPr>
            <w:tcW w:w="1134" w:type="dxa"/>
            <w:tcBorders>
              <w:top w:val="single" w:sz="4" w:space="0" w:color="auto"/>
              <w:left w:val="nil"/>
              <w:bottom w:val="nil"/>
              <w:right w:val="nil"/>
            </w:tcBorders>
            <w:shd w:val="clear" w:color="auto" w:fill="E8F3F2"/>
            <w:vAlign w:val="bottom"/>
          </w:tcPr>
          <w:p w14:paraId="72ECF93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134" w:type="dxa"/>
            <w:tcBorders>
              <w:top w:val="single" w:sz="4" w:space="0" w:color="auto"/>
              <w:left w:val="nil"/>
              <w:bottom w:val="nil"/>
              <w:right w:val="nil"/>
            </w:tcBorders>
            <w:shd w:val="clear" w:color="auto" w:fill="E8F3F2"/>
            <w:vAlign w:val="bottom"/>
          </w:tcPr>
          <w:p w14:paraId="0822E651"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27BA53C2" w14:textId="77777777" w:rsidTr="004409E0">
        <w:trPr>
          <w:trHeight w:val="280"/>
        </w:trPr>
        <w:tc>
          <w:tcPr>
            <w:tcW w:w="7427" w:type="dxa"/>
            <w:shd w:val="clear" w:color="auto" w:fill="E8F3F2"/>
            <w:vAlign w:val="bottom"/>
          </w:tcPr>
          <w:p w14:paraId="661C2D5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Investments listed on a UK stock exchange</w:t>
            </w:r>
          </w:p>
        </w:tc>
        <w:tc>
          <w:tcPr>
            <w:tcW w:w="1134" w:type="dxa"/>
            <w:shd w:val="clear" w:color="auto" w:fill="E8F3F2"/>
            <w:vAlign w:val="bottom"/>
          </w:tcPr>
          <w:p w14:paraId="6204767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134" w:type="dxa"/>
            <w:shd w:val="clear" w:color="auto" w:fill="E8F3F2"/>
            <w:vAlign w:val="bottom"/>
          </w:tcPr>
          <w:p w14:paraId="60408EFC"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0F5086EE" w14:textId="77777777" w:rsidTr="004409E0">
        <w:trPr>
          <w:trHeight w:val="280"/>
        </w:trPr>
        <w:tc>
          <w:tcPr>
            <w:tcW w:w="7427" w:type="dxa"/>
            <w:shd w:val="clear" w:color="auto" w:fill="E8F3F2"/>
            <w:vAlign w:val="bottom"/>
          </w:tcPr>
          <w:p w14:paraId="322BF6C5"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Fixed interest</w:t>
            </w:r>
          </w:p>
        </w:tc>
        <w:tc>
          <w:tcPr>
            <w:tcW w:w="1134" w:type="dxa"/>
            <w:shd w:val="clear" w:color="auto" w:fill="E8F3F2"/>
            <w:vAlign w:val="bottom"/>
          </w:tcPr>
          <w:p w14:paraId="5BA6AD5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7,950</w:t>
            </w:r>
          </w:p>
        </w:tc>
        <w:tc>
          <w:tcPr>
            <w:tcW w:w="1134" w:type="dxa"/>
            <w:shd w:val="clear" w:color="auto" w:fill="E8F3F2"/>
            <w:vAlign w:val="bottom"/>
          </w:tcPr>
          <w:p w14:paraId="2455EC21"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7,648</w:t>
            </w:r>
          </w:p>
        </w:tc>
      </w:tr>
      <w:tr w:rsidR="007C15BA" w:rsidRPr="00737A0B" w14:paraId="7CAF6658" w14:textId="77777777" w:rsidTr="004409E0">
        <w:trPr>
          <w:trHeight w:val="280"/>
        </w:trPr>
        <w:tc>
          <w:tcPr>
            <w:tcW w:w="7427" w:type="dxa"/>
            <w:shd w:val="clear" w:color="auto" w:fill="E8F3F2"/>
            <w:vAlign w:val="bottom"/>
          </w:tcPr>
          <w:p w14:paraId="1F55233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Equities</w:t>
            </w:r>
          </w:p>
        </w:tc>
        <w:tc>
          <w:tcPr>
            <w:tcW w:w="1134" w:type="dxa"/>
            <w:shd w:val="clear" w:color="auto" w:fill="E8F3F2"/>
            <w:vAlign w:val="bottom"/>
          </w:tcPr>
          <w:p w14:paraId="2035BFA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10,066</w:t>
            </w:r>
          </w:p>
        </w:tc>
        <w:tc>
          <w:tcPr>
            <w:tcW w:w="1134" w:type="dxa"/>
            <w:shd w:val="clear" w:color="auto" w:fill="E8F3F2"/>
            <w:vAlign w:val="bottom"/>
          </w:tcPr>
          <w:p w14:paraId="4905C04F"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9,625</w:t>
            </w:r>
          </w:p>
        </w:tc>
      </w:tr>
      <w:tr w:rsidR="007C15BA" w:rsidRPr="00737A0B" w14:paraId="1F33FED5" w14:textId="77777777" w:rsidTr="004409E0">
        <w:trPr>
          <w:trHeight w:val="280"/>
        </w:trPr>
        <w:tc>
          <w:tcPr>
            <w:tcW w:w="7427" w:type="dxa"/>
            <w:shd w:val="clear" w:color="auto" w:fill="E8F3F2"/>
            <w:vAlign w:val="bottom"/>
          </w:tcPr>
          <w:p w14:paraId="6FF64164" w14:textId="11CA5543" w:rsidR="007C15BA" w:rsidRPr="00737A0B" w:rsidRDefault="00BB272E"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b/>
                <w:bCs/>
                <w:color w:val="340458"/>
                <w:sz w:val="18"/>
                <w:szCs w:val="18"/>
              </w:rPr>
              <w:t>Other UK investments</w:t>
            </w:r>
          </w:p>
        </w:tc>
        <w:tc>
          <w:tcPr>
            <w:tcW w:w="1134" w:type="dxa"/>
            <w:shd w:val="clear" w:color="auto" w:fill="E8F3F2"/>
            <w:vAlign w:val="bottom"/>
          </w:tcPr>
          <w:p w14:paraId="55378A3E" w14:textId="1A35B8E5" w:rsidR="007C15B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shd w:val="clear" w:color="auto" w:fill="E8F3F2"/>
            <w:vAlign w:val="bottom"/>
          </w:tcPr>
          <w:p w14:paraId="4EBF6289" w14:textId="1A02DC98"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r>
      <w:tr w:rsidR="007C15BA" w:rsidRPr="00737A0B" w14:paraId="0284A9EE" w14:textId="77777777" w:rsidTr="004409E0">
        <w:trPr>
          <w:trHeight w:val="280"/>
        </w:trPr>
        <w:tc>
          <w:tcPr>
            <w:tcW w:w="7427" w:type="dxa"/>
            <w:tcBorders>
              <w:top w:val="nil"/>
              <w:left w:val="nil"/>
              <w:right w:val="nil"/>
            </w:tcBorders>
            <w:shd w:val="clear" w:color="auto" w:fill="E8F3F2"/>
            <w:vAlign w:val="bottom"/>
          </w:tcPr>
          <w:p w14:paraId="28C3FBC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Cash deposits held as part of investment portfolio</w:t>
            </w:r>
          </w:p>
        </w:tc>
        <w:tc>
          <w:tcPr>
            <w:tcW w:w="1134" w:type="dxa"/>
            <w:tcBorders>
              <w:top w:val="nil"/>
              <w:left w:val="nil"/>
              <w:right w:val="nil"/>
            </w:tcBorders>
            <w:shd w:val="clear" w:color="auto" w:fill="E8F3F2"/>
            <w:vAlign w:val="bottom"/>
          </w:tcPr>
          <w:p w14:paraId="019F0FA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7,937</w:t>
            </w:r>
          </w:p>
        </w:tc>
        <w:tc>
          <w:tcPr>
            <w:tcW w:w="1134" w:type="dxa"/>
            <w:tcBorders>
              <w:top w:val="nil"/>
              <w:left w:val="nil"/>
              <w:right w:val="nil"/>
            </w:tcBorders>
            <w:shd w:val="clear" w:color="auto" w:fill="E8F3F2"/>
            <w:vAlign w:val="bottom"/>
          </w:tcPr>
          <w:p w14:paraId="4E287E5E" w14:textId="77777777" w:rsidR="007C15BA" w:rsidRPr="008A5FC6"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eastAsia="Hargreaves" w:hAnsi="Arial"/>
                <w:color w:val="340458"/>
                <w:sz w:val="18"/>
                <w:szCs w:val="18"/>
              </w:rPr>
              <w:t>13,297</w:t>
            </w:r>
          </w:p>
        </w:tc>
      </w:tr>
      <w:tr w:rsidR="00104894" w:rsidRPr="00737A0B" w14:paraId="7D161ACF" w14:textId="77777777" w:rsidTr="004409E0">
        <w:trPr>
          <w:trHeight w:val="280"/>
        </w:trPr>
        <w:tc>
          <w:tcPr>
            <w:tcW w:w="7427" w:type="dxa"/>
            <w:tcBorders>
              <w:top w:val="nil"/>
              <w:left w:val="nil"/>
              <w:right w:val="nil"/>
            </w:tcBorders>
            <w:shd w:val="clear" w:color="auto" w:fill="E8F3F2"/>
            <w:vAlign w:val="bottom"/>
          </w:tcPr>
          <w:p w14:paraId="22024F3E" w14:textId="369BFF25" w:rsidR="00104894" w:rsidRPr="00737A0B" w:rsidRDefault="00104894"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BB7C67">
              <w:rPr>
                <w:rFonts w:ascii="Arial" w:eastAsia="Hargreaves" w:hAnsi="Arial"/>
                <w:color w:val="340458"/>
                <w:sz w:val="18"/>
                <w:szCs w:val="18"/>
              </w:rPr>
              <w:t>Growth Investment Fund</w:t>
            </w:r>
          </w:p>
        </w:tc>
        <w:tc>
          <w:tcPr>
            <w:tcW w:w="1134" w:type="dxa"/>
            <w:tcBorders>
              <w:top w:val="nil"/>
              <w:left w:val="nil"/>
              <w:right w:val="nil"/>
            </w:tcBorders>
            <w:shd w:val="clear" w:color="auto" w:fill="E8F3F2"/>
            <w:vAlign w:val="bottom"/>
          </w:tcPr>
          <w:p w14:paraId="4DA6B319" w14:textId="242ED8B4" w:rsidR="00104894" w:rsidRDefault="00BB272E"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183</w:t>
            </w:r>
          </w:p>
        </w:tc>
        <w:tc>
          <w:tcPr>
            <w:tcW w:w="1134" w:type="dxa"/>
            <w:tcBorders>
              <w:top w:val="nil"/>
              <w:left w:val="nil"/>
              <w:right w:val="nil"/>
            </w:tcBorders>
            <w:shd w:val="clear" w:color="auto" w:fill="E8F3F2"/>
            <w:vAlign w:val="bottom"/>
          </w:tcPr>
          <w:p w14:paraId="0F319B0E" w14:textId="5ECEE814" w:rsidR="00104894" w:rsidRPr="008A5FC6" w:rsidRDefault="00BB272E"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8A5FC6">
              <w:rPr>
                <w:rFonts w:ascii="Arial" w:hAnsi="Arial"/>
                <w:color w:val="340458"/>
                <w:sz w:val="18"/>
                <w:szCs w:val="18"/>
              </w:rPr>
              <w:t>–</w:t>
            </w:r>
          </w:p>
        </w:tc>
      </w:tr>
      <w:tr w:rsidR="007C15BA" w:rsidRPr="006A031F" w14:paraId="5AECA229" w14:textId="77777777" w:rsidTr="004409E0">
        <w:trPr>
          <w:trHeight w:val="280"/>
        </w:trPr>
        <w:tc>
          <w:tcPr>
            <w:tcW w:w="7427" w:type="dxa"/>
            <w:tcBorders>
              <w:top w:val="single" w:sz="4" w:space="0" w:color="000000"/>
              <w:left w:val="nil"/>
              <w:bottom w:val="single" w:sz="4" w:space="0" w:color="000000"/>
              <w:right w:val="nil"/>
            </w:tcBorders>
            <w:shd w:val="clear" w:color="auto" w:fill="E8F3F2"/>
            <w:vAlign w:val="bottom"/>
          </w:tcPr>
          <w:p w14:paraId="3677BCDE" w14:textId="77777777" w:rsidR="007C15BA" w:rsidRPr="00EA5961"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EA5961">
              <w:rPr>
                <w:rFonts w:ascii="Arial" w:eastAsia="Hargreaves" w:hAnsi="Arial"/>
                <w:b/>
                <w:color w:val="340458"/>
                <w:sz w:val="18"/>
                <w:szCs w:val="18"/>
              </w:rPr>
              <w:t>Market value at 31 March</w:t>
            </w:r>
          </w:p>
        </w:tc>
        <w:tc>
          <w:tcPr>
            <w:tcW w:w="1134" w:type="dxa"/>
            <w:tcBorders>
              <w:top w:val="single" w:sz="4" w:space="0" w:color="000000"/>
              <w:left w:val="nil"/>
              <w:bottom w:val="single" w:sz="4" w:space="0" w:color="000000"/>
              <w:right w:val="nil"/>
            </w:tcBorders>
            <w:shd w:val="clear" w:color="auto" w:fill="E8F3F2"/>
            <w:vAlign w:val="bottom"/>
          </w:tcPr>
          <w:p w14:paraId="2A956D57" w14:textId="77777777"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EA5961">
              <w:rPr>
                <w:rFonts w:ascii="Arial" w:eastAsia="Hargreaves" w:hAnsi="Arial"/>
                <w:b/>
                <w:bCs/>
                <w:color w:val="340458"/>
                <w:sz w:val="18"/>
                <w:szCs w:val="18"/>
              </w:rPr>
              <w:t>26,136</w:t>
            </w:r>
          </w:p>
        </w:tc>
        <w:tc>
          <w:tcPr>
            <w:tcW w:w="1134" w:type="dxa"/>
            <w:tcBorders>
              <w:top w:val="single" w:sz="4" w:space="0" w:color="000000"/>
              <w:left w:val="nil"/>
              <w:bottom w:val="single" w:sz="4" w:space="0" w:color="000000"/>
              <w:right w:val="nil"/>
            </w:tcBorders>
            <w:shd w:val="clear" w:color="auto" w:fill="E8F3F2"/>
            <w:vAlign w:val="bottom"/>
          </w:tcPr>
          <w:p w14:paraId="4190612C" w14:textId="77777777"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EA5961">
              <w:rPr>
                <w:rFonts w:ascii="Arial" w:eastAsia="Hargreaves" w:hAnsi="Arial"/>
                <w:b/>
                <w:bCs/>
                <w:color w:val="340458"/>
                <w:sz w:val="18"/>
                <w:szCs w:val="18"/>
              </w:rPr>
              <w:t>30,570</w:t>
            </w:r>
          </w:p>
        </w:tc>
      </w:tr>
    </w:tbl>
    <w:p w14:paraId="0BB3FD5D" w14:textId="77777777" w:rsidR="007C15BA" w:rsidRPr="004C4D98" w:rsidRDefault="007C15BA" w:rsidP="007C15BA">
      <w:pPr>
        <w:pStyle w:val="Normal1"/>
        <w:spacing w:before="165" w:line="276" w:lineRule="auto"/>
        <w:rPr>
          <w:rFonts w:ascii="Arial" w:eastAsia="Hargreaves" w:hAnsi="Arial"/>
          <w:color w:val="000000" w:themeColor="text1"/>
        </w:rPr>
      </w:pPr>
      <w:r w:rsidRPr="004C4D98">
        <w:rPr>
          <w:rFonts w:ascii="Arial" w:eastAsia="Hargreaves" w:hAnsi="Arial"/>
          <w:color w:val="000000" w:themeColor="text1"/>
        </w:rPr>
        <w:t>Financial investments are measured at fair value through income and expenditure.</w:t>
      </w:r>
    </w:p>
    <w:p w14:paraId="130B91D9" w14:textId="62DB8FD9" w:rsidR="007C15BA" w:rsidRPr="004C4D98" w:rsidRDefault="007C15BA" w:rsidP="007C15BA">
      <w:pPr>
        <w:pStyle w:val="Normal1"/>
        <w:spacing w:line="276" w:lineRule="auto"/>
        <w:rPr>
          <w:rFonts w:ascii="Arial" w:eastAsia="Hargreaves" w:hAnsi="Arial"/>
          <w:color w:val="000000" w:themeColor="text1"/>
        </w:rPr>
      </w:pPr>
      <w:r w:rsidRPr="004C4D98">
        <w:rPr>
          <w:rFonts w:ascii="Arial" w:eastAsia="Hargreaves" w:hAnsi="Arial"/>
          <w:color w:val="000000" w:themeColor="text1"/>
        </w:rPr>
        <w:t xml:space="preserve">The equity holdings are held as a proportion of a fund rather than direct share holdings. No single equity investment exceeds 5%. The </w:t>
      </w:r>
      <w:r w:rsidR="00B6286E" w:rsidRPr="004C4D98">
        <w:rPr>
          <w:rFonts w:ascii="Arial" w:eastAsia="Hargreaves" w:hAnsi="Arial"/>
          <w:color w:val="000000" w:themeColor="text1"/>
        </w:rPr>
        <w:t>t</w:t>
      </w:r>
      <w:r w:rsidRPr="004C4D98">
        <w:rPr>
          <w:rFonts w:ascii="Arial" w:eastAsia="Hargreaves" w:hAnsi="Arial"/>
          <w:color w:val="000000" w:themeColor="text1"/>
        </w:rPr>
        <w:t>rustees consider the value of the investments to be supported by their underlying assets.</w:t>
      </w:r>
    </w:p>
    <w:p w14:paraId="3DE6DE61" w14:textId="77777777" w:rsidR="007C15BA" w:rsidRPr="004C4D98" w:rsidRDefault="007C15BA" w:rsidP="007C15BA">
      <w:pPr>
        <w:pStyle w:val="Normal1"/>
        <w:spacing w:line="276" w:lineRule="auto"/>
        <w:rPr>
          <w:rFonts w:ascii="Arial" w:eastAsia="Hargreaves" w:hAnsi="Arial"/>
          <w:color w:val="000000" w:themeColor="text1"/>
        </w:rPr>
        <w:sectPr w:rsidR="007C15BA" w:rsidRPr="004C4D98" w:rsidSect="00C96F3F">
          <w:pgSz w:w="11910" w:h="16840"/>
          <w:pgMar w:top="1440" w:right="1049" w:bottom="1396" w:left="1080" w:header="851" w:footer="0" w:gutter="0"/>
          <w:cols w:space="720"/>
          <w:titlePg/>
          <w:docGrid w:linePitch="326"/>
        </w:sectPr>
      </w:pPr>
      <w:r w:rsidRPr="004C4D98">
        <w:rPr>
          <w:rFonts w:ascii="Arial" w:eastAsia="Hargreaves" w:hAnsi="Arial"/>
          <w:color w:val="000000" w:themeColor="text1"/>
        </w:rPr>
        <w:t>There is no difference between fair value and market value as the investments are either fixed interest, equities or cash deposits. Market valuation shows the fair value for these assets.</w:t>
      </w:r>
      <w:bookmarkStart w:id="114" w:name="_1opuj5n" w:colFirst="0" w:colLast="0"/>
      <w:bookmarkEnd w:id="114"/>
    </w:p>
    <w:p w14:paraId="5CEDF555"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Subsidiaries</w:t>
      </w:r>
    </w:p>
    <w:p w14:paraId="2FE9A7FB" w14:textId="6B883F38" w:rsidR="007C15BA" w:rsidRPr="00A95F8D" w:rsidRDefault="007C15BA" w:rsidP="007C15BA">
      <w:pPr>
        <w:pStyle w:val="Normal1"/>
        <w:spacing w:before="165" w:line="276" w:lineRule="auto"/>
        <w:rPr>
          <w:rFonts w:ascii="Arial" w:eastAsia="Hargreaves" w:hAnsi="Arial"/>
          <w:color w:val="000000" w:themeColor="text1"/>
        </w:rPr>
      </w:pPr>
      <w:r w:rsidRPr="00A95F8D">
        <w:rPr>
          <w:rFonts w:ascii="Arial" w:eastAsia="Hargreaves" w:hAnsi="Arial"/>
          <w:color w:val="000000" w:themeColor="text1"/>
        </w:rPr>
        <w:t>Results for the subsidiaries listed below are included in the group balances of these accounts</w:t>
      </w:r>
      <w:r w:rsidR="00B6286E" w:rsidRPr="00A95F8D">
        <w:rPr>
          <w:rFonts w:ascii="Arial" w:eastAsia="Hargreaves" w:hAnsi="Arial"/>
          <w:color w:val="000000" w:themeColor="text1"/>
        </w:rPr>
        <w:t>.</w:t>
      </w:r>
    </w:p>
    <w:tbl>
      <w:tblPr>
        <w:tblW w:w="9680" w:type="dxa"/>
        <w:tblLayout w:type="fixed"/>
        <w:tblCellMar>
          <w:left w:w="0" w:type="dxa"/>
          <w:right w:w="0" w:type="dxa"/>
        </w:tblCellMar>
        <w:tblLook w:val="0000" w:firstRow="0" w:lastRow="0" w:firstColumn="0" w:lastColumn="0" w:noHBand="0" w:noVBand="0"/>
      </w:tblPr>
      <w:tblGrid>
        <w:gridCol w:w="3458"/>
        <w:gridCol w:w="1787"/>
        <w:gridCol w:w="2665"/>
        <w:gridCol w:w="1770"/>
      </w:tblGrid>
      <w:tr w:rsidR="007C15BA" w:rsidRPr="00737A0B" w14:paraId="631096A5" w14:textId="77777777" w:rsidTr="004409E0">
        <w:trPr>
          <w:trHeight w:val="289"/>
        </w:trPr>
        <w:tc>
          <w:tcPr>
            <w:tcW w:w="3458" w:type="dxa"/>
            <w:tcBorders>
              <w:top w:val="nil"/>
              <w:left w:val="nil"/>
              <w:bottom w:val="single" w:sz="4" w:space="0" w:color="000000"/>
              <w:right w:val="nil"/>
            </w:tcBorders>
            <w:shd w:val="clear" w:color="auto" w:fill="E8F3F2"/>
            <w:vAlign w:val="bottom"/>
          </w:tcPr>
          <w:p w14:paraId="31DE037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2D37469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Subsidiary undertaking</w:t>
            </w:r>
          </w:p>
        </w:tc>
        <w:tc>
          <w:tcPr>
            <w:tcW w:w="1787" w:type="dxa"/>
            <w:tcBorders>
              <w:top w:val="nil"/>
              <w:left w:val="nil"/>
              <w:bottom w:val="single" w:sz="4" w:space="0" w:color="000000"/>
              <w:right w:val="nil"/>
            </w:tcBorders>
            <w:shd w:val="clear" w:color="auto" w:fill="E8F3F2"/>
            <w:vAlign w:val="bottom"/>
          </w:tcPr>
          <w:p w14:paraId="3C9CEE3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Country of registration</w:t>
            </w:r>
          </w:p>
          <w:p w14:paraId="6B6AC2F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and/or operation</w:t>
            </w:r>
          </w:p>
        </w:tc>
        <w:tc>
          <w:tcPr>
            <w:tcW w:w="2665" w:type="dxa"/>
            <w:tcBorders>
              <w:top w:val="nil"/>
              <w:left w:val="nil"/>
              <w:bottom w:val="single" w:sz="4" w:space="0" w:color="000000"/>
              <w:right w:val="nil"/>
            </w:tcBorders>
            <w:shd w:val="clear" w:color="auto" w:fill="E8F3F2"/>
            <w:vAlign w:val="bottom"/>
          </w:tcPr>
          <w:p w14:paraId="79C7410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6C173AC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Principal activities</w:t>
            </w:r>
          </w:p>
        </w:tc>
        <w:tc>
          <w:tcPr>
            <w:tcW w:w="1770" w:type="dxa"/>
            <w:tcBorders>
              <w:top w:val="nil"/>
              <w:left w:val="nil"/>
              <w:bottom w:val="single" w:sz="4" w:space="0" w:color="000000"/>
              <w:right w:val="nil"/>
            </w:tcBorders>
            <w:shd w:val="clear" w:color="auto" w:fill="E8F3F2"/>
            <w:vAlign w:val="bottom"/>
          </w:tcPr>
          <w:p w14:paraId="5237DBC2" w14:textId="77777777" w:rsidR="007C15BA" w:rsidRPr="00737A0B" w:rsidRDefault="007C15BA" w:rsidP="004409E0">
            <w:pPr>
              <w:pStyle w:val="Normal1"/>
              <w:widowControl w:val="0"/>
              <w:pBdr>
                <w:top w:val="nil"/>
                <w:left w:val="nil"/>
                <w:bottom w:val="nil"/>
                <w:right w:val="nil"/>
                <w:between w:val="nil"/>
              </w:pBdr>
              <w:spacing w:after="0" w:line="240" w:lineRule="auto"/>
              <w:ind w:left="87"/>
              <w:rPr>
                <w:rFonts w:ascii="Arial" w:eastAsia="Hargreaves" w:hAnsi="Arial"/>
                <w:b/>
                <w:color w:val="340458"/>
                <w:sz w:val="18"/>
                <w:szCs w:val="18"/>
              </w:rPr>
            </w:pPr>
            <w:r w:rsidRPr="00737A0B">
              <w:rPr>
                <w:rFonts w:ascii="Arial" w:eastAsia="Hargreaves" w:hAnsi="Arial"/>
                <w:b/>
                <w:color w:val="340458"/>
                <w:sz w:val="18"/>
                <w:szCs w:val="18"/>
              </w:rPr>
              <w:t>Authorised and</w:t>
            </w:r>
          </w:p>
          <w:p w14:paraId="43F6831C" w14:textId="77777777" w:rsidR="007C15BA" w:rsidRPr="00737A0B" w:rsidRDefault="007C15BA" w:rsidP="004409E0">
            <w:pPr>
              <w:pStyle w:val="Normal1"/>
              <w:widowControl w:val="0"/>
              <w:pBdr>
                <w:top w:val="nil"/>
                <w:left w:val="nil"/>
                <w:bottom w:val="nil"/>
                <w:right w:val="nil"/>
                <w:between w:val="nil"/>
              </w:pBdr>
              <w:spacing w:after="0" w:line="240" w:lineRule="auto"/>
              <w:ind w:left="87"/>
              <w:rPr>
                <w:rFonts w:ascii="Arial" w:eastAsia="Hargreaves" w:hAnsi="Arial"/>
                <w:b/>
                <w:color w:val="340458"/>
                <w:sz w:val="18"/>
                <w:szCs w:val="18"/>
              </w:rPr>
            </w:pPr>
            <w:r w:rsidRPr="00737A0B">
              <w:rPr>
                <w:rFonts w:ascii="Arial" w:eastAsia="Hargreaves" w:hAnsi="Arial"/>
                <w:b/>
                <w:color w:val="340458"/>
                <w:sz w:val="18"/>
                <w:szCs w:val="18"/>
              </w:rPr>
              <w:t>issued share capital</w:t>
            </w:r>
          </w:p>
        </w:tc>
      </w:tr>
      <w:tr w:rsidR="007C15BA" w:rsidRPr="00737A0B" w14:paraId="5739838E" w14:textId="77777777" w:rsidTr="004409E0">
        <w:trPr>
          <w:trHeight w:val="289"/>
        </w:trPr>
        <w:tc>
          <w:tcPr>
            <w:tcW w:w="3458" w:type="dxa"/>
            <w:tcBorders>
              <w:top w:val="single" w:sz="4" w:space="0" w:color="000000"/>
              <w:left w:val="nil"/>
              <w:bottom w:val="single" w:sz="4" w:space="0" w:color="000000"/>
              <w:right w:val="nil"/>
            </w:tcBorders>
            <w:shd w:val="clear" w:color="auto" w:fill="E8F3F2"/>
          </w:tcPr>
          <w:p w14:paraId="0E70311B" w14:textId="77777777" w:rsidR="007C15BA" w:rsidRPr="00737A0B"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 xml:space="preserve">Scope Central Trading Limited </w:t>
            </w:r>
          </w:p>
          <w:p w14:paraId="01188146" w14:textId="77777777" w:rsidR="007C15BA" w:rsidRPr="00737A0B"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100% direct holding</w:t>
            </w:r>
          </w:p>
          <w:p w14:paraId="2424113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(Company no. 1108300)</w:t>
            </w:r>
          </w:p>
        </w:tc>
        <w:tc>
          <w:tcPr>
            <w:tcW w:w="1787" w:type="dxa"/>
            <w:tcBorders>
              <w:top w:val="single" w:sz="4" w:space="0" w:color="000000"/>
              <w:left w:val="nil"/>
              <w:bottom w:val="single" w:sz="4" w:space="0" w:color="000000"/>
              <w:right w:val="nil"/>
            </w:tcBorders>
            <w:shd w:val="clear" w:color="auto" w:fill="E8F3F2"/>
          </w:tcPr>
          <w:p w14:paraId="16B4C94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England and Wales</w:t>
            </w:r>
          </w:p>
        </w:tc>
        <w:tc>
          <w:tcPr>
            <w:tcW w:w="2665" w:type="dxa"/>
            <w:tcBorders>
              <w:top w:val="single" w:sz="4" w:space="0" w:color="000000"/>
              <w:left w:val="nil"/>
              <w:bottom w:val="single" w:sz="4" w:space="0" w:color="000000"/>
              <w:right w:val="nil"/>
            </w:tcBorders>
            <w:shd w:val="clear" w:color="auto" w:fill="E8F3F2"/>
          </w:tcPr>
          <w:p w14:paraId="3099FEB9" w14:textId="77777777" w:rsidR="007C15BA" w:rsidRPr="00737A0B"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Purchase of general merchandise, the distribution and sale of clothing and gifts and sales of greeting cards</w:t>
            </w:r>
          </w:p>
        </w:tc>
        <w:tc>
          <w:tcPr>
            <w:tcW w:w="1770" w:type="dxa"/>
            <w:tcBorders>
              <w:top w:val="single" w:sz="4" w:space="0" w:color="000000"/>
              <w:left w:val="nil"/>
              <w:bottom w:val="single" w:sz="4" w:space="0" w:color="000000"/>
              <w:right w:val="nil"/>
            </w:tcBorders>
            <w:shd w:val="clear" w:color="auto" w:fill="E8F3F2"/>
          </w:tcPr>
          <w:p w14:paraId="1ECDC634" w14:textId="77777777" w:rsidR="007C15BA" w:rsidRPr="00737A0B" w:rsidRDefault="007C15BA" w:rsidP="004409E0">
            <w:pPr>
              <w:pStyle w:val="Normal1"/>
              <w:widowControl w:val="0"/>
              <w:pBdr>
                <w:top w:val="nil"/>
                <w:left w:val="nil"/>
                <w:bottom w:val="nil"/>
                <w:right w:val="nil"/>
                <w:between w:val="nil"/>
              </w:pBdr>
              <w:spacing w:after="0" w:line="240" w:lineRule="auto"/>
              <w:ind w:left="87"/>
              <w:rPr>
                <w:rFonts w:ascii="Arial" w:eastAsia="Hargreaves" w:hAnsi="Arial"/>
                <w:color w:val="340458"/>
                <w:sz w:val="18"/>
                <w:szCs w:val="18"/>
              </w:rPr>
            </w:pPr>
            <w:r w:rsidRPr="00737A0B">
              <w:rPr>
                <w:rFonts w:ascii="Arial" w:eastAsia="Hargreaves" w:hAnsi="Arial"/>
                <w:color w:val="340458"/>
                <w:sz w:val="18"/>
                <w:szCs w:val="18"/>
              </w:rPr>
              <w:t>£100</w:t>
            </w:r>
          </w:p>
        </w:tc>
      </w:tr>
      <w:tr w:rsidR="007C15BA" w:rsidRPr="00737A0B" w14:paraId="5257815D" w14:textId="77777777" w:rsidTr="004409E0">
        <w:trPr>
          <w:trHeight w:val="289"/>
        </w:trPr>
        <w:tc>
          <w:tcPr>
            <w:tcW w:w="3458" w:type="dxa"/>
            <w:tcBorders>
              <w:top w:val="single" w:sz="4" w:space="0" w:color="000000"/>
              <w:left w:val="nil"/>
              <w:bottom w:val="single" w:sz="4" w:space="0" w:color="000000"/>
              <w:right w:val="nil"/>
            </w:tcBorders>
            <w:shd w:val="clear" w:color="auto" w:fill="E8F3F2"/>
          </w:tcPr>
          <w:p w14:paraId="5478CBCB" w14:textId="77777777" w:rsidR="007C15BA" w:rsidRPr="00737A0B"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737A0B">
              <w:rPr>
                <w:rFonts w:ascii="Arial" w:eastAsia="Hargreaves" w:hAnsi="Arial"/>
                <w:color w:val="340458"/>
                <w:sz w:val="18"/>
                <w:szCs w:val="18"/>
              </w:rPr>
              <w:t>Scope Pension Scheme Trustee Limited*</w:t>
            </w:r>
          </w:p>
          <w:p w14:paraId="392F0DC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100% direct holding</w:t>
            </w:r>
          </w:p>
          <w:p w14:paraId="5D31504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(Company no. 01814430)</w:t>
            </w:r>
          </w:p>
        </w:tc>
        <w:tc>
          <w:tcPr>
            <w:tcW w:w="1787" w:type="dxa"/>
            <w:tcBorders>
              <w:top w:val="single" w:sz="4" w:space="0" w:color="000000"/>
              <w:left w:val="nil"/>
              <w:bottom w:val="single" w:sz="4" w:space="0" w:color="000000"/>
              <w:right w:val="nil"/>
            </w:tcBorders>
            <w:shd w:val="clear" w:color="auto" w:fill="E8F3F2"/>
          </w:tcPr>
          <w:p w14:paraId="47E0C53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England and Wales</w:t>
            </w:r>
          </w:p>
        </w:tc>
        <w:tc>
          <w:tcPr>
            <w:tcW w:w="2665" w:type="dxa"/>
            <w:tcBorders>
              <w:top w:val="single" w:sz="4" w:space="0" w:color="000000"/>
              <w:left w:val="nil"/>
              <w:bottom w:val="single" w:sz="4" w:space="0" w:color="000000"/>
              <w:right w:val="nil"/>
            </w:tcBorders>
            <w:shd w:val="clear" w:color="auto" w:fill="E8F3F2"/>
          </w:tcPr>
          <w:p w14:paraId="14FA0B7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Dormant</w:t>
            </w:r>
          </w:p>
        </w:tc>
        <w:tc>
          <w:tcPr>
            <w:tcW w:w="1770" w:type="dxa"/>
            <w:tcBorders>
              <w:top w:val="single" w:sz="4" w:space="0" w:color="000000"/>
              <w:left w:val="nil"/>
              <w:bottom w:val="single" w:sz="4" w:space="0" w:color="000000"/>
              <w:right w:val="nil"/>
            </w:tcBorders>
            <w:shd w:val="clear" w:color="auto" w:fill="E8F3F2"/>
          </w:tcPr>
          <w:p w14:paraId="5796E18B" w14:textId="77777777" w:rsidR="007C15BA" w:rsidRPr="00737A0B" w:rsidRDefault="007C15BA" w:rsidP="004409E0">
            <w:pPr>
              <w:pStyle w:val="Normal1"/>
              <w:widowControl w:val="0"/>
              <w:pBdr>
                <w:top w:val="nil"/>
                <w:left w:val="nil"/>
                <w:bottom w:val="nil"/>
                <w:right w:val="nil"/>
                <w:between w:val="nil"/>
              </w:pBdr>
              <w:spacing w:after="0" w:line="256" w:lineRule="auto"/>
              <w:ind w:left="87" w:right="-4"/>
              <w:rPr>
                <w:rFonts w:ascii="Arial" w:eastAsia="Hargreaves" w:hAnsi="Arial"/>
                <w:color w:val="340458"/>
                <w:sz w:val="18"/>
                <w:szCs w:val="18"/>
              </w:rPr>
            </w:pPr>
            <w:r w:rsidRPr="00737A0B">
              <w:rPr>
                <w:rFonts w:ascii="Arial" w:eastAsia="Hargreaves" w:hAnsi="Arial"/>
                <w:color w:val="340458"/>
                <w:sz w:val="18"/>
                <w:szCs w:val="18"/>
              </w:rPr>
              <w:t>£100</w:t>
            </w:r>
            <w:r>
              <w:rPr>
                <w:rFonts w:ascii="Arial" w:eastAsia="Hargreaves" w:hAnsi="Arial"/>
                <w:color w:val="340458"/>
                <w:sz w:val="18"/>
                <w:szCs w:val="18"/>
              </w:rPr>
              <w:t>.</w:t>
            </w:r>
            <w:r w:rsidRPr="00737A0B">
              <w:rPr>
                <w:rFonts w:ascii="Arial" w:eastAsia="Hargreaves" w:hAnsi="Arial"/>
                <w:color w:val="340458"/>
                <w:sz w:val="18"/>
                <w:szCs w:val="18"/>
              </w:rPr>
              <w:t xml:space="preserve"> £2 issued and fully paid</w:t>
            </w:r>
          </w:p>
        </w:tc>
      </w:tr>
      <w:tr w:rsidR="007C15BA" w:rsidRPr="00737A0B" w14:paraId="0FCC7762" w14:textId="77777777" w:rsidTr="004409E0">
        <w:trPr>
          <w:trHeight w:val="289"/>
        </w:trPr>
        <w:tc>
          <w:tcPr>
            <w:tcW w:w="3458" w:type="dxa"/>
            <w:tcBorders>
              <w:top w:val="single" w:sz="4" w:space="0" w:color="000000"/>
              <w:left w:val="nil"/>
              <w:bottom w:val="single" w:sz="4" w:space="0" w:color="000000"/>
              <w:right w:val="nil"/>
            </w:tcBorders>
            <w:shd w:val="clear" w:color="auto" w:fill="E8F3F2"/>
          </w:tcPr>
          <w:p w14:paraId="020AADE5" w14:textId="77777777" w:rsidR="007C15BA" w:rsidRPr="00536ED6"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536ED6">
              <w:rPr>
                <w:rFonts w:ascii="Arial" w:eastAsia="Hargreaves" w:hAnsi="Arial"/>
                <w:color w:val="340458"/>
                <w:sz w:val="18"/>
                <w:szCs w:val="18"/>
              </w:rPr>
              <w:t>Scope (IP) Limited</w:t>
            </w:r>
          </w:p>
          <w:p w14:paraId="6EBDED40" w14:textId="77777777" w:rsidR="007C15BA" w:rsidRPr="00536ED6" w:rsidRDefault="007C15BA" w:rsidP="004409E0">
            <w:pPr>
              <w:pStyle w:val="Normal1"/>
              <w:widowControl w:val="0"/>
              <w:pBdr>
                <w:top w:val="nil"/>
                <w:left w:val="nil"/>
                <w:bottom w:val="nil"/>
                <w:right w:val="nil"/>
                <w:between w:val="nil"/>
              </w:pBdr>
              <w:spacing w:after="0" w:line="256" w:lineRule="auto"/>
              <w:rPr>
                <w:rFonts w:ascii="Arial" w:eastAsia="Hargreaves" w:hAnsi="Arial"/>
                <w:color w:val="340458"/>
                <w:sz w:val="18"/>
                <w:szCs w:val="18"/>
              </w:rPr>
            </w:pPr>
            <w:r w:rsidRPr="00536ED6">
              <w:rPr>
                <w:rFonts w:ascii="Arial" w:eastAsia="Hargreaves" w:hAnsi="Arial"/>
                <w:color w:val="340458"/>
                <w:sz w:val="18"/>
                <w:szCs w:val="18"/>
              </w:rPr>
              <w:t>(Company no. 11774613)</w:t>
            </w:r>
          </w:p>
        </w:tc>
        <w:tc>
          <w:tcPr>
            <w:tcW w:w="1787" w:type="dxa"/>
            <w:tcBorders>
              <w:top w:val="single" w:sz="4" w:space="0" w:color="000000"/>
              <w:left w:val="nil"/>
              <w:bottom w:val="single" w:sz="4" w:space="0" w:color="000000"/>
              <w:right w:val="nil"/>
            </w:tcBorders>
            <w:shd w:val="clear" w:color="auto" w:fill="E8F3F2"/>
          </w:tcPr>
          <w:p w14:paraId="07439FE6" w14:textId="77777777" w:rsidR="007C15BA" w:rsidRPr="00536ED6"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36ED6">
              <w:rPr>
                <w:rFonts w:ascii="Arial" w:eastAsia="Hargreaves" w:hAnsi="Arial"/>
                <w:color w:val="340458"/>
                <w:sz w:val="18"/>
                <w:szCs w:val="18"/>
              </w:rPr>
              <w:t>England and Wales</w:t>
            </w:r>
          </w:p>
        </w:tc>
        <w:tc>
          <w:tcPr>
            <w:tcW w:w="2665" w:type="dxa"/>
            <w:tcBorders>
              <w:top w:val="single" w:sz="4" w:space="0" w:color="000000"/>
              <w:left w:val="nil"/>
              <w:bottom w:val="single" w:sz="4" w:space="0" w:color="000000"/>
              <w:right w:val="nil"/>
            </w:tcBorders>
            <w:shd w:val="clear" w:color="auto" w:fill="E8F3F2"/>
          </w:tcPr>
          <w:p w14:paraId="4859F779" w14:textId="77777777" w:rsidR="007C15BA" w:rsidRPr="00536ED6"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536ED6">
              <w:rPr>
                <w:rFonts w:ascii="Arial" w:eastAsia="Hargreaves" w:hAnsi="Arial"/>
                <w:color w:val="340458"/>
                <w:sz w:val="18"/>
                <w:szCs w:val="18"/>
              </w:rPr>
              <w:t xml:space="preserve">Dormant </w:t>
            </w:r>
          </w:p>
        </w:tc>
        <w:tc>
          <w:tcPr>
            <w:tcW w:w="1770" w:type="dxa"/>
            <w:tcBorders>
              <w:top w:val="single" w:sz="4" w:space="0" w:color="000000"/>
              <w:left w:val="nil"/>
              <w:bottom w:val="single" w:sz="4" w:space="0" w:color="000000"/>
              <w:right w:val="nil"/>
            </w:tcBorders>
            <w:shd w:val="clear" w:color="auto" w:fill="E8F3F2"/>
          </w:tcPr>
          <w:p w14:paraId="3E77AA49" w14:textId="77777777" w:rsidR="007C15BA" w:rsidRPr="00536ED6" w:rsidRDefault="007C15BA" w:rsidP="004409E0">
            <w:pPr>
              <w:pStyle w:val="Normal1"/>
              <w:widowControl w:val="0"/>
              <w:pBdr>
                <w:top w:val="nil"/>
                <w:left w:val="nil"/>
                <w:bottom w:val="nil"/>
                <w:right w:val="nil"/>
                <w:between w:val="nil"/>
              </w:pBdr>
              <w:spacing w:after="0" w:line="240" w:lineRule="auto"/>
              <w:ind w:left="87"/>
              <w:rPr>
                <w:rFonts w:ascii="Arial" w:eastAsia="Hargreaves" w:hAnsi="Arial"/>
                <w:color w:val="340458"/>
                <w:sz w:val="18"/>
                <w:szCs w:val="18"/>
              </w:rPr>
            </w:pPr>
            <w:r w:rsidRPr="00536ED6">
              <w:rPr>
                <w:rFonts w:ascii="Arial" w:eastAsia="Hargreaves" w:hAnsi="Arial"/>
                <w:color w:val="340458"/>
                <w:sz w:val="18"/>
                <w:szCs w:val="18"/>
              </w:rPr>
              <w:t>£1</w:t>
            </w:r>
          </w:p>
        </w:tc>
      </w:tr>
    </w:tbl>
    <w:p w14:paraId="0F28E43D" w14:textId="77777777" w:rsidR="00B6286E" w:rsidRDefault="00B6286E" w:rsidP="007C15BA">
      <w:pPr>
        <w:pStyle w:val="Normal1"/>
        <w:widowControl w:val="0"/>
        <w:pBdr>
          <w:top w:val="nil"/>
          <w:left w:val="nil"/>
          <w:bottom w:val="nil"/>
          <w:right w:val="nil"/>
          <w:between w:val="nil"/>
        </w:pBdr>
        <w:spacing w:before="90" w:after="0" w:line="240" w:lineRule="auto"/>
        <w:rPr>
          <w:rFonts w:ascii="Arial" w:eastAsia="Hargreaves" w:hAnsi="Arial"/>
          <w:color w:val="340458"/>
        </w:rPr>
      </w:pPr>
    </w:p>
    <w:p w14:paraId="320C9B4E" w14:textId="00DDA19B" w:rsidR="007C15BA" w:rsidRPr="00A95F8D" w:rsidRDefault="00F14B18" w:rsidP="007C15BA">
      <w:pPr>
        <w:pStyle w:val="Normal1"/>
        <w:widowControl w:val="0"/>
        <w:pBdr>
          <w:top w:val="nil"/>
          <w:left w:val="nil"/>
          <w:bottom w:val="nil"/>
          <w:right w:val="nil"/>
          <w:between w:val="nil"/>
        </w:pBdr>
        <w:spacing w:before="90" w:after="0" w:line="240" w:lineRule="auto"/>
        <w:rPr>
          <w:color w:val="000000" w:themeColor="text1"/>
        </w:rPr>
      </w:pPr>
      <w:r w:rsidRPr="00A95F8D">
        <w:rPr>
          <w:rFonts w:ascii="Arial" w:eastAsia="Hargreaves" w:hAnsi="Arial"/>
          <w:color w:val="000000" w:themeColor="text1"/>
        </w:rPr>
        <w:t>*</w:t>
      </w:r>
      <w:r w:rsidR="007C15BA" w:rsidRPr="00A95F8D">
        <w:rPr>
          <w:rFonts w:ascii="Arial" w:eastAsia="Hargreaves" w:hAnsi="Arial"/>
          <w:color w:val="000000" w:themeColor="text1"/>
        </w:rPr>
        <w:t>Entitled to audit exemption by virtue of section 480 of the Companies Act 2006, as dormant companies.</w:t>
      </w:r>
    </w:p>
    <w:p w14:paraId="28AEDBB9"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Debtors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1B0A26AD" w14:textId="77777777" w:rsidTr="004409E0">
        <w:trPr>
          <w:trHeight w:val="271"/>
        </w:trPr>
        <w:tc>
          <w:tcPr>
            <w:tcW w:w="5159" w:type="dxa"/>
            <w:shd w:val="clear" w:color="auto" w:fill="E8F3F2"/>
            <w:vAlign w:val="bottom"/>
          </w:tcPr>
          <w:p w14:paraId="5730209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shd w:val="clear" w:color="auto" w:fill="E8F3F2"/>
            <w:vAlign w:val="bottom"/>
          </w:tcPr>
          <w:p w14:paraId="6C605A7C" w14:textId="77777777" w:rsidR="007C15BA" w:rsidRPr="00737A0B" w:rsidRDefault="007C15BA" w:rsidP="004409E0">
            <w:pPr>
              <w:pStyle w:val="Normal1"/>
              <w:widowControl w:val="0"/>
              <w:pBdr>
                <w:top w:val="nil"/>
                <w:left w:val="nil"/>
                <w:bottom w:val="nil"/>
                <w:right w:val="nil"/>
                <w:between w:val="nil"/>
              </w:pBdr>
              <w:spacing w:after="0" w:line="240" w:lineRule="auto"/>
              <w:ind w:right="63"/>
              <w:jc w:val="right"/>
              <w:rPr>
                <w:rFonts w:ascii="Arial" w:eastAsia="Hargreaves" w:hAnsi="Arial"/>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477C485F" w14:textId="77777777" w:rsidR="007C15BA" w:rsidRPr="002C2131"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2C2131">
              <w:rPr>
                <w:rFonts w:ascii="Arial" w:eastAsia="Hargreaves" w:hAnsi="Arial"/>
                <w:b/>
                <w:bCs/>
                <w:color w:val="340458"/>
                <w:sz w:val="18"/>
                <w:szCs w:val="18"/>
              </w:rPr>
              <w:t>Group</w:t>
            </w:r>
          </w:p>
        </w:tc>
        <w:tc>
          <w:tcPr>
            <w:tcW w:w="1134" w:type="dxa"/>
            <w:shd w:val="clear" w:color="auto" w:fill="E8F3F2"/>
            <w:vAlign w:val="bottom"/>
          </w:tcPr>
          <w:p w14:paraId="05F1522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15E8B23A" w14:textId="77777777" w:rsidR="007C15BA" w:rsidRPr="00737A0B" w:rsidRDefault="007C15BA" w:rsidP="004409E0">
            <w:pPr>
              <w:pStyle w:val="Normal1"/>
              <w:widowControl w:val="0"/>
              <w:pBdr>
                <w:top w:val="nil"/>
                <w:left w:val="nil"/>
                <w:bottom w:val="nil"/>
                <w:right w:val="nil"/>
                <w:between w:val="nil"/>
              </w:pBdr>
              <w:spacing w:after="0" w:line="240" w:lineRule="auto"/>
              <w:ind w:left="-60" w:right="51"/>
              <w:jc w:val="right"/>
              <w:rPr>
                <w:rFonts w:ascii="Arial" w:eastAsia="Hargreaves" w:hAnsi="Arial"/>
                <w:b/>
                <w:color w:val="340458"/>
                <w:sz w:val="18"/>
                <w:szCs w:val="18"/>
              </w:rPr>
            </w:pPr>
            <w:r>
              <w:rPr>
                <w:rFonts w:ascii="Arial" w:eastAsia="Hargreaves" w:hAnsi="Arial"/>
                <w:b/>
                <w:color w:val="340458"/>
                <w:sz w:val="18"/>
                <w:szCs w:val="18"/>
              </w:rPr>
              <w:t>Charity</w:t>
            </w:r>
          </w:p>
        </w:tc>
      </w:tr>
      <w:tr w:rsidR="007C15BA" w:rsidRPr="00737A0B" w14:paraId="4F6AB6DD" w14:textId="77777777" w:rsidTr="004409E0">
        <w:trPr>
          <w:trHeight w:val="271"/>
        </w:trPr>
        <w:tc>
          <w:tcPr>
            <w:tcW w:w="5159" w:type="dxa"/>
            <w:tcBorders>
              <w:bottom w:val="single" w:sz="4" w:space="0" w:color="000000"/>
            </w:tcBorders>
            <w:shd w:val="clear" w:color="auto" w:fill="E8F3F2"/>
            <w:vAlign w:val="bottom"/>
          </w:tcPr>
          <w:p w14:paraId="6F7A78E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bottom w:val="single" w:sz="4" w:space="0" w:color="000000"/>
            </w:tcBorders>
            <w:shd w:val="clear" w:color="auto" w:fill="E8F3F2"/>
            <w:vAlign w:val="bottom"/>
          </w:tcPr>
          <w:p w14:paraId="487C8597" w14:textId="77777777" w:rsidR="007C15BA" w:rsidRPr="00737A0B" w:rsidRDefault="007C15BA" w:rsidP="004409E0">
            <w:pPr>
              <w:pStyle w:val="Normal1"/>
              <w:widowControl w:val="0"/>
              <w:pBdr>
                <w:top w:val="nil"/>
                <w:left w:val="nil"/>
                <w:bottom w:val="nil"/>
                <w:right w:val="nil"/>
                <w:between w:val="nil"/>
              </w:pBdr>
              <w:spacing w:after="0" w:line="240" w:lineRule="auto"/>
              <w:ind w:right="63"/>
              <w:jc w:val="right"/>
              <w:rPr>
                <w:rFonts w:ascii="Arial" w:eastAsia="Hargreaves" w:hAnsi="Arial"/>
                <w:b/>
                <w:color w:val="340458"/>
                <w:sz w:val="18"/>
                <w:szCs w:val="18"/>
              </w:rPr>
            </w:pPr>
            <w:r>
              <w:rPr>
                <w:rFonts w:ascii="Arial" w:eastAsia="Hargreaves" w:hAnsi="Arial"/>
                <w:b/>
                <w:color w:val="340458"/>
                <w:sz w:val="18"/>
                <w:szCs w:val="18"/>
              </w:rPr>
              <w:t>2024</w:t>
            </w:r>
          </w:p>
          <w:p w14:paraId="6C1DC5B3" w14:textId="77777777" w:rsidR="007C15BA" w:rsidRPr="00737A0B" w:rsidRDefault="007C15BA" w:rsidP="004409E0">
            <w:pPr>
              <w:pStyle w:val="Normal1"/>
              <w:widowControl w:val="0"/>
              <w:pBdr>
                <w:top w:val="nil"/>
                <w:left w:val="nil"/>
                <w:bottom w:val="nil"/>
                <w:right w:val="nil"/>
                <w:between w:val="nil"/>
              </w:pBdr>
              <w:spacing w:after="0" w:line="240" w:lineRule="auto"/>
              <w:ind w:right="63"/>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4D3647AE" w14:textId="77777777" w:rsidR="007C15BA" w:rsidRPr="00737A0B" w:rsidRDefault="007C15BA" w:rsidP="004409E0">
            <w:pPr>
              <w:pStyle w:val="Normal1"/>
              <w:widowControl w:val="0"/>
              <w:pBdr>
                <w:top w:val="nil"/>
                <w:left w:val="nil"/>
                <w:bottom w:val="nil"/>
                <w:right w:val="nil"/>
                <w:between w:val="nil"/>
              </w:pBdr>
              <w:spacing w:after="0" w:line="240" w:lineRule="auto"/>
              <w:ind w:left="74" w:right="54"/>
              <w:jc w:val="right"/>
              <w:rPr>
                <w:rFonts w:ascii="Arial" w:eastAsia="Hargreaves" w:hAnsi="Arial"/>
                <w:b/>
                <w:color w:val="340458"/>
                <w:sz w:val="18"/>
                <w:szCs w:val="18"/>
              </w:rPr>
            </w:pPr>
            <w:r>
              <w:rPr>
                <w:rFonts w:ascii="Arial" w:eastAsia="Hargreaves" w:hAnsi="Arial"/>
                <w:b/>
                <w:color w:val="340458"/>
                <w:sz w:val="18"/>
                <w:szCs w:val="18"/>
              </w:rPr>
              <w:t>2023</w:t>
            </w:r>
          </w:p>
          <w:p w14:paraId="3668CE88" w14:textId="77777777" w:rsidR="007C15BA" w:rsidRPr="00737A0B" w:rsidRDefault="007C15BA" w:rsidP="004409E0">
            <w:pPr>
              <w:pStyle w:val="Normal1"/>
              <w:widowControl w:val="0"/>
              <w:pBdr>
                <w:top w:val="nil"/>
                <w:left w:val="nil"/>
                <w:bottom w:val="nil"/>
                <w:right w:val="nil"/>
                <w:between w:val="nil"/>
              </w:pBdr>
              <w:spacing w:after="0" w:line="240" w:lineRule="auto"/>
              <w:ind w:left="60" w:right="5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6DC7F59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2B25BF4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000000"/>
            </w:tcBorders>
            <w:shd w:val="clear" w:color="auto" w:fill="E8F3F2"/>
            <w:vAlign w:val="bottom"/>
          </w:tcPr>
          <w:p w14:paraId="6227F8C2"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b/>
                <w:color w:val="340458"/>
                <w:sz w:val="18"/>
                <w:szCs w:val="18"/>
              </w:rPr>
            </w:pPr>
            <w:r>
              <w:rPr>
                <w:rFonts w:ascii="Arial" w:eastAsia="Hargreaves" w:hAnsi="Arial"/>
                <w:b/>
                <w:color w:val="340458"/>
                <w:sz w:val="18"/>
                <w:szCs w:val="18"/>
              </w:rPr>
              <w:t>2023</w:t>
            </w:r>
          </w:p>
          <w:p w14:paraId="327F0EE2"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29D2C536" w14:textId="77777777" w:rsidTr="004409E0">
        <w:trPr>
          <w:trHeight w:val="271"/>
        </w:trPr>
        <w:tc>
          <w:tcPr>
            <w:tcW w:w="5159" w:type="dxa"/>
            <w:tcBorders>
              <w:top w:val="single" w:sz="4" w:space="0" w:color="000000"/>
            </w:tcBorders>
            <w:shd w:val="clear" w:color="auto" w:fill="E8F3F2"/>
            <w:vAlign w:val="bottom"/>
          </w:tcPr>
          <w:p w14:paraId="4BF6100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Trade debtors*</w:t>
            </w:r>
          </w:p>
        </w:tc>
        <w:tc>
          <w:tcPr>
            <w:tcW w:w="1134" w:type="dxa"/>
            <w:tcBorders>
              <w:top w:val="single" w:sz="4" w:space="0" w:color="000000"/>
            </w:tcBorders>
            <w:shd w:val="clear" w:color="auto" w:fill="E8F3F2"/>
            <w:vAlign w:val="bottom"/>
          </w:tcPr>
          <w:p w14:paraId="39D2C5C6"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152</w:t>
            </w:r>
          </w:p>
        </w:tc>
        <w:tc>
          <w:tcPr>
            <w:tcW w:w="1134" w:type="dxa"/>
            <w:tcBorders>
              <w:top w:val="single" w:sz="4" w:space="0" w:color="000000"/>
            </w:tcBorders>
            <w:shd w:val="clear" w:color="auto" w:fill="E8F3F2"/>
            <w:vAlign w:val="bottom"/>
          </w:tcPr>
          <w:p w14:paraId="65FA0ADA"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172</w:t>
            </w:r>
          </w:p>
        </w:tc>
        <w:tc>
          <w:tcPr>
            <w:tcW w:w="1134" w:type="dxa"/>
            <w:tcBorders>
              <w:top w:val="single" w:sz="4" w:space="0" w:color="000000"/>
            </w:tcBorders>
            <w:shd w:val="clear" w:color="auto" w:fill="E8F3F2"/>
            <w:vAlign w:val="bottom"/>
          </w:tcPr>
          <w:p w14:paraId="447F49CD"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149</w:t>
            </w:r>
          </w:p>
        </w:tc>
        <w:tc>
          <w:tcPr>
            <w:tcW w:w="1134" w:type="dxa"/>
            <w:tcBorders>
              <w:top w:val="single" w:sz="4" w:space="0" w:color="000000"/>
            </w:tcBorders>
            <w:shd w:val="clear" w:color="auto" w:fill="E8F3F2"/>
            <w:vAlign w:val="bottom"/>
          </w:tcPr>
          <w:p w14:paraId="623F19EF"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172</w:t>
            </w:r>
          </w:p>
        </w:tc>
      </w:tr>
      <w:tr w:rsidR="007C15BA" w:rsidRPr="00737A0B" w14:paraId="79003F0E" w14:textId="77777777" w:rsidTr="004409E0">
        <w:trPr>
          <w:trHeight w:val="271"/>
        </w:trPr>
        <w:tc>
          <w:tcPr>
            <w:tcW w:w="5159" w:type="dxa"/>
            <w:shd w:val="clear" w:color="auto" w:fill="E8F3F2"/>
            <w:vAlign w:val="bottom"/>
          </w:tcPr>
          <w:p w14:paraId="15E464DD"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Gift Aid recoverable*</w:t>
            </w:r>
          </w:p>
        </w:tc>
        <w:tc>
          <w:tcPr>
            <w:tcW w:w="1134" w:type="dxa"/>
            <w:shd w:val="clear" w:color="auto" w:fill="E8F3F2"/>
            <w:vAlign w:val="bottom"/>
          </w:tcPr>
          <w:p w14:paraId="75FE2742"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600</w:t>
            </w:r>
          </w:p>
        </w:tc>
        <w:tc>
          <w:tcPr>
            <w:tcW w:w="1134" w:type="dxa"/>
            <w:shd w:val="clear" w:color="auto" w:fill="E8F3F2"/>
            <w:vAlign w:val="bottom"/>
          </w:tcPr>
          <w:p w14:paraId="3234F8ED"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637</w:t>
            </w:r>
          </w:p>
        </w:tc>
        <w:tc>
          <w:tcPr>
            <w:tcW w:w="1134" w:type="dxa"/>
            <w:shd w:val="clear" w:color="auto" w:fill="E8F3F2"/>
            <w:vAlign w:val="bottom"/>
          </w:tcPr>
          <w:p w14:paraId="353E6FF2"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600</w:t>
            </w:r>
          </w:p>
        </w:tc>
        <w:tc>
          <w:tcPr>
            <w:tcW w:w="1134" w:type="dxa"/>
            <w:shd w:val="clear" w:color="auto" w:fill="E8F3F2"/>
            <w:vAlign w:val="bottom"/>
          </w:tcPr>
          <w:p w14:paraId="37595435"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637</w:t>
            </w:r>
          </w:p>
        </w:tc>
      </w:tr>
      <w:tr w:rsidR="007C15BA" w:rsidRPr="00737A0B" w14:paraId="11408069" w14:textId="77777777" w:rsidTr="004409E0">
        <w:trPr>
          <w:trHeight w:val="271"/>
        </w:trPr>
        <w:tc>
          <w:tcPr>
            <w:tcW w:w="5159" w:type="dxa"/>
            <w:shd w:val="clear" w:color="auto" w:fill="E8F3F2"/>
            <w:vAlign w:val="bottom"/>
          </w:tcPr>
          <w:p w14:paraId="197FF91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Staff loans*</w:t>
            </w:r>
          </w:p>
        </w:tc>
        <w:tc>
          <w:tcPr>
            <w:tcW w:w="1134" w:type="dxa"/>
            <w:shd w:val="clear" w:color="auto" w:fill="E8F3F2"/>
            <w:vAlign w:val="bottom"/>
          </w:tcPr>
          <w:p w14:paraId="5D82DA1D"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6</w:t>
            </w:r>
          </w:p>
        </w:tc>
        <w:tc>
          <w:tcPr>
            <w:tcW w:w="1134" w:type="dxa"/>
            <w:shd w:val="clear" w:color="auto" w:fill="E8F3F2"/>
            <w:vAlign w:val="bottom"/>
          </w:tcPr>
          <w:p w14:paraId="7FF67BAC"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w:t>
            </w:r>
          </w:p>
        </w:tc>
        <w:tc>
          <w:tcPr>
            <w:tcW w:w="1134" w:type="dxa"/>
            <w:shd w:val="clear" w:color="auto" w:fill="E8F3F2"/>
            <w:vAlign w:val="bottom"/>
          </w:tcPr>
          <w:p w14:paraId="2DF38054"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6</w:t>
            </w:r>
          </w:p>
        </w:tc>
        <w:tc>
          <w:tcPr>
            <w:tcW w:w="1134" w:type="dxa"/>
            <w:shd w:val="clear" w:color="auto" w:fill="E8F3F2"/>
            <w:vAlign w:val="bottom"/>
          </w:tcPr>
          <w:p w14:paraId="718EE051"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w:t>
            </w:r>
          </w:p>
        </w:tc>
      </w:tr>
      <w:tr w:rsidR="007C15BA" w:rsidRPr="00737A0B" w14:paraId="4ED40CBB" w14:textId="77777777" w:rsidTr="004409E0">
        <w:trPr>
          <w:trHeight w:val="271"/>
        </w:trPr>
        <w:tc>
          <w:tcPr>
            <w:tcW w:w="5159" w:type="dxa"/>
            <w:shd w:val="clear" w:color="auto" w:fill="E8F3F2"/>
            <w:vAlign w:val="bottom"/>
          </w:tcPr>
          <w:p w14:paraId="728AEEB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Other debtors*</w:t>
            </w:r>
          </w:p>
        </w:tc>
        <w:tc>
          <w:tcPr>
            <w:tcW w:w="1134" w:type="dxa"/>
            <w:shd w:val="clear" w:color="auto" w:fill="E8F3F2"/>
            <w:vAlign w:val="bottom"/>
          </w:tcPr>
          <w:p w14:paraId="56F4F9FC"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1,139</w:t>
            </w:r>
          </w:p>
        </w:tc>
        <w:tc>
          <w:tcPr>
            <w:tcW w:w="1134" w:type="dxa"/>
            <w:shd w:val="clear" w:color="auto" w:fill="E8F3F2"/>
            <w:vAlign w:val="bottom"/>
          </w:tcPr>
          <w:p w14:paraId="0F271D2E"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8D6394">
              <w:rPr>
                <w:rFonts w:ascii="Arial" w:eastAsia="Hargreaves" w:hAnsi="Arial"/>
                <w:color w:val="340458"/>
                <w:sz w:val="18"/>
                <w:szCs w:val="18"/>
              </w:rPr>
              <w:t>1,</w:t>
            </w:r>
            <w:r>
              <w:rPr>
                <w:rFonts w:ascii="Arial" w:eastAsia="Hargreaves" w:hAnsi="Arial"/>
                <w:color w:val="340458"/>
                <w:sz w:val="18"/>
                <w:szCs w:val="18"/>
              </w:rPr>
              <w:t>325</w:t>
            </w:r>
          </w:p>
        </w:tc>
        <w:tc>
          <w:tcPr>
            <w:tcW w:w="1134" w:type="dxa"/>
            <w:shd w:val="clear" w:color="auto" w:fill="E8F3F2"/>
            <w:vAlign w:val="bottom"/>
          </w:tcPr>
          <w:p w14:paraId="6A971F03"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1,121</w:t>
            </w:r>
          </w:p>
        </w:tc>
        <w:tc>
          <w:tcPr>
            <w:tcW w:w="1134" w:type="dxa"/>
            <w:shd w:val="clear" w:color="auto" w:fill="E8F3F2"/>
            <w:vAlign w:val="bottom"/>
          </w:tcPr>
          <w:p w14:paraId="428DA3DC"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8D6394">
              <w:rPr>
                <w:rFonts w:ascii="Arial" w:eastAsia="Hargreaves" w:hAnsi="Arial"/>
                <w:color w:val="340458"/>
                <w:sz w:val="18"/>
                <w:szCs w:val="18"/>
              </w:rPr>
              <w:t>1,31</w:t>
            </w:r>
            <w:r>
              <w:rPr>
                <w:rFonts w:ascii="Arial" w:eastAsia="Hargreaves" w:hAnsi="Arial"/>
                <w:color w:val="340458"/>
                <w:sz w:val="18"/>
                <w:szCs w:val="18"/>
              </w:rPr>
              <w:t>1</w:t>
            </w:r>
          </w:p>
        </w:tc>
      </w:tr>
      <w:tr w:rsidR="007C15BA" w:rsidRPr="00737A0B" w14:paraId="0087855F" w14:textId="77777777" w:rsidTr="004409E0">
        <w:trPr>
          <w:trHeight w:val="271"/>
        </w:trPr>
        <w:tc>
          <w:tcPr>
            <w:tcW w:w="5159" w:type="dxa"/>
            <w:shd w:val="clear" w:color="auto" w:fill="E8F3F2"/>
            <w:vAlign w:val="bottom"/>
          </w:tcPr>
          <w:p w14:paraId="37F94BA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Accrued income</w:t>
            </w:r>
          </w:p>
        </w:tc>
        <w:tc>
          <w:tcPr>
            <w:tcW w:w="1134" w:type="dxa"/>
            <w:shd w:val="clear" w:color="auto" w:fill="E8F3F2"/>
            <w:vAlign w:val="bottom"/>
          </w:tcPr>
          <w:p w14:paraId="71D8512F"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5,835</w:t>
            </w:r>
          </w:p>
        </w:tc>
        <w:tc>
          <w:tcPr>
            <w:tcW w:w="1134" w:type="dxa"/>
            <w:shd w:val="clear" w:color="auto" w:fill="E8F3F2"/>
            <w:vAlign w:val="bottom"/>
          </w:tcPr>
          <w:p w14:paraId="12AF5A29"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2,978</w:t>
            </w:r>
          </w:p>
        </w:tc>
        <w:tc>
          <w:tcPr>
            <w:tcW w:w="1134" w:type="dxa"/>
            <w:shd w:val="clear" w:color="auto" w:fill="E8F3F2"/>
            <w:vAlign w:val="bottom"/>
          </w:tcPr>
          <w:p w14:paraId="6C228187"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5,835</w:t>
            </w:r>
          </w:p>
        </w:tc>
        <w:tc>
          <w:tcPr>
            <w:tcW w:w="1134" w:type="dxa"/>
            <w:shd w:val="clear" w:color="auto" w:fill="E8F3F2"/>
            <w:vAlign w:val="bottom"/>
          </w:tcPr>
          <w:p w14:paraId="02CFFF73" w14:textId="77777777" w:rsidR="007C15BA" w:rsidRPr="00737A0B"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Pr>
                <w:rFonts w:ascii="Arial" w:eastAsia="Hargreaves" w:hAnsi="Arial"/>
                <w:color w:val="340458"/>
                <w:sz w:val="18"/>
                <w:szCs w:val="18"/>
              </w:rPr>
              <w:t>2,978</w:t>
            </w:r>
          </w:p>
        </w:tc>
      </w:tr>
      <w:tr w:rsidR="007C15BA" w:rsidRPr="00E977F0" w14:paraId="06F700CA" w14:textId="77777777" w:rsidTr="004409E0">
        <w:trPr>
          <w:trHeight w:val="271"/>
        </w:trPr>
        <w:tc>
          <w:tcPr>
            <w:tcW w:w="5159" w:type="dxa"/>
            <w:tcBorders>
              <w:bottom w:val="single" w:sz="4" w:space="0" w:color="000000"/>
            </w:tcBorders>
            <w:shd w:val="clear" w:color="auto" w:fill="E8F3F2"/>
            <w:vAlign w:val="bottom"/>
          </w:tcPr>
          <w:p w14:paraId="6A142F8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Prepayments</w:t>
            </w:r>
          </w:p>
        </w:tc>
        <w:tc>
          <w:tcPr>
            <w:tcW w:w="1134" w:type="dxa"/>
            <w:tcBorders>
              <w:bottom w:val="single" w:sz="4" w:space="0" w:color="000000"/>
            </w:tcBorders>
            <w:shd w:val="clear" w:color="auto" w:fill="E8F3F2"/>
            <w:vAlign w:val="bottom"/>
          </w:tcPr>
          <w:p w14:paraId="237050B7" w14:textId="77777777" w:rsidR="007C15BA" w:rsidRPr="00E977F0"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E977F0">
              <w:rPr>
                <w:rFonts w:ascii="Arial" w:eastAsia="Hargreaves" w:hAnsi="Arial"/>
                <w:color w:val="340458"/>
                <w:sz w:val="18"/>
                <w:szCs w:val="18"/>
              </w:rPr>
              <w:t>1,562</w:t>
            </w:r>
          </w:p>
        </w:tc>
        <w:tc>
          <w:tcPr>
            <w:tcW w:w="1134" w:type="dxa"/>
            <w:tcBorders>
              <w:bottom w:val="single" w:sz="4" w:space="0" w:color="000000"/>
            </w:tcBorders>
            <w:shd w:val="clear" w:color="auto" w:fill="E8F3F2"/>
            <w:vAlign w:val="bottom"/>
          </w:tcPr>
          <w:p w14:paraId="26D53AD3" w14:textId="77777777" w:rsidR="007C15BA" w:rsidRPr="00E977F0"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E977F0">
              <w:rPr>
                <w:rFonts w:ascii="Arial" w:eastAsia="Hargreaves" w:hAnsi="Arial"/>
                <w:color w:val="340458"/>
                <w:sz w:val="18"/>
                <w:szCs w:val="18"/>
              </w:rPr>
              <w:t>1,701</w:t>
            </w:r>
          </w:p>
        </w:tc>
        <w:tc>
          <w:tcPr>
            <w:tcW w:w="1134" w:type="dxa"/>
            <w:tcBorders>
              <w:bottom w:val="single" w:sz="4" w:space="0" w:color="000000"/>
            </w:tcBorders>
            <w:shd w:val="clear" w:color="auto" w:fill="E8F3F2"/>
            <w:vAlign w:val="bottom"/>
          </w:tcPr>
          <w:p w14:paraId="5D3E68EC" w14:textId="77777777" w:rsidR="007C15BA" w:rsidRPr="00E977F0"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E977F0">
              <w:rPr>
                <w:rFonts w:ascii="Arial" w:eastAsia="Hargreaves" w:hAnsi="Arial"/>
                <w:color w:val="340458"/>
                <w:sz w:val="18"/>
                <w:szCs w:val="18"/>
              </w:rPr>
              <w:t>1,562</w:t>
            </w:r>
          </w:p>
        </w:tc>
        <w:tc>
          <w:tcPr>
            <w:tcW w:w="1134" w:type="dxa"/>
            <w:tcBorders>
              <w:bottom w:val="single" w:sz="4" w:space="0" w:color="000000"/>
            </w:tcBorders>
            <w:shd w:val="clear" w:color="auto" w:fill="E8F3F2"/>
            <w:vAlign w:val="bottom"/>
          </w:tcPr>
          <w:p w14:paraId="3E4C0F62" w14:textId="77777777" w:rsidR="007C15BA" w:rsidRPr="00E977F0"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color w:val="340458"/>
                <w:sz w:val="18"/>
                <w:szCs w:val="18"/>
              </w:rPr>
            </w:pPr>
            <w:r w:rsidRPr="00E977F0">
              <w:rPr>
                <w:rFonts w:ascii="Arial" w:eastAsia="Hargreaves" w:hAnsi="Arial"/>
                <w:color w:val="340458"/>
                <w:sz w:val="18"/>
                <w:szCs w:val="18"/>
              </w:rPr>
              <w:t>1,701</w:t>
            </w:r>
          </w:p>
        </w:tc>
      </w:tr>
      <w:tr w:rsidR="007C15BA" w:rsidRPr="00E977F0" w14:paraId="1C76083E" w14:textId="77777777" w:rsidTr="004409E0">
        <w:trPr>
          <w:trHeight w:val="271"/>
        </w:trPr>
        <w:tc>
          <w:tcPr>
            <w:tcW w:w="5159" w:type="dxa"/>
            <w:tcBorders>
              <w:top w:val="single" w:sz="4" w:space="0" w:color="000000"/>
              <w:bottom w:val="single" w:sz="4" w:space="0" w:color="000000"/>
            </w:tcBorders>
            <w:shd w:val="clear" w:color="auto" w:fill="E8F3F2"/>
            <w:vAlign w:val="bottom"/>
          </w:tcPr>
          <w:p w14:paraId="4CE6053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single" w:sz="4" w:space="0" w:color="000000"/>
              <w:bottom w:val="single" w:sz="4" w:space="0" w:color="000000"/>
            </w:tcBorders>
            <w:shd w:val="clear" w:color="auto" w:fill="E8F3F2"/>
            <w:vAlign w:val="bottom"/>
          </w:tcPr>
          <w:p w14:paraId="2F632C42" w14:textId="77777777" w:rsidR="007C15BA" w:rsidRPr="00EA5961"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EA5961">
              <w:rPr>
                <w:rFonts w:ascii="Arial" w:eastAsia="Hargreaves" w:hAnsi="Arial"/>
                <w:b/>
                <w:bCs/>
                <w:color w:val="340458"/>
                <w:sz w:val="18"/>
                <w:szCs w:val="18"/>
              </w:rPr>
              <w:t>9,294</w:t>
            </w:r>
          </w:p>
        </w:tc>
        <w:tc>
          <w:tcPr>
            <w:tcW w:w="1134" w:type="dxa"/>
            <w:tcBorders>
              <w:top w:val="single" w:sz="4" w:space="0" w:color="000000"/>
              <w:bottom w:val="single" w:sz="4" w:space="0" w:color="000000"/>
            </w:tcBorders>
            <w:shd w:val="clear" w:color="auto" w:fill="E8F3F2"/>
            <w:vAlign w:val="bottom"/>
          </w:tcPr>
          <w:p w14:paraId="0AA59D92" w14:textId="77777777" w:rsidR="007C15BA" w:rsidRPr="00EA5961"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EA5961">
              <w:rPr>
                <w:rFonts w:ascii="Arial" w:eastAsia="Hargreaves" w:hAnsi="Arial"/>
                <w:b/>
                <w:bCs/>
                <w:color w:val="340458"/>
                <w:sz w:val="18"/>
                <w:szCs w:val="18"/>
              </w:rPr>
              <w:t>6,814</w:t>
            </w:r>
          </w:p>
        </w:tc>
        <w:tc>
          <w:tcPr>
            <w:tcW w:w="1134" w:type="dxa"/>
            <w:tcBorders>
              <w:top w:val="single" w:sz="4" w:space="0" w:color="000000"/>
              <w:bottom w:val="single" w:sz="4" w:space="0" w:color="000000"/>
            </w:tcBorders>
            <w:shd w:val="clear" w:color="auto" w:fill="E8F3F2"/>
            <w:vAlign w:val="bottom"/>
          </w:tcPr>
          <w:p w14:paraId="0E9AA95B" w14:textId="77777777" w:rsidR="007C15BA" w:rsidRPr="00EA5961"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b/>
                <w:bCs/>
                <w:color w:val="340458"/>
                <w:sz w:val="18"/>
                <w:szCs w:val="18"/>
              </w:rPr>
            </w:pPr>
            <w:r w:rsidRPr="00EA5961">
              <w:rPr>
                <w:rFonts w:ascii="Arial" w:eastAsia="Hargreaves" w:hAnsi="Arial"/>
                <w:b/>
                <w:bCs/>
                <w:color w:val="340458"/>
                <w:sz w:val="18"/>
                <w:szCs w:val="18"/>
              </w:rPr>
              <w:t>9,273</w:t>
            </w:r>
          </w:p>
        </w:tc>
        <w:tc>
          <w:tcPr>
            <w:tcW w:w="1134" w:type="dxa"/>
            <w:tcBorders>
              <w:top w:val="single" w:sz="4" w:space="0" w:color="000000"/>
              <w:bottom w:val="single" w:sz="4" w:space="0" w:color="000000"/>
            </w:tcBorders>
            <w:shd w:val="clear" w:color="auto" w:fill="E8F3F2"/>
            <w:vAlign w:val="bottom"/>
          </w:tcPr>
          <w:p w14:paraId="5E5FCE31" w14:textId="77777777" w:rsidR="007C15BA" w:rsidRPr="00EA5961" w:rsidRDefault="007C15BA" w:rsidP="004409E0">
            <w:pPr>
              <w:pStyle w:val="Normal1"/>
              <w:widowControl w:val="0"/>
              <w:pBdr>
                <w:top w:val="nil"/>
                <w:left w:val="nil"/>
                <w:bottom w:val="nil"/>
                <w:right w:val="nil"/>
                <w:between w:val="nil"/>
              </w:pBdr>
              <w:spacing w:after="0" w:line="240" w:lineRule="auto"/>
              <w:ind w:left="-30" w:right="51"/>
              <w:jc w:val="right"/>
              <w:rPr>
                <w:rFonts w:ascii="Arial" w:eastAsia="Hargreaves" w:hAnsi="Arial"/>
                <w:b/>
                <w:bCs/>
                <w:color w:val="340458"/>
                <w:sz w:val="18"/>
                <w:szCs w:val="18"/>
              </w:rPr>
            </w:pPr>
            <w:r w:rsidRPr="00EA5961">
              <w:rPr>
                <w:rFonts w:ascii="Arial" w:eastAsia="Hargreaves" w:hAnsi="Arial"/>
                <w:b/>
                <w:bCs/>
                <w:color w:val="340458"/>
                <w:sz w:val="18"/>
                <w:szCs w:val="18"/>
              </w:rPr>
              <w:t>6,800</w:t>
            </w:r>
          </w:p>
        </w:tc>
      </w:tr>
    </w:tbl>
    <w:p w14:paraId="629F7562" w14:textId="77777777" w:rsidR="00B6286E" w:rsidRDefault="00B6286E" w:rsidP="007C15BA">
      <w:pPr>
        <w:pStyle w:val="Normal1"/>
        <w:widowControl w:val="0"/>
        <w:pBdr>
          <w:top w:val="nil"/>
          <w:left w:val="nil"/>
          <w:bottom w:val="nil"/>
          <w:right w:val="nil"/>
          <w:between w:val="nil"/>
        </w:pBdr>
        <w:spacing w:after="0" w:line="240" w:lineRule="auto"/>
        <w:rPr>
          <w:rFonts w:ascii="Arial" w:eastAsia="Hargreaves" w:hAnsi="Arial"/>
          <w:color w:val="340458"/>
        </w:rPr>
      </w:pPr>
    </w:p>
    <w:p w14:paraId="7726EF36" w14:textId="1A670F9D" w:rsidR="007C15BA" w:rsidRPr="00A95F8D" w:rsidRDefault="007C15BA" w:rsidP="007C15BA">
      <w:pPr>
        <w:pStyle w:val="Normal1"/>
        <w:widowControl w:val="0"/>
        <w:pBdr>
          <w:top w:val="nil"/>
          <w:left w:val="nil"/>
          <w:bottom w:val="nil"/>
          <w:right w:val="nil"/>
          <w:between w:val="nil"/>
        </w:pBdr>
        <w:spacing w:after="0" w:line="240" w:lineRule="auto"/>
        <w:rPr>
          <w:rFonts w:ascii="Arial" w:eastAsia="Hargreaves" w:hAnsi="Arial"/>
          <w:color w:val="000000" w:themeColor="text1"/>
        </w:rPr>
      </w:pPr>
      <w:r w:rsidRPr="00A95F8D">
        <w:rPr>
          <w:rFonts w:ascii="Arial" w:eastAsia="Hargreaves" w:hAnsi="Arial"/>
          <w:color w:val="000000" w:themeColor="text1"/>
        </w:rPr>
        <w:t>*Financial assets measured at amortised cost.</w:t>
      </w:r>
    </w:p>
    <w:p w14:paraId="2BB3EFC4" w14:textId="27C833BF" w:rsidR="007C15BA" w:rsidRPr="00A95F8D" w:rsidRDefault="007C15BA" w:rsidP="007C15BA">
      <w:pPr>
        <w:pStyle w:val="Normal1"/>
        <w:spacing w:before="165" w:line="276" w:lineRule="auto"/>
        <w:rPr>
          <w:rFonts w:ascii="Arial" w:eastAsia="Hargreaves" w:hAnsi="Arial"/>
          <w:color w:val="000000" w:themeColor="text1"/>
        </w:rPr>
      </w:pPr>
      <w:r w:rsidRPr="00A95F8D">
        <w:rPr>
          <w:rFonts w:ascii="Arial" w:eastAsia="Hargreaves" w:hAnsi="Arial"/>
          <w:color w:val="000000" w:themeColor="text1"/>
        </w:rPr>
        <w:t xml:space="preserve">Trade debtors are shown net of a </w:t>
      </w:r>
      <w:bookmarkStart w:id="115" w:name="_Hlk97204766"/>
      <w:r w:rsidRPr="00A95F8D">
        <w:rPr>
          <w:rFonts w:ascii="Arial" w:eastAsia="Hargreaves" w:hAnsi="Arial"/>
          <w:color w:val="000000" w:themeColor="text1"/>
        </w:rPr>
        <w:t xml:space="preserve">£nil </w:t>
      </w:r>
      <w:bookmarkEnd w:id="115"/>
      <w:r w:rsidRPr="00A95F8D">
        <w:rPr>
          <w:rFonts w:ascii="Arial" w:eastAsia="Hargreaves" w:hAnsi="Arial"/>
          <w:color w:val="000000" w:themeColor="text1"/>
        </w:rPr>
        <w:t>provision</w:t>
      </w:r>
      <w:r w:rsidR="00F14B18" w:rsidRPr="00A95F8D">
        <w:rPr>
          <w:rFonts w:ascii="Arial" w:eastAsia="Hargreaves" w:hAnsi="Arial"/>
          <w:color w:val="000000" w:themeColor="text1"/>
        </w:rPr>
        <w:t>. This is the</w:t>
      </w:r>
      <w:r w:rsidRPr="00A95F8D">
        <w:rPr>
          <w:rFonts w:ascii="Arial" w:eastAsia="Hargreaves" w:hAnsi="Arial"/>
          <w:color w:val="000000" w:themeColor="text1"/>
        </w:rPr>
        <w:t xml:space="preserve"> same as 2022/23.</w:t>
      </w:r>
    </w:p>
    <w:p w14:paraId="31020380" w14:textId="2F1C9DF1" w:rsidR="007C15BA" w:rsidRPr="00A236CA" w:rsidRDefault="007C15BA" w:rsidP="007C15BA">
      <w:pPr>
        <w:pStyle w:val="Normal1"/>
        <w:spacing w:line="276" w:lineRule="auto"/>
        <w:rPr>
          <w:rFonts w:ascii="Arial" w:eastAsia="Hargreaves" w:hAnsi="Arial"/>
          <w:color w:val="000000" w:themeColor="text1"/>
        </w:rPr>
      </w:pPr>
      <w:r w:rsidRPr="00A95F8D">
        <w:rPr>
          <w:rFonts w:ascii="Arial" w:eastAsia="Hargreaves" w:hAnsi="Arial"/>
          <w:color w:val="000000" w:themeColor="text1"/>
        </w:rPr>
        <w:t xml:space="preserve">Staff loans </w:t>
      </w:r>
      <w:r w:rsidRPr="00A236CA">
        <w:rPr>
          <w:rFonts w:ascii="Arial" w:eastAsia="Hargreaves" w:hAnsi="Arial"/>
          <w:color w:val="000000" w:themeColor="text1"/>
        </w:rPr>
        <w:t>of £</w:t>
      </w:r>
      <w:r w:rsidR="00B13B1B" w:rsidRPr="00A236CA">
        <w:rPr>
          <w:rFonts w:ascii="Arial" w:eastAsia="Hargreaves" w:hAnsi="Arial"/>
          <w:color w:val="000000" w:themeColor="text1"/>
        </w:rPr>
        <w:t>5,562</w:t>
      </w:r>
      <w:r w:rsidRPr="00A236CA">
        <w:rPr>
          <w:rFonts w:ascii="Arial" w:eastAsia="Hargreaves" w:hAnsi="Arial"/>
          <w:color w:val="000000" w:themeColor="text1"/>
        </w:rPr>
        <w:t xml:space="preserve"> </w:t>
      </w:r>
      <w:r w:rsidR="00C33878">
        <w:rPr>
          <w:rFonts w:ascii="Arial" w:eastAsia="Hargreaves" w:hAnsi="Arial"/>
          <w:color w:val="000000" w:themeColor="text1"/>
        </w:rPr>
        <w:t xml:space="preserve">are </w:t>
      </w:r>
      <w:r w:rsidRPr="00A236CA">
        <w:rPr>
          <w:rFonts w:ascii="Arial" w:eastAsia="Hargreaves" w:hAnsi="Arial"/>
          <w:color w:val="000000" w:themeColor="text1"/>
        </w:rPr>
        <w:t>to be repaid on leaving Scope or when the individual’s employment changes.</w:t>
      </w:r>
      <w:r w:rsidR="00F14B18" w:rsidRPr="00A236CA">
        <w:rPr>
          <w:rFonts w:ascii="Arial" w:eastAsia="Hargreaves" w:hAnsi="Arial"/>
          <w:color w:val="000000" w:themeColor="text1"/>
        </w:rPr>
        <w:t xml:space="preserve"> In 2022/23, this figure was £1,100.</w:t>
      </w:r>
    </w:p>
    <w:p w14:paraId="354D2269" w14:textId="77777777" w:rsidR="007C15BA" w:rsidRPr="00737A0B" w:rsidRDefault="007C15BA" w:rsidP="007C15BA">
      <w:pPr>
        <w:pStyle w:val="Normal1"/>
        <w:spacing w:line="276" w:lineRule="auto"/>
        <w:rPr>
          <w:rFonts w:ascii="Arial" w:eastAsia="Hargreaves" w:hAnsi="Arial"/>
          <w:color w:val="340458"/>
        </w:rPr>
      </w:pPr>
      <w:bookmarkStart w:id="116" w:name="_1302m92" w:colFirst="0" w:colLast="0"/>
      <w:bookmarkEnd w:id="116"/>
    </w:p>
    <w:p w14:paraId="6B2DF8F9" w14:textId="77777777" w:rsidR="007C15BA" w:rsidRPr="00737A0B" w:rsidRDefault="007C15BA" w:rsidP="007C15BA">
      <w:pPr>
        <w:rPr>
          <w:rFonts w:eastAsia="LFT Etica" w:cs="Arial"/>
          <w:b/>
          <w:color w:val="7030A0"/>
          <w:sz w:val="36"/>
          <w:szCs w:val="28"/>
          <w:lang w:eastAsia="en-US"/>
        </w:rPr>
      </w:pPr>
      <w:r w:rsidRPr="00737A0B">
        <w:rPr>
          <w:rFonts w:cs="Arial"/>
          <w:color w:val="7030A0"/>
        </w:rPr>
        <w:br w:type="page"/>
      </w:r>
    </w:p>
    <w:p w14:paraId="5DB558B3"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Creditors: amounts falling due within one year</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5A2F9F8D" w14:textId="77777777" w:rsidTr="004409E0">
        <w:trPr>
          <w:trHeight w:val="300"/>
        </w:trPr>
        <w:tc>
          <w:tcPr>
            <w:tcW w:w="5159" w:type="dxa"/>
            <w:shd w:val="clear" w:color="auto" w:fill="E8F3F2"/>
            <w:vAlign w:val="bottom"/>
          </w:tcPr>
          <w:p w14:paraId="1118A8C4"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shd w:val="clear" w:color="auto" w:fill="E8F3F2"/>
            <w:vAlign w:val="bottom"/>
          </w:tcPr>
          <w:p w14:paraId="7A0F239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b/>
                <w:color w:val="340458"/>
                <w:sz w:val="18"/>
                <w:szCs w:val="18"/>
              </w:rPr>
              <w:t>Group</w:t>
            </w:r>
          </w:p>
        </w:tc>
        <w:tc>
          <w:tcPr>
            <w:tcW w:w="1134" w:type="dxa"/>
            <w:shd w:val="clear" w:color="auto" w:fill="E8F3F2"/>
            <w:vAlign w:val="bottom"/>
          </w:tcPr>
          <w:p w14:paraId="31D5677F" w14:textId="77777777" w:rsidR="007C15BA" w:rsidRPr="00D83094"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D83094">
              <w:rPr>
                <w:rFonts w:ascii="Arial" w:eastAsia="Hargreaves" w:hAnsi="Arial"/>
                <w:b/>
                <w:bCs/>
                <w:color w:val="340458"/>
                <w:sz w:val="18"/>
                <w:szCs w:val="18"/>
              </w:rPr>
              <w:t>Group</w:t>
            </w:r>
          </w:p>
        </w:tc>
        <w:tc>
          <w:tcPr>
            <w:tcW w:w="1134" w:type="dxa"/>
            <w:shd w:val="clear" w:color="auto" w:fill="E8F3F2"/>
            <w:vAlign w:val="bottom"/>
          </w:tcPr>
          <w:p w14:paraId="62F02E8E" w14:textId="77777777" w:rsidR="007C15BA" w:rsidRPr="00737A0B" w:rsidRDefault="007C15BA" w:rsidP="004409E0">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shd w:val="clear" w:color="auto" w:fill="E8F3F2"/>
            <w:vAlign w:val="bottom"/>
          </w:tcPr>
          <w:p w14:paraId="3336D900"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Pr>
                <w:rFonts w:ascii="Arial" w:eastAsia="Hargreaves" w:hAnsi="Arial"/>
                <w:b/>
                <w:color w:val="340458"/>
                <w:sz w:val="18"/>
                <w:szCs w:val="18"/>
              </w:rPr>
              <w:t>Charity</w:t>
            </w:r>
          </w:p>
        </w:tc>
      </w:tr>
      <w:tr w:rsidR="007C15BA" w:rsidRPr="00737A0B" w14:paraId="2BF4D5B1" w14:textId="77777777" w:rsidTr="004409E0">
        <w:trPr>
          <w:trHeight w:val="300"/>
        </w:trPr>
        <w:tc>
          <w:tcPr>
            <w:tcW w:w="5159" w:type="dxa"/>
            <w:tcBorders>
              <w:bottom w:val="single" w:sz="4" w:space="0" w:color="auto"/>
            </w:tcBorders>
            <w:shd w:val="clear" w:color="auto" w:fill="E8F3F2"/>
            <w:vAlign w:val="bottom"/>
          </w:tcPr>
          <w:p w14:paraId="7008DA28"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1EA62CF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p w14:paraId="6818B48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16D1CDD3"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color w:val="340458"/>
                <w:sz w:val="18"/>
                <w:szCs w:val="18"/>
              </w:rPr>
            </w:pPr>
            <w:r>
              <w:rPr>
                <w:rFonts w:ascii="Arial" w:eastAsia="Hargreaves" w:hAnsi="Arial"/>
                <w:b/>
                <w:color w:val="340458"/>
                <w:sz w:val="18"/>
                <w:szCs w:val="18"/>
              </w:rPr>
              <w:t>2023</w:t>
            </w:r>
          </w:p>
          <w:p w14:paraId="09D1CF07"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50FFFBEF" w14:textId="77777777" w:rsidR="007C15BA" w:rsidRPr="00737A0B" w:rsidRDefault="007C15BA" w:rsidP="004409E0">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Pr>
                <w:rFonts w:ascii="Arial" w:eastAsia="Hargreaves" w:hAnsi="Arial"/>
                <w:b/>
                <w:color w:val="340458"/>
                <w:sz w:val="18"/>
                <w:szCs w:val="18"/>
              </w:rPr>
              <w:t>2024</w:t>
            </w:r>
          </w:p>
          <w:p w14:paraId="0770E91A" w14:textId="77777777" w:rsidR="007C15BA" w:rsidRPr="00737A0B" w:rsidRDefault="007C15BA" w:rsidP="004409E0">
            <w:pPr>
              <w:pStyle w:val="Normal1"/>
              <w:widowControl w:val="0"/>
              <w:pBdr>
                <w:top w:val="nil"/>
                <w:left w:val="nil"/>
                <w:bottom w:val="nil"/>
                <w:right w:val="nil"/>
                <w:between w:val="nil"/>
              </w:pBdr>
              <w:spacing w:after="0" w:line="240" w:lineRule="auto"/>
              <w:ind w:right="6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11AB45CB"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Pr>
                <w:rFonts w:ascii="Arial" w:eastAsia="Hargreaves" w:hAnsi="Arial"/>
                <w:b/>
                <w:color w:val="340458"/>
                <w:sz w:val="18"/>
                <w:szCs w:val="18"/>
              </w:rPr>
              <w:t>2023</w:t>
            </w:r>
          </w:p>
          <w:p w14:paraId="72A12AD3"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F350653" w14:textId="77777777" w:rsidTr="004409E0">
        <w:trPr>
          <w:trHeight w:val="300"/>
        </w:trPr>
        <w:tc>
          <w:tcPr>
            <w:tcW w:w="5159" w:type="dxa"/>
            <w:tcBorders>
              <w:top w:val="single" w:sz="4" w:space="0" w:color="auto"/>
            </w:tcBorders>
            <w:shd w:val="clear" w:color="auto" w:fill="E8F3F2"/>
            <w:vAlign w:val="bottom"/>
          </w:tcPr>
          <w:p w14:paraId="6AB6B6A6"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Trade creditors*</w:t>
            </w:r>
          </w:p>
        </w:tc>
        <w:tc>
          <w:tcPr>
            <w:tcW w:w="1134" w:type="dxa"/>
            <w:tcBorders>
              <w:top w:val="single" w:sz="4" w:space="0" w:color="auto"/>
            </w:tcBorders>
            <w:shd w:val="clear" w:color="auto" w:fill="E8F3F2"/>
            <w:vAlign w:val="bottom"/>
          </w:tcPr>
          <w:p w14:paraId="7E89E5DA"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675</w:t>
            </w:r>
          </w:p>
        </w:tc>
        <w:tc>
          <w:tcPr>
            <w:tcW w:w="1134" w:type="dxa"/>
            <w:tcBorders>
              <w:top w:val="single" w:sz="4" w:space="0" w:color="auto"/>
            </w:tcBorders>
            <w:shd w:val="clear" w:color="auto" w:fill="E8F3F2"/>
            <w:vAlign w:val="bottom"/>
          </w:tcPr>
          <w:p w14:paraId="0B43DD73"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824</w:t>
            </w:r>
          </w:p>
        </w:tc>
        <w:tc>
          <w:tcPr>
            <w:tcW w:w="1134" w:type="dxa"/>
            <w:tcBorders>
              <w:top w:val="single" w:sz="4" w:space="0" w:color="auto"/>
            </w:tcBorders>
            <w:shd w:val="clear" w:color="auto" w:fill="E8F3F2"/>
            <w:vAlign w:val="bottom"/>
          </w:tcPr>
          <w:p w14:paraId="459344FE"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Pr>
                <w:rFonts w:ascii="Arial" w:eastAsia="Hargreaves" w:hAnsi="Arial"/>
                <w:color w:val="340458"/>
                <w:sz w:val="18"/>
                <w:szCs w:val="18"/>
              </w:rPr>
              <w:t>673</w:t>
            </w:r>
          </w:p>
        </w:tc>
        <w:tc>
          <w:tcPr>
            <w:tcW w:w="1134" w:type="dxa"/>
            <w:tcBorders>
              <w:top w:val="single" w:sz="4" w:space="0" w:color="auto"/>
            </w:tcBorders>
            <w:shd w:val="clear" w:color="auto" w:fill="E8F3F2"/>
            <w:vAlign w:val="bottom"/>
          </w:tcPr>
          <w:p w14:paraId="3DCA914D"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817</w:t>
            </w:r>
          </w:p>
        </w:tc>
      </w:tr>
      <w:tr w:rsidR="007C15BA" w:rsidRPr="00737A0B" w14:paraId="026196F0" w14:textId="77777777" w:rsidTr="004409E0">
        <w:trPr>
          <w:trHeight w:val="300"/>
        </w:trPr>
        <w:tc>
          <w:tcPr>
            <w:tcW w:w="5159" w:type="dxa"/>
            <w:shd w:val="clear" w:color="auto" w:fill="E8F3F2"/>
            <w:vAlign w:val="bottom"/>
          </w:tcPr>
          <w:p w14:paraId="50405F57"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Taxation and social security*</w:t>
            </w:r>
          </w:p>
        </w:tc>
        <w:tc>
          <w:tcPr>
            <w:tcW w:w="1134" w:type="dxa"/>
            <w:shd w:val="clear" w:color="auto" w:fill="E8F3F2"/>
            <w:vAlign w:val="bottom"/>
          </w:tcPr>
          <w:p w14:paraId="5096677E"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444</w:t>
            </w:r>
          </w:p>
        </w:tc>
        <w:tc>
          <w:tcPr>
            <w:tcW w:w="1134" w:type="dxa"/>
            <w:shd w:val="clear" w:color="auto" w:fill="E8F3F2"/>
            <w:vAlign w:val="bottom"/>
          </w:tcPr>
          <w:p w14:paraId="350D3347"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460</w:t>
            </w:r>
          </w:p>
        </w:tc>
        <w:tc>
          <w:tcPr>
            <w:tcW w:w="1134" w:type="dxa"/>
            <w:shd w:val="clear" w:color="auto" w:fill="E8F3F2"/>
            <w:vAlign w:val="bottom"/>
          </w:tcPr>
          <w:p w14:paraId="5674F0DA"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Pr>
                <w:rFonts w:ascii="Arial" w:eastAsia="Hargreaves" w:hAnsi="Arial"/>
                <w:color w:val="340458"/>
                <w:sz w:val="18"/>
                <w:szCs w:val="18"/>
              </w:rPr>
              <w:t>444</w:t>
            </w:r>
          </w:p>
        </w:tc>
        <w:tc>
          <w:tcPr>
            <w:tcW w:w="1134" w:type="dxa"/>
            <w:shd w:val="clear" w:color="auto" w:fill="E8F3F2"/>
            <w:vAlign w:val="bottom"/>
          </w:tcPr>
          <w:p w14:paraId="5F48AEAA"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460</w:t>
            </w:r>
          </w:p>
        </w:tc>
      </w:tr>
      <w:tr w:rsidR="007C15BA" w:rsidRPr="00737A0B" w14:paraId="189491EF" w14:textId="77777777" w:rsidTr="004409E0">
        <w:trPr>
          <w:trHeight w:val="300"/>
        </w:trPr>
        <w:tc>
          <w:tcPr>
            <w:tcW w:w="5159" w:type="dxa"/>
            <w:shd w:val="clear" w:color="auto" w:fill="E8F3F2"/>
            <w:vAlign w:val="bottom"/>
          </w:tcPr>
          <w:p w14:paraId="74E82D3B"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Amounts owed to group undertakings*</w:t>
            </w:r>
          </w:p>
        </w:tc>
        <w:tc>
          <w:tcPr>
            <w:tcW w:w="1134" w:type="dxa"/>
            <w:shd w:val="clear" w:color="auto" w:fill="E8F3F2"/>
            <w:vAlign w:val="bottom"/>
          </w:tcPr>
          <w:p w14:paraId="0A1C2B8C" w14:textId="06A18AA4"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75BF4EAE" w14:textId="0DD4FA8E"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473A6B96"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Pr>
                <w:rFonts w:ascii="Arial" w:eastAsia="Hargreaves" w:hAnsi="Arial"/>
                <w:color w:val="340458"/>
                <w:sz w:val="18"/>
                <w:szCs w:val="18"/>
              </w:rPr>
              <w:t>166</w:t>
            </w:r>
          </w:p>
        </w:tc>
        <w:tc>
          <w:tcPr>
            <w:tcW w:w="1134" w:type="dxa"/>
            <w:shd w:val="clear" w:color="auto" w:fill="E8F3F2"/>
            <w:vAlign w:val="bottom"/>
          </w:tcPr>
          <w:p w14:paraId="273E356E"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7</w:t>
            </w:r>
          </w:p>
        </w:tc>
      </w:tr>
      <w:tr w:rsidR="007C15BA" w:rsidRPr="00737A0B" w14:paraId="411E47F8" w14:textId="77777777" w:rsidTr="004409E0">
        <w:trPr>
          <w:trHeight w:val="300"/>
        </w:trPr>
        <w:tc>
          <w:tcPr>
            <w:tcW w:w="5159" w:type="dxa"/>
            <w:shd w:val="clear" w:color="auto" w:fill="E8F3F2"/>
            <w:vAlign w:val="bottom"/>
          </w:tcPr>
          <w:p w14:paraId="16AF308E"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Other creditors*</w:t>
            </w:r>
          </w:p>
        </w:tc>
        <w:tc>
          <w:tcPr>
            <w:tcW w:w="1134" w:type="dxa"/>
            <w:shd w:val="clear" w:color="auto" w:fill="E8F3F2"/>
            <w:vAlign w:val="bottom"/>
          </w:tcPr>
          <w:p w14:paraId="59E669F0"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181</w:t>
            </w:r>
          </w:p>
        </w:tc>
        <w:tc>
          <w:tcPr>
            <w:tcW w:w="1134" w:type="dxa"/>
            <w:shd w:val="clear" w:color="auto" w:fill="E8F3F2"/>
            <w:vAlign w:val="bottom"/>
          </w:tcPr>
          <w:p w14:paraId="777AF86C"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161</w:t>
            </w:r>
          </w:p>
        </w:tc>
        <w:tc>
          <w:tcPr>
            <w:tcW w:w="1134" w:type="dxa"/>
            <w:shd w:val="clear" w:color="auto" w:fill="E8F3F2"/>
            <w:vAlign w:val="bottom"/>
          </w:tcPr>
          <w:p w14:paraId="43993814"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Pr>
                <w:rFonts w:ascii="Arial" w:eastAsia="Hargreaves" w:hAnsi="Arial"/>
                <w:color w:val="340458"/>
                <w:sz w:val="18"/>
                <w:szCs w:val="18"/>
              </w:rPr>
              <w:t>181</w:t>
            </w:r>
          </w:p>
        </w:tc>
        <w:tc>
          <w:tcPr>
            <w:tcW w:w="1134" w:type="dxa"/>
            <w:shd w:val="clear" w:color="auto" w:fill="E8F3F2"/>
            <w:vAlign w:val="bottom"/>
          </w:tcPr>
          <w:p w14:paraId="68092005"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161</w:t>
            </w:r>
          </w:p>
        </w:tc>
      </w:tr>
      <w:tr w:rsidR="007C15BA" w:rsidRPr="00737A0B" w14:paraId="3F628727" w14:textId="77777777" w:rsidTr="004409E0">
        <w:trPr>
          <w:trHeight w:val="300"/>
        </w:trPr>
        <w:tc>
          <w:tcPr>
            <w:tcW w:w="5159" w:type="dxa"/>
            <w:shd w:val="clear" w:color="auto" w:fill="E8F3F2"/>
            <w:vAlign w:val="bottom"/>
          </w:tcPr>
          <w:p w14:paraId="41BBBB01"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Accruals</w:t>
            </w:r>
          </w:p>
        </w:tc>
        <w:tc>
          <w:tcPr>
            <w:tcW w:w="1134" w:type="dxa"/>
            <w:shd w:val="clear" w:color="auto" w:fill="E8F3F2"/>
            <w:vAlign w:val="bottom"/>
          </w:tcPr>
          <w:p w14:paraId="5A01DAE5"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Pr>
                <w:rFonts w:ascii="Arial" w:eastAsia="Hargreaves" w:hAnsi="Arial"/>
                <w:color w:val="340458"/>
                <w:sz w:val="18"/>
                <w:szCs w:val="18"/>
              </w:rPr>
              <w:t>2,139</w:t>
            </w:r>
          </w:p>
        </w:tc>
        <w:tc>
          <w:tcPr>
            <w:tcW w:w="1134" w:type="dxa"/>
            <w:shd w:val="clear" w:color="auto" w:fill="E8F3F2"/>
            <w:vAlign w:val="bottom"/>
          </w:tcPr>
          <w:p w14:paraId="1437729D"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2,0</w:t>
            </w:r>
            <w:r>
              <w:rPr>
                <w:rFonts w:ascii="Arial" w:eastAsia="Hargreaves" w:hAnsi="Arial"/>
                <w:color w:val="340458"/>
                <w:sz w:val="18"/>
                <w:szCs w:val="18"/>
              </w:rPr>
              <w:t>72</w:t>
            </w:r>
          </w:p>
        </w:tc>
        <w:tc>
          <w:tcPr>
            <w:tcW w:w="1134" w:type="dxa"/>
            <w:shd w:val="clear" w:color="auto" w:fill="E8F3F2"/>
            <w:vAlign w:val="bottom"/>
          </w:tcPr>
          <w:p w14:paraId="2E34A855" w14:textId="7AD57DEB"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Pr>
                <w:rFonts w:ascii="Arial" w:eastAsia="Hargreaves" w:hAnsi="Arial"/>
                <w:color w:val="340458"/>
                <w:sz w:val="18"/>
                <w:szCs w:val="18"/>
              </w:rPr>
              <w:t>2,13</w:t>
            </w:r>
            <w:r w:rsidR="00FB5B80">
              <w:rPr>
                <w:rFonts w:ascii="Arial" w:eastAsia="Hargreaves" w:hAnsi="Arial"/>
                <w:color w:val="340458"/>
                <w:sz w:val="18"/>
                <w:szCs w:val="18"/>
              </w:rPr>
              <w:t>5</w:t>
            </w:r>
          </w:p>
        </w:tc>
        <w:tc>
          <w:tcPr>
            <w:tcW w:w="1134" w:type="dxa"/>
            <w:shd w:val="clear" w:color="auto" w:fill="E8F3F2"/>
            <w:vAlign w:val="bottom"/>
          </w:tcPr>
          <w:p w14:paraId="352AA0AB"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2,</w:t>
            </w:r>
            <w:r>
              <w:rPr>
                <w:rFonts w:ascii="Arial" w:eastAsia="Hargreaves" w:hAnsi="Arial"/>
                <w:color w:val="340458"/>
                <w:sz w:val="18"/>
                <w:szCs w:val="18"/>
              </w:rPr>
              <w:t>06</w:t>
            </w:r>
            <w:r w:rsidRPr="00B92331">
              <w:rPr>
                <w:rFonts w:ascii="Arial" w:eastAsia="Hargreaves" w:hAnsi="Arial"/>
                <w:color w:val="340458"/>
                <w:sz w:val="18"/>
                <w:szCs w:val="18"/>
              </w:rPr>
              <w:t>1</w:t>
            </w:r>
          </w:p>
        </w:tc>
      </w:tr>
      <w:tr w:rsidR="007C15BA" w:rsidRPr="00737A0B" w14:paraId="3F47F464" w14:textId="77777777" w:rsidTr="004409E0">
        <w:trPr>
          <w:trHeight w:val="300"/>
        </w:trPr>
        <w:tc>
          <w:tcPr>
            <w:tcW w:w="5159" w:type="dxa"/>
            <w:shd w:val="clear" w:color="auto" w:fill="E8F3F2"/>
            <w:vAlign w:val="bottom"/>
          </w:tcPr>
          <w:p w14:paraId="41E7C480" w14:textId="77777777" w:rsidR="007C15BA" w:rsidRPr="00737A0B"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r w:rsidRPr="00737A0B">
              <w:rPr>
                <w:rFonts w:ascii="Arial" w:eastAsia="Hargreaves" w:hAnsi="Arial"/>
                <w:color w:val="340458"/>
                <w:sz w:val="18"/>
                <w:szCs w:val="18"/>
              </w:rPr>
              <w:t>Deferred income (</w:t>
            </w:r>
            <w:r w:rsidRPr="00536ED6">
              <w:rPr>
                <w:rFonts w:ascii="Arial" w:eastAsia="Hargreaves" w:hAnsi="Arial"/>
                <w:color w:val="340458"/>
                <w:sz w:val="18"/>
                <w:szCs w:val="18"/>
              </w:rPr>
              <w:t>note 18</w:t>
            </w:r>
            <w:r w:rsidRPr="00737A0B">
              <w:rPr>
                <w:rFonts w:ascii="Arial" w:eastAsia="Hargreaves" w:hAnsi="Arial"/>
                <w:color w:val="340458"/>
                <w:sz w:val="18"/>
                <w:szCs w:val="18"/>
              </w:rPr>
              <w:t>)</w:t>
            </w:r>
          </w:p>
        </w:tc>
        <w:tc>
          <w:tcPr>
            <w:tcW w:w="1134" w:type="dxa"/>
            <w:shd w:val="clear" w:color="auto" w:fill="E8F3F2"/>
            <w:vAlign w:val="bottom"/>
          </w:tcPr>
          <w:p w14:paraId="736A3A77" w14:textId="614F3390"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4D51CA83"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340458"/>
                <w:sz w:val="18"/>
                <w:szCs w:val="18"/>
              </w:rPr>
            </w:pPr>
            <w:r w:rsidRPr="000D6CAE">
              <w:rPr>
                <w:rFonts w:ascii="Arial" w:eastAsia="Hargreaves" w:hAnsi="Arial"/>
                <w:color w:val="340458"/>
                <w:sz w:val="18"/>
                <w:szCs w:val="18"/>
              </w:rPr>
              <w:t>71</w:t>
            </w:r>
          </w:p>
        </w:tc>
        <w:tc>
          <w:tcPr>
            <w:tcW w:w="1134" w:type="dxa"/>
            <w:shd w:val="clear" w:color="auto" w:fill="E8F3F2"/>
            <w:vAlign w:val="bottom"/>
          </w:tcPr>
          <w:p w14:paraId="55D2D0FD" w14:textId="367A081C"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13A86C1B"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340458"/>
                <w:sz w:val="18"/>
                <w:szCs w:val="18"/>
              </w:rPr>
            </w:pPr>
            <w:r w:rsidRPr="00B92331">
              <w:rPr>
                <w:rFonts w:ascii="Arial" w:eastAsia="Hargreaves" w:hAnsi="Arial"/>
                <w:color w:val="340458"/>
                <w:sz w:val="18"/>
                <w:szCs w:val="18"/>
              </w:rPr>
              <w:t>71</w:t>
            </w:r>
          </w:p>
        </w:tc>
      </w:tr>
      <w:tr w:rsidR="007C15BA" w:rsidRPr="00E977F0" w14:paraId="537DD42A" w14:textId="77777777" w:rsidTr="004409E0">
        <w:trPr>
          <w:trHeight w:val="300"/>
        </w:trPr>
        <w:tc>
          <w:tcPr>
            <w:tcW w:w="5159" w:type="dxa"/>
            <w:tcBorders>
              <w:top w:val="single" w:sz="4" w:space="0" w:color="000000"/>
              <w:bottom w:val="single" w:sz="4" w:space="0" w:color="000000"/>
            </w:tcBorders>
            <w:shd w:val="clear" w:color="auto" w:fill="E8F3F2"/>
            <w:vAlign w:val="bottom"/>
          </w:tcPr>
          <w:p w14:paraId="46777D17" w14:textId="77777777" w:rsidR="007C15BA" w:rsidRPr="00E977F0" w:rsidRDefault="007C15BA" w:rsidP="004409E0">
            <w:pPr>
              <w:pStyle w:val="Normal1"/>
              <w:widowControl w:val="0"/>
              <w:pBdr>
                <w:top w:val="nil"/>
                <w:left w:val="nil"/>
                <w:bottom w:val="nil"/>
                <w:right w:val="nil"/>
                <w:between w:val="nil"/>
              </w:pBdr>
              <w:spacing w:after="0" w:line="240" w:lineRule="auto"/>
              <w:ind w:right="-987"/>
              <w:rPr>
                <w:rFonts w:ascii="Arial" w:eastAsia="Hargreaves" w:hAnsi="Arial"/>
                <w:color w:val="340458"/>
                <w:sz w:val="18"/>
                <w:szCs w:val="18"/>
              </w:rPr>
            </w:pPr>
          </w:p>
        </w:tc>
        <w:tc>
          <w:tcPr>
            <w:tcW w:w="1134" w:type="dxa"/>
            <w:tcBorders>
              <w:top w:val="single" w:sz="4" w:space="0" w:color="000000"/>
              <w:bottom w:val="single" w:sz="4" w:space="0" w:color="000000"/>
            </w:tcBorders>
            <w:shd w:val="clear" w:color="auto" w:fill="E8F3F2"/>
            <w:vAlign w:val="bottom"/>
          </w:tcPr>
          <w:p w14:paraId="7106B03F" w14:textId="77777777" w:rsidR="007C15BA" w:rsidRPr="00EA5961"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EA5961">
              <w:rPr>
                <w:rFonts w:ascii="Arial" w:eastAsia="Hargreaves" w:hAnsi="Arial"/>
                <w:b/>
                <w:bCs/>
                <w:color w:val="340458"/>
                <w:sz w:val="18"/>
                <w:szCs w:val="18"/>
              </w:rPr>
              <w:t>3,439</w:t>
            </w:r>
          </w:p>
        </w:tc>
        <w:tc>
          <w:tcPr>
            <w:tcW w:w="1134" w:type="dxa"/>
            <w:tcBorders>
              <w:top w:val="single" w:sz="4" w:space="0" w:color="000000"/>
              <w:bottom w:val="single" w:sz="4" w:space="0" w:color="000000"/>
            </w:tcBorders>
            <w:shd w:val="clear" w:color="auto" w:fill="E8F3F2"/>
            <w:vAlign w:val="bottom"/>
          </w:tcPr>
          <w:p w14:paraId="28A45960" w14:textId="77777777" w:rsidR="007C15BA" w:rsidRPr="00EA5961"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EA5961">
              <w:rPr>
                <w:rFonts w:ascii="Arial" w:eastAsia="Hargreaves" w:hAnsi="Arial"/>
                <w:b/>
                <w:bCs/>
                <w:color w:val="340458"/>
                <w:sz w:val="18"/>
                <w:szCs w:val="18"/>
              </w:rPr>
              <w:t>3,588</w:t>
            </w:r>
          </w:p>
        </w:tc>
        <w:tc>
          <w:tcPr>
            <w:tcW w:w="1134" w:type="dxa"/>
            <w:tcBorders>
              <w:top w:val="single" w:sz="4" w:space="0" w:color="000000"/>
              <w:bottom w:val="single" w:sz="4" w:space="0" w:color="000000"/>
            </w:tcBorders>
            <w:shd w:val="clear" w:color="auto" w:fill="E8F3F2"/>
            <w:vAlign w:val="bottom"/>
          </w:tcPr>
          <w:p w14:paraId="44056E59" w14:textId="77777777" w:rsidR="007C15BA" w:rsidRPr="00EA5961"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EA5961">
              <w:rPr>
                <w:rFonts w:ascii="Arial" w:eastAsia="Hargreaves" w:hAnsi="Arial"/>
                <w:b/>
                <w:bCs/>
                <w:color w:val="340458"/>
                <w:sz w:val="18"/>
                <w:szCs w:val="18"/>
              </w:rPr>
              <w:t>3,599</w:t>
            </w:r>
          </w:p>
        </w:tc>
        <w:tc>
          <w:tcPr>
            <w:tcW w:w="1134" w:type="dxa"/>
            <w:tcBorders>
              <w:top w:val="single" w:sz="4" w:space="0" w:color="000000"/>
              <w:bottom w:val="single" w:sz="4" w:space="0" w:color="000000"/>
            </w:tcBorders>
            <w:shd w:val="clear" w:color="auto" w:fill="E8F3F2"/>
            <w:vAlign w:val="bottom"/>
          </w:tcPr>
          <w:p w14:paraId="1F672832" w14:textId="77777777" w:rsidR="007C15BA" w:rsidRPr="00EA5961"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EA5961">
              <w:rPr>
                <w:rFonts w:ascii="Arial" w:eastAsia="Hargreaves" w:hAnsi="Arial"/>
                <w:b/>
                <w:bCs/>
                <w:color w:val="340458"/>
                <w:sz w:val="18"/>
                <w:szCs w:val="18"/>
              </w:rPr>
              <w:t>3,577</w:t>
            </w:r>
          </w:p>
        </w:tc>
      </w:tr>
    </w:tbl>
    <w:p w14:paraId="48185B65" w14:textId="77777777" w:rsidR="006A031F" w:rsidRDefault="006A031F" w:rsidP="007C15BA">
      <w:pPr>
        <w:pStyle w:val="Normal1"/>
        <w:widowControl w:val="0"/>
        <w:pBdr>
          <w:top w:val="nil"/>
          <w:left w:val="nil"/>
          <w:bottom w:val="nil"/>
          <w:right w:val="nil"/>
          <w:between w:val="nil"/>
        </w:pBdr>
        <w:spacing w:after="0" w:line="240" w:lineRule="auto"/>
        <w:rPr>
          <w:rFonts w:ascii="Arial" w:eastAsia="Hargreaves" w:hAnsi="Arial"/>
          <w:color w:val="000000" w:themeColor="text1"/>
        </w:rPr>
      </w:pPr>
    </w:p>
    <w:p w14:paraId="1D412C79" w14:textId="18B73927" w:rsidR="007C15BA" w:rsidRPr="00A236CA" w:rsidRDefault="007C15BA" w:rsidP="007C15BA">
      <w:pPr>
        <w:pStyle w:val="Normal1"/>
        <w:widowControl w:val="0"/>
        <w:pBdr>
          <w:top w:val="nil"/>
          <w:left w:val="nil"/>
          <w:bottom w:val="nil"/>
          <w:right w:val="nil"/>
          <w:between w:val="nil"/>
        </w:pBdr>
        <w:spacing w:after="0" w:line="240" w:lineRule="auto"/>
        <w:rPr>
          <w:rFonts w:ascii="Arial" w:eastAsia="Hargreaves" w:hAnsi="Arial"/>
          <w:color w:val="000000" w:themeColor="text1"/>
        </w:rPr>
      </w:pPr>
      <w:r w:rsidRPr="00A236CA">
        <w:rPr>
          <w:rFonts w:ascii="Arial" w:eastAsia="Hargreaves" w:hAnsi="Arial"/>
          <w:color w:val="000000" w:themeColor="text1"/>
        </w:rPr>
        <w:t>*Financial liabilities measured at amortised cost.</w:t>
      </w:r>
    </w:p>
    <w:p w14:paraId="6853CFEF" w14:textId="47FA07F5" w:rsidR="007C15BA" w:rsidRPr="00A236CA" w:rsidRDefault="007C15BA" w:rsidP="007C15BA">
      <w:pPr>
        <w:pStyle w:val="Normal1"/>
        <w:spacing w:before="165" w:line="276" w:lineRule="auto"/>
        <w:rPr>
          <w:color w:val="000000" w:themeColor="text1"/>
        </w:rPr>
      </w:pPr>
      <w:r w:rsidRPr="00A236CA">
        <w:rPr>
          <w:rFonts w:ascii="Arial" w:eastAsia="Hargreaves" w:hAnsi="Arial"/>
          <w:color w:val="000000" w:themeColor="text1"/>
        </w:rPr>
        <w:t>Amounts owing in respect of pension schemes at 31 March 2024 included above are £114,331</w:t>
      </w:r>
      <w:r w:rsidR="00F14B18" w:rsidRPr="00A236CA">
        <w:rPr>
          <w:rFonts w:ascii="Arial" w:eastAsia="Hargreaves" w:hAnsi="Arial"/>
          <w:color w:val="000000" w:themeColor="text1"/>
        </w:rPr>
        <w:t>. In 2022/23, this figure was</w:t>
      </w:r>
      <w:r w:rsidRPr="00A236CA">
        <w:rPr>
          <w:rFonts w:ascii="Arial" w:eastAsia="Hargreaves" w:hAnsi="Arial"/>
          <w:color w:val="000000" w:themeColor="text1"/>
        </w:rPr>
        <w:t xml:space="preserve"> £110,419</w:t>
      </w:r>
      <w:r w:rsidR="00F14B18" w:rsidRPr="00A236CA">
        <w:rPr>
          <w:rFonts w:ascii="Arial" w:eastAsia="Hargreaves" w:hAnsi="Arial"/>
          <w:color w:val="000000" w:themeColor="text1"/>
        </w:rPr>
        <w:t>.</w:t>
      </w:r>
      <w:bookmarkStart w:id="117" w:name="_3mzq4wv" w:colFirst="0" w:colLast="0"/>
      <w:bookmarkEnd w:id="117"/>
    </w:p>
    <w:p w14:paraId="725CE394"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Deferred income</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496E92F7" w14:textId="77777777" w:rsidTr="004409E0">
        <w:trPr>
          <w:trHeight w:val="300"/>
        </w:trPr>
        <w:tc>
          <w:tcPr>
            <w:tcW w:w="5159" w:type="dxa"/>
            <w:tcBorders>
              <w:bottom w:val="single" w:sz="4" w:space="0" w:color="auto"/>
            </w:tcBorders>
            <w:shd w:val="clear" w:color="auto" w:fill="E8F3F2"/>
            <w:vAlign w:val="bottom"/>
          </w:tcPr>
          <w:p w14:paraId="7093AA36"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bottom w:val="single" w:sz="4" w:space="0" w:color="auto"/>
            </w:tcBorders>
            <w:shd w:val="clear" w:color="auto" w:fill="E8F3F2"/>
            <w:vAlign w:val="bottom"/>
          </w:tcPr>
          <w:p w14:paraId="6BF5C6C9"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4ED7FFE2"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Pr>
                <w:rFonts w:ascii="Arial" w:eastAsia="Hargreaves" w:hAnsi="Arial"/>
                <w:b/>
                <w:color w:val="340458"/>
                <w:sz w:val="18"/>
                <w:szCs w:val="18"/>
              </w:rPr>
              <w:t>2023</w:t>
            </w:r>
          </w:p>
          <w:p w14:paraId="4F806C79"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0CCE42F7"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Release to income</w:t>
            </w:r>
          </w:p>
          <w:p w14:paraId="5FEBAB8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6F1F99C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A5A60C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Deferred in current year</w:t>
            </w:r>
          </w:p>
          <w:p w14:paraId="68404A4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056F3DCC" w14:textId="77777777" w:rsidR="007C15BA" w:rsidRPr="00737A0B" w:rsidRDefault="007C15BA" w:rsidP="004409E0">
            <w:pPr>
              <w:pStyle w:val="Normal1"/>
              <w:widowControl w:val="0"/>
              <w:pBdr>
                <w:top w:val="nil"/>
                <w:left w:val="nil"/>
                <w:bottom w:val="nil"/>
                <w:right w:val="nil"/>
                <w:between w:val="nil"/>
              </w:pBdr>
              <w:spacing w:after="0" w:line="256" w:lineRule="auto"/>
              <w:ind w:right="-2"/>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17A27C13"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Pr>
                <w:rFonts w:ascii="Arial" w:eastAsia="Hargreaves" w:hAnsi="Arial"/>
                <w:b/>
                <w:color w:val="340458"/>
                <w:sz w:val="18"/>
                <w:szCs w:val="18"/>
              </w:rPr>
              <w:t>2024</w:t>
            </w:r>
          </w:p>
          <w:p w14:paraId="4F7EAAE2"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5F8745F" w14:textId="77777777" w:rsidTr="004409E0">
        <w:trPr>
          <w:trHeight w:val="300"/>
        </w:trPr>
        <w:tc>
          <w:tcPr>
            <w:tcW w:w="5159" w:type="dxa"/>
            <w:tcBorders>
              <w:top w:val="single" w:sz="4" w:space="0" w:color="auto"/>
              <w:left w:val="nil"/>
              <w:bottom w:val="nil"/>
              <w:right w:val="nil"/>
            </w:tcBorders>
            <w:shd w:val="clear" w:color="auto" w:fill="E8F3F2"/>
            <w:vAlign w:val="bottom"/>
          </w:tcPr>
          <w:p w14:paraId="3208F907"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134" w:type="dxa"/>
            <w:tcBorders>
              <w:top w:val="single" w:sz="4" w:space="0" w:color="auto"/>
              <w:left w:val="nil"/>
              <w:bottom w:val="nil"/>
              <w:right w:val="nil"/>
            </w:tcBorders>
            <w:shd w:val="clear" w:color="auto" w:fill="E8F3F2"/>
            <w:vAlign w:val="bottom"/>
          </w:tcPr>
          <w:p w14:paraId="1D465F95"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2FCD890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7B0ED0B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02691FE0"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rPr>
            </w:pPr>
          </w:p>
        </w:tc>
      </w:tr>
      <w:tr w:rsidR="007C15BA" w:rsidRPr="00737A0B" w14:paraId="7D8A8AA7" w14:textId="77777777" w:rsidTr="004409E0">
        <w:trPr>
          <w:trHeight w:val="300"/>
        </w:trPr>
        <w:tc>
          <w:tcPr>
            <w:tcW w:w="5159" w:type="dxa"/>
            <w:shd w:val="clear" w:color="auto" w:fill="E8F3F2"/>
            <w:vAlign w:val="bottom"/>
          </w:tcPr>
          <w:p w14:paraId="7795297E" w14:textId="77777777" w:rsidR="007C15BA" w:rsidRPr="00737A0B" w:rsidRDefault="007C15BA" w:rsidP="004409E0">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 xml:space="preserve">Income in advance of service delivery </w:t>
            </w:r>
          </w:p>
        </w:tc>
        <w:tc>
          <w:tcPr>
            <w:tcW w:w="1134" w:type="dxa"/>
            <w:shd w:val="clear" w:color="auto" w:fill="E8F3F2"/>
            <w:vAlign w:val="bottom"/>
          </w:tcPr>
          <w:p w14:paraId="3065B478"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Pr>
                <w:rFonts w:ascii="Arial" w:eastAsia="Hargreaves" w:hAnsi="Arial"/>
                <w:color w:val="340458"/>
                <w:sz w:val="18"/>
                <w:szCs w:val="18"/>
              </w:rPr>
              <w:t>71</w:t>
            </w:r>
          </w:p>
        </w:tc>
        <w:tc>
          <w:tcPr>
            <w:tcW w:w="1134" w:type="dxa"/>
            <w:shd w:val="clear" w:color="auto" w:fill="E8F3F2"/>
            <w:vAlign w:val="bottom"/>
          </w:tcPr>
          <w:p w14:paraId="48C9366F" w14:textId="19D5C168"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(71)</w:t>
            </w:r>
          </w:p>
        </w:tc>
        <w:tc>
          <w:tcPr>
            <w:tcW w:w="1134" w:type="dxa"/>
            <w:shd w:val="clear" w:color="auto" w:fill="E8F3F2"/>
            <w:vAlign w:val="bottom"/>
          </w:tcPr>
          <w:p w14:paraId="6A3A2E2B" w14:textId="253D3DDA"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hAnsi="Arial"/>
                <w:color w:val="340458"/>
                <w:sz w:val="18"/>
                <w:szCs w:val="18"/>
              </w:rPr>
              <w:t>–</w:t>
            </w:r>
          </w:p>
        </w:tc>
        <w:tc>
          <w:tcPr>
            <w:tcW w:w="1134" w:type="dxa"/>
            <w:shd w:val="clear" w:color="auto" w:fill="E8F3F2"/>
            <w:vAlign w:val="bottom"/>
          </w:tcPr>
          <w:p w14:paraId="550A0C66" w14:textId="45157C4E" w:rsidR="007C15BA" w:rsidRPr="00737A0B" w:rsidRDefault="00D230FD"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sidRPr="00737A0B">
              <w:rPr>
                <w:rFonts w:ascii="Arial" w:hAnsi="Arial"/>
                <w:color w:val="340458"/>
                <w:sz w:val="18"/>
                <w:szCs w:val="18"/>
              </w:rPr>
              <w:t>–</w:t>
            </w:r>
          </w:p>
        </w:tc>
      </w:tr>
      <w:tr w:rsidR="007C15BA" w:rsidRPr="00737A0B" w14:paraId="3D540002" w14:textId="77777777" w:rsidTr="004409E0">
        <w:trPr>
          <w:trHeight w:val="300"/>
        </w:trPr>
        <w:tc>
          <w:tcPr>
            <w:tcW w:w="5159" w:type="dxa"/>
            <w:tcBorders>
              <w:top w:val="single" w:sz="4" w:space="0" w:color="000000"/>
              <w:left w:val="nil"/>
              <w:bottom w:val="single" w:sz="4" w:space="0" w:color="000000"/>
              <w:right w:val="nil"/>
            </w:tcBorders>
            <w:shd w:val="clear" w:color="auto" w:fill="E8F3F2"/>
            <w:vAlign w:val="bottom"/>
          </w:tcPr>
          <w:p w14:paraId="46F6348F"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6E4B3095" w14:textId="77777777" w:rsidR="007C15BA" w:rsidRPr="00EA5961"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bCs/>
                <w:color w:val="340458"/>
                <w:sz w:val="18"/>
                <w:szCs w:val="18"/>
              </w:rPr>
            </w:pPr>
            <w:r w:rsidRPr="00EA5961">
              <w:rPr>
                <w:rFonts w:ascii="Arial" w:eastAsia="Hargreaves" w:hAnsi="Arial"/>
                <w:b/>
                <w:bCs/>
                <w:color w:val="340458"/>
                <w:sz w:val="18"/>
                <w:szCs w:val="18"/>
              </w:rPr>
              <w:t>71</w:t>
            </w:r>
          </w:p>
        </w:tc>
        <w:tc>
          <w:tcPr>
            <w:tcW w:w="1134" w:type="dxa"/>
            <w:tcBorders>
              <w:top w:val="single" w:sz="4" w:space="0" w:color="000000"/>
              <w:left w:val="nil"/>
              <w:bottom w:val="single" w:sz="4" w:space="0" w:color="000000"/>
              <w:right w:val="nil"/>
            </w:tcBorders>
            <w:shd w:val="clear" w:color="auto" w:fill="E8F3F2"/>
            <w:vAlign w:val="bottom"/>
          </w:tcPr>
          <w:p w14:paraId="5593ADC7" w14:textId="77777777"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EA5961">
              <w:rPr>
                <w:rFonts w:ascii="Arial" w:eastAsia="Hargreaves" w:hAnsi="Arial"/>
                <w:b/>
                <w:bCs/>
                <w:color w:val="340458"/>
                <w:sz w:val="18"/>
                <w:szCs w:val="18"/>
              </w:rPr>
              <w:t>(71)</w:t>
            </w:r>
          </w:p>
        </w:tc>
        <w:tc>
          <w:tcPr>
            <w:tcW w:w="1134" w:type="dxa"/>
            <w:tcBorders>
              <w:top w:val="single" w:sz="4" w:space="0" w:color="000000"/>
              <w:left w:val="nil"/>
              <w:bottom w:val="single" w:sz="4" w:space="0" w:color="000000"/>
              <w:right w:val="nil"/>
            </w:tcBorders>
            <w:shd w:val="clear" w:color="auto" w:fill="E8F3F2"/>
            <w:vAlign w:val="bottom"/>
          </w:tcPr>
          <w:p w14:paraId="1D7E89A1" w14:textId="2AE1EA35" w:rsidR="007C15BA" w:rsidRPr="00EA5961"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E977F0">
              <w:rPr>
                <w:rFonts w:ascii="Arial" w:hAnsi="Arial"/>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1A72B344" w14:textId="73BD1FBA" w:rsidR="007C15BA" w:rsidRPr="00737A0B" w:rsidRDefault="00D230FD"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r w:rsidRPr="00737A0B">
              <w:rPr>
                <w:rFonts w:ascii="Arial" w:hAnsi="Arial"/>
                <w:color w:val="340458"/>
                <w:sz w:val="18"/>
                <w:szCs w:val="18"/>
              </w:rPr>
              <w:t>–</w:t>
            </w:r>
          </w:p>
        </w:tc>
      </w:tr>
    </w:tbl>
    <w:p w14:paraId="5A91316E"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 xml:space="preserve">Provisions for liabilities and charges </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1B61F163" w14:textId="77777777" w:rsidTr="004409E0">
        <w:trPr>
          <w:trHeight w:val="300"/>
        </w:trPr>
        <w:tc>
          <w:tcPr>
            <w:tcW w:w="5159" w:type="dxa"/>
            <w:tcBorders>
              <w:bottom w:val="single" w:sz="4" w:space="0" w:color="auto"/>
            </w:tcBorders>
            <w:shd w:val="clear" w:color="auto" w:fill="E8F3F2"/>
            <w:vAlign w:val="bottom"/>
          </w:tcPr>
          <w:p w14:paraId="0F222799"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bookmarkStart w:id="118" w:name="_Hlk44415234"/>
          </w:p>
        </w:tc>
        <w:tc>
          <w:tcPr>
            <w:tcW w:w="1134" w:type="dxa"/>
            <w:tcBorders>
              <w:bottom w:val="single" w:sz="4" w:space="0" w:color="auto"/>
            </w:tcBorders>
            <w:shd w:val="clear" w:color="auto" w:fill="E8F3F2"/>
            <w:vAlign w:val="bottom"/>
          </w:tcPr>
          <w:p w14:paraId="2C55DBDF"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74E0B1D5"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Pr>
                <w:rFonts w:ascii="Arial" w:eastAsia="Hargreaves" w:hAnsi="Arial"/>
                <w:b/>
                <w:color w:val="340458"/>
                <w:sz w:val="18"/>
                <w:szCs w:val="18"/>
              </w:rPr>
              <w:t>2023</w:t>
            </w:r>
          </w:p>
          <w:p w14:paraId="6B131E94"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57890AAD"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Charged to income and expenditure</w:t>
            </w:r>
          </w:p>
          <w:p w14:paraId="3F6B72E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1822E80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0E2BF03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Utilised</w:t>
            </w:r>
          </w:p>
          <w:p w14:paraId="46AA629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bottom w:val="single" w:sz="4" w:space="0" w:color="auto"/>
            </w:tcBorders>
            <w:shd w:val="clear" w:color="auto" w:fill="E8F3F2"/>
            <w:vAlign w:val="bottom"/>
          </w:tcPr>
          <w:p w14:paraId="11960092" w14:textId="77777777" w:rsidR="007C15BA" w:rsidRPr="00737A0B" w:rsidRDefault="007C15BA" w:rsidP="004409E0">
            <w:pPr>
              <w:pStyle w:val="Normal1"/>
              <w:widowControl w:val="0"/>
              <w:pBdr>
                <w:top w:val="nil"/>
                <w:left w:val="nil"/>
                <w:bottom w:val="nil"/>
                <w:right w:val="nil"/>
                <w:between w:val="nil"/>
              </w:pBdr>
              <w:spacing w:after="0" w:line="256" w:lineRule="auto"/>
              <w:ind w:right="-2"/>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42A0AB38"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Pr>
                <w:rFonts w:ascii="Arial" w:eastAsia="Hargreaves" w:hAnsi="Arial"/>
                <w:b/>
                <w:color w:val="340458"/>
                <w:sz w:val="18"/>
                <w:szCs w:val="18"/>
              </w:rPr>
              <w:t>2024</w:t>
            </w:r>
          </w:p>
          <w:p w14:paraId="28D55671"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462F882F" w14:textId="77777777" w:rsidTr="004409E0">
        <w:trPr>
          <w:trHeight w:val="300"/>
        </w:trPr>
        <w:tc>
          <w:tcPr>
            <w:tcW w:w="5159" w:type="dxa"/>
            <w:tcBorders>
              <w:top w:val="single" w:sz="4" w:space="0" w:color="auto"/>
              <w:left w:val="nil"/>
              <w:bottom w:val="nil"/>
              <w:right w:val="nil"/>
            </w:tcBorders>
            <w:shd w:val="clear" w:color="auto" w:fill="E8F3F2"/>
            <w:vAlign w:val="bottom"/>
          </w:tcPr>
          <w:p w14:paraId="17762F9F"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b/>
                <w:color w:val="340458"/>
                <w:sz w:val="18"/>
                <w:szCs w:val="18"/>
              </w:rPr>
            </w:pPr>
            <w:r w:rsidRPr="00737A0B">
              <w:rPr>
                <w:rFonts w:ascii="Arial" w:eastAsia="Hargreaves" w:hAnsi="Arial"/>
                <w:b/>
                <w:color w:val="340458"/>
                <w:sz w:val="18"/>
                <w:szCs w:val="18"/>
              </w:rPr>
              <w:t>Group and charity:</w:t>
            </w:r>
          </w:p>
        </w:tc>
        <w:tc>
          <w:tcPr>
            <w:tcW w:w="1134" w:type="dxa"/>
            <w:tcBorders>
              <w:top w:val="single" w:sz="4" w:space="0" w:color="auto"/>
              <w:left w:val="nil"/>
              <w:bottom w:val="nil"/>
              <w:right w:val="nil"/>
            </w:tcBorders>
            <w:shd w:val="clear" w:color="auto" w:fill="E8F3F2"/>
            <w:vAlign w:val="bottom"/>
          </w:tcPr>
          <w:p w14:paraId="2C0D9345"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1FD793D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2C5037F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auto"/>
              <w:left w:val="nil"/>
              <w:bottom w:val="nil"/>
              <w:right w:val="nil"/>
            </w:tcBorders>
            <w:shd w:val="clear" w:color="auto" w:fill="E8F3F2"/>
            <w:vAlign w:val="bottom"/>
          </w:tcPr>
          <w:p w14:paraId="1C7EC3F0"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rPr>
            </w:pPr>
          </w:p>
        </w:tc>
      </w:tr>
      <w:tr w:rsidR="007C15BA" w:rsidRPr="00737A0B" w14:paraId="49301F49" w14:textId="77777777" w:rsidTr="004409E0">
        <w:trPr>
          <w:trHeight w:val="300"/>
        </w:trPr>
        <w:tc>
          <w:tcPr>
            <w:tcW w:w="5159" w:type="dxa"/>
            <w:shd w:val="clear" w:color="auto" w:fill="E8F3F2"/>
            <w:vAlign w:val="bottom"/>
          </w:tcPr>
          <w:p w14:paraId="28883D2E" w14:textId="77777777" w:rsidR="007C15BA" w:rsidRPr="00737A0B" w:rsidRDefault="007C15BA" w:rsidP="004409E0">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 xml:space="preserve">Provisions for dilapidations </w:t>
            </w:r>
          </w:p>
        </w:tc>
        <w:tc>
          <w:tcPr>
            <w:tcW w:w="1134" w:type="dxa"/>
            <w:shd w:val="clear" w:color="auto" w:fill="E8F3F2"/>
            <w:vAlign w:val="bottom"/>
          </w:tcPr>
          <w:p w14:paraId="0D9FD9D7"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Pr>
                <w:rFonts w:ascii="Arial" w:eastAsia="Hargreaves" w:hAnsi="Arial"/>
                <w:color w:val="340458"/>
                <w:sz w:val="18"/>
                <w:szCs w:val="18"/>
              </w:rPr>
              <w:t>1,929</w:t>
            </w:r>
          </w:p>
        </w:tc>
        <w:tc>
          <w:tcPr>
            <w:tcW w:w="1134" w:type="dxa"/>
            <w:shd w:val="clear" w:color="auto" w:fill="E8F3F2"/>
            <w:vAlign w:val="bottom"/>
          </w:tcPr>
          <w:p w14:paraId="4874D59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91</w:t>
            </w:r>
          </w:p>
        </w:tc>
        <w:tc>
          <w:tcPr>
            <w:tcW w:w="1134" w:type="dxa"/>
            <w:shd w:val="clear" w:color="auto" w:fill="E8F3F2"/>
            <w:vAlign w:val="bottom"/>
          </w:tcPr>
          <w:p w14:paraId="4531C19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(111)</w:t>
            </w:r>
          </w:p>
        </w:tc>
        <w:tc>
          <w:tcPr>
            <w:tcW w:w="1134" w:type="dxa"/>
            <w:shd w:val="clear" w:color="auto" w:fill="E8F3F2"/>
            <w:vAlign w:val="bottom"/>
          </w:tcPr>
          <w:p w14:paraId="20DC9440"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Pr>
                <w:rFonts w:ascii="Arial" w:hAnsi="Arial"/>
                <w:color w:val="340458"/>
                <w:sz w:val="18"/>
                <w:szCs w:val="18"/>
              </w:rPr>
              <w:t>1,909</w:t>
            </w:r>
          </w:p>
        </w:tc>
      </w:tr>
      <w:tr w:rsidR="007C15BA" w:rsidRPr="00737A0B" w14:paraId="7D077A8B" w14:textId="77777777" w:rsidTr="004409E0">
        <w:trPr>
          <w:trHeight w:val="300"/>
        </w:trPr>
        <w:tc>
          <w:tcPr>
            <w:tcW w:w="5159" w:type="dxa"/>
            <w:shd w:val="clear" w:color="auto" w:fill="E8F3F2"/>
            <w:vAlign w:val="bottom"/>
          </w:tcPr>
          <w:p w14:paraId="562D0AA9" w14:textId="77777777" w:rsidR="007C15BA" w:rsidRPr="00737A0B" w:rsidRDefault="007C15BA" w:rsidP="004409E0">
            <w:pPr>
              <w:pStyle w:val="Normal1"/>
              <w:widowControl w:val="0"/>
              <w:pBdr>
                <w:top w:val="nil"/>
                <w:left w:val="nil"/>
                <w:bottom w:val="nil"/>
                <w:right w:val="nil"/>
                <w:between w:val="nil"/>
              </w:pBdr>
              <w:spacing w:after="0" w:line="256" w:lineRule="auto"/>
              <w:ind w:right="-281"/>
              <w:rPr>
                <w:rFonts w:ascii="Arial" w:eastAsia="Hargreaves" w:hAnsi="Arial"/>
                <w:color w:val="340458"/>
                <w:sz w:val="18"/>
                <w:szCs w:val="18"/>
              </w:rPr>
            </w:pPr>
            <w:r w:rsidRPr="00737A0B">
              <w:rPr>
                <w:rFonts w:ascii="Arial" w:eastAsia="Hargreaves" w:hAnsi="Arial"/>
                <w:color w:val="340458"/>
                <w:sz w:val="18"/>
                <w:szCs w:val="18"/>
              </w:rPr>
              <w:t>Provision for rent free periods</w:t>
            </w:r>
          </w:p>
        </w:tc>
        <w:tc>
          <w:tcPr>
            <w:tcW w:w="1134" w:type="dxa"/>
            <w:shd w:val="clear" w:color="auto" w:fill="E8F3F2"/>
            <w:vAlign w:val="bottom"/>
          </w:tcPr>
          <w:p w14:paraId="18FED8C1" w14:textId="77777777" w:rsidR="007C15BA" w:rsidRPr="00737A0B"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color w:val="340458"/>
                <w:sz w:val="18"/>
                <w:szCs w:val="18"/>
              </w:rPr>
            </w:pPr>
            <w:r>
              <w:rPr>
                <w:rFonts w:ascii="Arial" w:eastAsia="Hargreaves" w:hAnsi="Arial"/>
                <w:color w:val="340458"/>
                <w:sz w:val="18"/>
                <w:szCs w:val="18"/>
              </w:rPr>
              <w:t>977</w:t>
            </w:r>
          </w:p>
        </w:tc>
        <w:tc>
          <w:tcPr>
            <w:tcW w:w="1134" w:type="dxa"/>
            <w:shd w:val="clear" w:color="auto" w:fill="E8F3F2"/>
            <w:vAlign w:val="bottom"/>
          </w:tcPr>
          <w:p w14:paraId="03CE120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95</w:t>
            </w:r>
          </w:p>
        </w:tc>
        <w:tc>
          <w:tcPr>
            <w:tcW w:w="1134" w:type="dxa"/>
            <w:shd w:val="clear" w:color="auto" w:fill="E8F3F2"/>
            <w:vAlign w:val="bottom"/>
          </w:tcPr>
          <w:p w14:paraId="1397171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(192)</w:t>
            </w:r>
          </w:p>
        </w:tc>
        <w:tc>
          <w:tcPr>
            <w:tcW w:w="1134" w:type="dxa"/>
            <w:shd w:val="clear" w:color="auto" w:fill="E8F3F2"/>
            <w:vAlign w:val="bottom"/>
          </w:tcPr>
          <w:p w14:paraId="265DF186" w14:textId="77777777" w:rsidR="007C15BA" w:rsidRPr="00737A0B" w:rsidRDefault="007C15BA" w:rsidP="004409E0">
            <w:pPr>
              <w:pStyle w:val="Normal1"/>
              <w:widowControl w:val="0"/>
              <w:pBdr>
                <w:top w:val="nil"/>
                <w:left w:val="nil"/>
                <w:bottom w:val="nil"/>
                <w:right w:val="nil"/>
                <w:between w:val="nil"/>
              </w:pBdr>
              <w:spacing w:after="0" w:line="240" w:lineRule="auto"/>
              <w:ind w:left="50" w:right="-2"/>
              <w:jc w:val="right"/>
              <w:rPr>
                <w:rFonts w:ascii="Arial" w:eastAsia="Hargreaves" w:hAnsi="Arial"/>
                <w:color w:val="340458"/>
                <w:sz w:val="18"/>
                <w:szCs w:val="18"/>
                <w:highlight w:val="yellow"/>
              </w:rPr>
            </w:pPr>
            <w:r>
              <w:rPr>
                <w:rFonts w:ascii="Arial" w:hAnsi="Arial"/>
                <w:color w:val="340458"/>
                <w:sz w:val="18"/>
                <w:szCs w:val="18"/>
              </w:rPr>
              <w:t>880</w:t>
            </w:r>
          </w:p>
        </w:tc>
      </w:tr>
      <w:tr w:rsidR="007C15BA" w:rsidRPr="00E977F0" w14:paraId="64991D8A" w14:textId="77777777" w:rsidTr="004409E0">
        <w:trPr>
          <w:trHeight w:val="300"/>
        </w:trPr>
        <w:tc>
          <w:tcPr>
            <w:tcW w:w="5159" w:type="dxa"/>
            <w:tcBorders>
              <w:top w:val="single" w:sz="4" w:space="0" w:color="000000"/>
              <w:left w:val="nil"/>
              <w:bottom w:val="single" w:sz="4" w:space="0" w:color="000000"/>
              <w:right w:val="nil"/>
            </w:tcBorders>
            <w:shd w:val="clear" w:color="auto" w:fill="E8F3F2"/>
            <w:vAlign w:val="bottom"/>
          </w:tcPr>
          <w:p w14:paraId="22F510AC" w14:textId="77777777" w:rsidR="007C15BA" w:rsidRPr="00737A0B" w:rsidRDefault="007C15BA" w:rsidP="004409E0">
            <w:pPr>
              <w:pStyle w:val="Normal1"/>
              <w:widowControl w:val="0"/>
              <w:pBdr>
                <w:top w:val="nil"/>
                <w:left w:val="nil"/>
                <w:bottom w:val="nil"/>
                <w:right w:val="nil"/>
                <w:between w:val="nil"/>
              </w:pBdr>
              <w:spacing w:after="0" w:line="240" w:lineRule="auto"/>
              <w:ind w:right="-281"/>
              <w:rPr>
                <w:rFonts w:ascii="Arial" w:eastAsia="Hargreaves" w:hAnsi="Arial"/>
                <w:color w:val="340458"/>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2E8D58CC" w14:textId="77777777" w:rsidR="007C15BA" w:rsidRPr="00CD64B3" w:rsidRDefault="007C15BA" w:rsidP="004409E0">
            <w:pPr>
              <w:pStyle w:val="Normal1"/>
              <w:widowControl w:val="0"/>
              <w:pBdr>
                <w:top w:val="nil"/>
                <w:left w:val="nil"/>
                <w:bottom w:val="nil"/>
                <w:right w:val="nil"/>
                <w:between w:val="nil"/>
              </w:pBdr>
              <w:spacing w:after="0" w:line="240" w:lineRule="auto"/>
              <w:ind w:left="-42"/>
              <w:jc w:val="right"/>
              <w:rPr>
                <w:rFonts w:ascii="Arial" w:eastAsia="Hargreaves" w:hAnsi="Arial"/>
                <w:b/>
                <w:color w:val="340458"/>
                <w:sz w:val="18"/>
                <w:szCs w:val="18"/>
              </w:rPr>
            </w:pPr>
            <w:r w:rsidRPr="00CD64B3">
              <w:rPr>
                <w:rFonts w:ascii="Arial" w:eastAsia="Hargreaves" w:hAnsi="Arial"/>
                <w:b/>
                <w:color w:val="340458"/>
                <w:sz w:val="18"/>
                <w:szCs w:val="18"/>
              </w:rPr>
              <w:t>2,906</w:t>
            </w:r>
          </w:p>
        </w:tc>
        <w:tc>
          <w:tcPr>
            <w:tcW w:w="1134" w:type="dxa"/>
            <w:tcBorders>
              <w:top w:val="single" w:sz="4" w:space="0" w:color="000000"/>
              <w:left w:val="nil"/>
              <w:bottom w:val="single" w:sz="4" w:space="0" w:color="000000"/>
              <w:right w:val="nil"/>
            </w:tcBorders>
            <w:shd w:val="clear" w:color="auto" w:fill="E8F3F2"/>
            <w:vAlign w:val="bottom"/>
          </w:tcPr>
          <w:p w14:paraId="7F945A6E" w14:textId="67E6BEBA" w:rsidR="007C15BA" w:rsidRPr="00CD64B3" w:rsidRDefault="00E67A1D"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CD64B3">
              <w:rPr>
                <w:rFonts w:ascii="Arial" w:eastAsia="Hargreaves" w:hAnsi="Arial"/>
                <w:b/>
                <w:bCs/>
                <w:color w:val="340458"/>
                <w:sz w:val="18"/>
                <w:szCs w:val="18"/>
              </w:rPr>
              <w:t>186</w:t>
            </w:r>
          </w:p>
        </w:tc>
        <w:tc>
          <w:tcPr>
            <w:tcW w:w="1134" w:type="dxa"/>
            <w:tcBorders>
              <w:top w:val="single" w:sz="4" w:space="0" w:color="000000"/>
              <w:left w:val="nil"/>
              <w:bottom w:val="single" w:sz="4" w:space="0" w:color="000000"/>
              <w:right w:val="nil"/>
            </w:tcBorders>
            <w:shd w:val="clear" w:color="auto" w:fill="E8F3F2"/>
            <w:vAlign w:val="bottom"/>
          </w:tcPr>
          <w:p w14:paraId="795E235F" w14:textId="77777777" w:rsidR="007C15BA" w:rsidRPr="00CD64B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CD64B3">
              <w:rPr>
                <w:rFonts w:ascii="Arial" w:eastAsia="Hargreaves" w:hAnsi="Arial"/>
                <w:b/>
                <w:color w:val="340458"/>
                <w:sz w:val="18"/>
                <w:szCs w:val="18"/>
              </w:rPr>
              <w:t>(303)</w:t>
            </w:r>
          </w:p>
        </w:tc>
        <w:tc>
          <w:tcPr>
            <w:tcW w:w="1134" w:type="dxa"/>
            <w:tcBorders>
              <w:top w:val="single" w:sz="4" w:space="0" w:color="000000"/>
              <w:left w:val="nil"/>
              <w:bottom w:val="single" w:sz="4" w:space="0" w:color="000000"/>
              <w:right w:val="nil"/>
            </w:tcBorders>
            <w:shd w:val="clear" w:color="auto" w:fill="E8F3F2"/>
            <w:vAlign w:val="bottom"/>
          </w:tcPr>
          <w:p w14:paraId="2B7FE5A1" w14:textId="36B4BAF6" w:rsidR="007C15BA" w:rsidRPr="00CD64B3" w:rsidRDefault="00E67A1D"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r w:rsidRPr="00CD64B3">
              <w:rPr>
                <w:rFonts w:ascii="Arial" w:eastAsia="Hargreaves" w:hAnsi="Arial"/>
                <w:b/>
                <w:bCs/>
                <w:color w:val="340458"/>
                <w:sz w:val="18"/>
                <w:szCs w:val="18"/>
              </w:rPr>
              <w:t>2</w:t>
            </w:r>
            <w:r w:rsidR="00D03FCA" w:rsidRPr="00CD64B3">
              <w:rPr>
                <w:rFonts w:ascii="Arial" w:eastAsia="Hargreaves" w:hAnsi="Arial"/>
                <w:b/>
                <w:bCs/>
                <w:color w:val="340458"/>
                <w:sz w:val="18"/>
                <w:szCs w:val="18"/>
              </w:rPr>
              <w:t>,</w:t>
            </w:r>
            <w:r w:rsidRPr="00CD64B3">
              <w:rPr>
                <w:rFonts w:ascii="Arial" w:eastAsia="Hargreaves" w:hAnsi="Arial"/>
                <w:b/>
                <w:bCs/>
                <w:color w:val="340458"/>
                <w:sz w:val="18"/>
                <w:szCs w:val="18"/>
              </w:rPr>
              <w:t>789</w:t>
            </w:r>
          </w:p>
        </w:tc>
      </w:tr>
    </w:tbl>
    <w:p w14:paraId="610F1EFB" w14:textId="2D105460" w:rsidR="007C15BA" w:rsidRPr="00A236CA" w:rsidRDefault="00F14B18" w:rsidP="007C15BA">
      <w:pPr>
        <w:pStyle w:val="Normal1"/>
        <w:spacing w:before="165" w:line="276" w:lineRule="auto"/>
        <w:rPr>
          <w:rFonts w:ascii="Arial" w:eastAsia="Hargreaves" w:hAnsi="Arial"/>
          <w:color w:val="000000" w:themeColor="text1"/>
        </w:rPr>
        <w:sectPr w:rsidR="007C15BA" w:rsidRPr="00A236CA" w:rsidSect="00C96F3F">
          <w:pgSz w:w="11910" w:h="16840"/>
          <w:pgMar w:top="1440" w:right="1049" w:bottom="1396" w:left="1080" w:header="851" w:footer="0" w:gutter="0"/>
          <w:cols w:space="720"/>
          <w:titlePg/>
          <w:docGrid w:linePitch="326"/>
        </w:sectPr>
      </w:pPr>
      <w:r w:rsidRPr="00A236CA">
        <w:rPr>
          <w:rFonts w:ascii="Arial" w:eastAsia="Hargreaves" w:hAnsi="Arial"/>
          <w:color w:val="000000" w:themeColor="text1"/>
        </w:rPr>
        <w:t>We are</w:t>
      </w:r>
      <w:r w:rsidR="007C15BA" w:rsidRPr="00A236CA">
        <w:rPr>
          <w:rFonts w:ascii="Arial" w:eastAsia="Hargreaves" w:hAnsi="Arial"/>
          <w:color w:val="000000" w:themeColor="text1"/>
        </w:rPr>
        <w:t xml:space="preserve"> oblig</w:t>
      </w:r>
      <w:r w:rsidRPr="00A236CA">
        <w:rPr>
          <w:rFonts w:ascii="Arial" w:eastAsia="Hargreaves" w:hAnsi="Arial"/>
          <w:color w:val="000000" w:themeColor="text1"/>
        </w:rPr>
        <w:t>ed</w:t>
      </w:r>
      <w:r w:rsidR="007C15BA" w:rsidRPr="00A236CA">
        <w:rPr>
          <w:rFonts w:ascii="Arial" w:eastAsia="Hargreaves" w:hAnsi="Arial"/>
          <w:color w:val="000000" w:themeColor="text1"/>
        </w:rPr>
        <w:t xml:space="preserve"> to </w:t>
      </w:r>
      <w:r w:rsidR="004B5219">
        <w:rPr>
          <w:rFonts w:ascii="Arial" w:eastAsia="Hargreaves" w:hAnsi="Arial"/>
          <w:color w:val="000000" w:themeColor="text1"/>
        </w:rPr>
        <w:t>return buildings to the</w:t>
      </w:r>
      <w:r w:rsidR="00B10BBE">
        <w:rPr>
          <w:rFonts w:ascii="Arial" w:eastAsia="Hargreaves" w:hAnsi="Arial"/>
          <w:color w:val="000000" w:themeColor="text1"/>
        </w:rPr>
        <w:t xml:space="preserve">ir original condition, removing any alterations, </w:t>
      </w:r>
      <w:r w:rsidR="007C15BA" w:rsidRPr="00A236CA">
        <w:rPr>
          <w:rFonts w:ascii="Arial" w:eastAsia="Hargreaves" w:hAnsi="Arial"/>
          <w:color w:val="000000" w:themeColor="text1"/>
        </w:rPr>
        <w:t>on certain</w:t>
      </w:r>
      <w:r w:rsidR="00195F86">
        <w:rPr>
          <w:rFonts w:ascii="Arial" w:eastAsia="Hargreaves" w:hAnsi="Arial"/>
          <w:color w:val="000000" w:themeColor="text1"/>
        </w:rPr>
        <w:t xml:space="preserve"> leased</w:t>
      </w:r>
      <w:r w:rsidR="007C15BA" w:rsidRPr="00A236CA">
        <w:rPr>
          <w:rFonts w:ascii="Arial" w:eastAsia="Hargreaves" w:hAnsi="Arial"/>
          <w:color w:val="000000" w:themeColor="text1"/>
        </w:rPr>
        <w:t xml:space="preserve"> properties</w:t>
      </w:r>
      <w:r w:rsidR="00521DB1" w:rsidRPr="00A236CA">
        <w:rPr>
          <w:rFonts w:ascii="Arial" w:eastAsia="Hargreaves" w:hAnsi="Arial"/>
          <w:color w:val="000000" w:themeColor="text1"/>
        </w:rPr>
        <w:t>.</w:t>
      </w:r>
      <w:r w:rsidR="007C15BA" w:rsidRPr="00A236CA">
        <w:rPr>
          <w:rFonts w:ascii="Arial" w:eastAsia="Hargreaves" w:hAnsi="Arial"/>
          <w:color w:val="000000" w:themeColor="text1"/>
        </w:rPr>
        <w:t xml:space="preserve"> </w:t>
      </w:r>
      <w:r w:rsidRPr="00A236CA">
        <w:rPr>
          <w:rFonts w:ascii="Arial" w:eastAsia="Hargreaves" w:hAnsi="Arial"/>
          <w:color w:val="000000" w:themeColor="text1"/>
        </w:rPr>
        <w:t>This includes</w:t>
      </w:r>
      <w:r w:rsidR="00FD52C5">
        <w:rPr>
          <w:rFonts w:ascii="Arial" w:eastAsia="Hargreaves" w:hAnsi="Arial"/>
          <w:color w:val="000000" w:themeColor="text1"/>
        </w:rPr>
        <w:t xml:space="preserve"> repai</w:t>
      </w:r>
      <w:r w:rsidR="00287665">
        <w:rPr>
          <w:rFonts w:ascii="Arial" w:eastAsia="Hargreaves" w:hAnsi="Arial"/>
          <w:color w:val="000000" w:themeColor="text1"/>
        </w:rPr>
        <w:t>ring</w:t>
      </w:r>
      <w:r w:rsidRPr="00A236CA">
        <w:rPr>
          <w:rFonts w:ascii="Arial" w:eastAsia="Hargreaves" w:hAnsi="Arial"/>
          <w:color w:val="000000" w:themeColor="text1"/>
        </w:rPr>
        <w:t xml:space="preserve"> </w:t>
      </w:r>
      <w:r w:rsidR="007C15BA" w:rsidRPr="00A236CA">
        <w:rPr>
          <w:rFonts w:ascii="Arial" w:eastAsia="Hargreaves" w:hAnsi="Arial"/>
          <w:color w:val="000000" w:themeColor="text1"/>
        </w:rPr>
        <w:t>wear and tear. The cost is charged to the statement of financial activities as they arise. The provision is expected to be used as the leases terminate.</w:t>
      </w:r>
    </w:p>
    <w:p w14:paraId="1C2479F3" w14:textId="77777777" w:rsidR="007C15BA" w:rsidRPr="00737A0B" w:rsidRDefault="007C15BA" w:rsidP="00CD7C32">
      <w:pPr>
        <w:pStyle w:val="Heading4"/>
        <w:numPr>
          <w:ilvl w:val="0"/>
          <w:numId w:val="1"/>
        </w:numPr>
        <w:spacing w:line="276" w:lineRule="auto"/>
        <w:ind w:left="493" w:hanging="567"/>
        <w:rPr>
          <w:rFonts w:cs="Arial"/>
          <w:color w:val="7030A0"/>
          <w:sz w:val="36"/>
          <w:szCs w:val="36"/>
        </w:rPr>
      </w:pPr>
      <w:bookmarkStart w:id="119" w:name="_haapch" w:colFirst="0" w:colLast="0"/>
      <w:bookmarkEnd w:id="118"/>
      <w:bookmarkEnd w:id="119"/>
      <w:r w:rsidRPr="00737A0B">
        <w:rPr>
          <w:rFonts w:cs="Arial"/>
          <w:color w:val="7030A0"/>
          <w:sz w:val="36"/>
          <w:szCs w:val="36"/>
        </w:rPr>
        <w:t>Funds</w:t>
      </w:r>
    </w:p>
    <w:tbl>
      <w:tblPr>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7C15BA" w:rsidRPr="00737A0B" w14:paraId="3DCFF8E8" w14:textId="77777777" w:rsidTr="004409E0">
        <w:trPr>
          <w:trHeight w:val="300"/>
        </w:trPr>
        <w:tc>
          <w:tcPr>
            <w:tcW w:w="4025" w:type="dxa"/>
            <w:tcBorders>
              <w:top w:val="nil"/>
              <w:left w:val="nil"/>
              <w:bottom w:val="single" w:sz="4" w:space="0" w:color="000000"/>
              <w:right w:val="nil"/>
            </w:tcBorders>
            <w:shd w:val="clear" w:color="auto" w:fill="E8F3F2"/>
            <w:vAlign w:val="bottom"/>
          </w:tcPr>
          <w:p w14:paraId="3E670EE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12B4AE62" w14:textId="77777777" w:rsidR="007C15BA" w:rsidRPr="00737A0B" w:rsidRDefault="007C15BA" w:rsidP="004409E0">
            <w:pPr>
              <w:pStyle w:val="Normal1"/>
              <w:widowControl w:val="0"/>
              <w:pBdr>
                <w:top w:val="nil"/>
                <w:left w:val="nil"/>
                <w:bottom w:val="nil"/>
                <w:right w:val="nil"/>
                <w:between w:val="nil"/>
              </w:pBdr>
              <w:spacing w:after="0" w:line="256" w:lineRule="auto"/>
              <w:ind w:left="-39" w:right="33" w:hanging="20"/>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3892AAFC" w14:textId="77777777" w:rsidR="007C15BA" w:rsidRPr="00737A0B" w:rsidRDefault="007C15BA" w:rsidP="004409E0">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r>
              <w:rPr>
                <w:rFonts w:ascii="Arial" w:eastAsia="Hargreaves" w:hAnsi="Arial"/>
                <w:b/>
                <w:color w:val="340458"/>
                <w:sz w:val="18"/>
                <w:szCs w:val="18"/>
              </w:rPr>
              <w:t>2023</w:t>
            </w:r>
          </w:p>
          <w:p w14:paraId="6DB66707" w14:textId="77777777" w:rsidR="007C15BA" w:rsidRPr="00737A0B" w:rsidRDefault="007C15BA" w:rsidP="004409E0">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099B5D7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85CB974"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Incoming resources</w:t>
            </w:r>
          </w:p>
          <w:p w14:paraId="0843653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C8ED329" w14:textId="77777777" w:rsidR="007C15BA" w:rsidRPr="00737A0B" w:rsidRDefault="007C15BA" w:rsidP="004409E0">
            <w:pPr>
              <w:pStyle w:val="Normal1"/>
              <w:widowControl w:val="0"/>
              <w:pBdr>
                <w:top w:val="nil"/>
                <w:left w:val="nil"/>
                <w:bottom w:val="nil"/>
                <w:right w:val="nil"/>
                <w:between w:val="nil"/>
              </w:pBdr>
              <w:spacing w:after="0" w:line="256"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Expenditure, gains and</w:t>
            </w:r>
          </w:p>
          <w:p w14:paraId="2E47A01E" w14:textId="77777777" w:rsidR="007C15BA" w:rsidRPr="00737A0B"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losses</w:t>
            </w:r>
          </w:p>
          <w:p w14:paraId="0CD658AC" w14:textId="77777777" w:rsidR="007C15BA" w:rsidRPr="00737A0B"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61473B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29A6D91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Transfers</w:t>
            </w:r>
          </w:p>
          <w:p w14:paraId="00E2288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7F38DA11" w14:textId="77777777" w:rsidR="007C15BA" w:rsidRPr="00737A0B" w:rsidRDefault="007C15BA" w:rsidP="004409E0">
            <w:pPr>
              <w:pStyle w:val="Normal1"/>
              <w:widowControl w:val="0"/>
              <w:pBdr>
                <w:top w:val="nil"/>
                <w:left w:val="nil"/>
                <w:bottom w:val="nil"/>
                <w:right w:val="nil"/>
                <w:between w:val="nil"/>
              </w:pBdr>
              <w:spacing w:after="0" w:line="256"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4312AC06" w14:textId="77777777" w:rsidR="007C15BA" w:rsidRPr="00737A0B"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Pr>
                <w:rFonts w:ascii="Arial" w:eastAsia="Hargreaves" w:hAnsi="Arial"/>
                <w:b/>
                <w:color w:val="340458"/>
                <w:sz w:val="18"/>
                <w:szCs w:val="18"/>
              </w:rPr>
              <w:t>2024</w:t>
            </w:r>
          </w:p>
          <w:p w14:paraId="3E5E2C22" w14:textId="77777777" w:rsidR="007C15BA" w:rsidRPr="00737A0B"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524E4236" w14:textId="77777777" w:rsidTr="004409E0">
        <w:trPr>
          <w:trHeight w:val="300"/>
        </w:trPr>
        <w:tc>
          <w:tcPr>
            <w:tcW w:w="4025" w:type="dxa"/>
            <w:tcBorders>
              <w:top w:val="single" w:sz="4" w:space="0" w:color="000000"/>
              <w:left w:val="nil"/>
              <w:bottom w:val="nil"/>
              <w:right w:val="nil"/>
            </w:tcBorders>
            <w:shd w:val="clear" w:color="auto" w:fill="E8F3F2"/>
            <w:vAlign w:val="bottom"/>
          </w:tcPr>
          <w:p w14:paraId="6E8CACFA" w14:textId="19A7104F"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Group</w:t>
            </w:r>
          </w:p>
        </w:tc>
        <w:tc>
          <w:tcPr>
            <w:tcW w:w="1134" w:type="dxa"/>
            <w:tcBorders>
              <w:top w:val="single" w:sz="4" w:space="0" w:color="000000"/>
              <w:left w:val="nil"/>
              <w:bottom w:val="nil"/>
              <w:right w:val="nil"/>
            </w:tcBorders>
            <w:shd w:val="clear" w:color="auto" w:fill="E8F3F2"/>
            <w:vAlign w:val="bottom"/>
          </w:tcPr>
          <w:p w14:paraId="25D4E4B7" w14:textId="77777777" w:rsidR="007C15BA" w:rsidRPr="00737A0B" w:rsidRDefault="007C15BA" w:rsidP="004409E0">
            <w:pPr>
              <w:pStyle w:val="Normal1"/>
              <w:widowControl w:val="0"/>
              <w:pBdr>
                <w:top w:val="nil"/>
                <w:left w:val="nil"/>
                <w:bottom w:val="nil"/>
                <w:right w:val="nil"/>
                <w:between w:val="nil"/>
              </w:pBdr>
              <w:spacing w:after="0" w:line="240" w:lineRule="auto"/>
              <w:ind w:left="-39" w:right="33" w:hanging="20"/>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7356F78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A63C977" w14:textId="77777777" w:rsidR="007C15BA" w:rsidRPr="00737A0B"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1134D42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32BB30DC" w14:textId="77777777" w:rsidR="007C15BA" w:rsidRPr="00737A0B"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p>
        </w:tc>
      </w:tr>
      <w:tr w:rsidR="007C15BA" w:rsidRPr="00737A0B" w14:paraId="213C9928" w14:textId="77777777" w:rsidTr="004409E0">
        <w:trPr>
          <w:trHeight w:val="300"/>
        </w:trPr>
        <w:tc>
          <w:tcPr>
            <w:tcW w:w="4025" w:type="dxa"/>
            <w:tcBorders>
              <w:top w:val="nil"/>
              <w:left w:val="nil"/>
              <w:right w:val="nil"/>
            </w:tcBorders>
            <w:shd w:val="clear" w:color="auto" w:fill="E8F3F2"/>
            <w:vAlign w:val="bottom"/>
          </w:tcPr>
          <w:p w14:paraId="1F4EE6BD" w14:textId="7DAF71D4"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Unrestricted funds</w:t>
            </w:r>
          </w:p>
        </w:tc>
        <w:tc>
          <w:tcPr>
            <w:tcW w:w="1134" w:type="dxa"/>
            <w:tcBorders>
              <w:top w:val="nil"/>
              <w:left w:val="nil"/>
              <w:right w:val="nil"/>
            </w:tcBorders>
            <w:shd w:val="clear" w:color="auto" w:fill="E8F3F2"/>
            <w:vAlign w:val="bottom"/>
          </w:tcPr>
          <w:p w14:paraId="30F6A153" w14:textId="77777777" w:rsidR="007C15BA" w:rsidRPr="00737A0B" w:rsidRDefault="007C15BA" w:rsidP="004409E0">
            <w:pPr>
              <w:pStyle w:val="Normal1"/>
              <w:widowControl w:val="0"/>
              <w:pBdr>
                <w:top w:val="nil"/>
                <w:left w:val="nil"/>
                <w:bottom w:val="nil"/>
                <w:right w:val="nil"/>
                <w:between w:val="nil"/>
              </w:pBdr>
              <w:spacing w:after="0" w:line="240" w:lineRule="auto"/>
              <w:ind w:left="-39" w:right="33" w:hanging="20"/>
              <w:jc w:val="right"/>
              <w:rPr>
                <w:rFonts w:ascii="Arial" w:eastAsia="Hargreaves" w:hAnsi="Arial"/>
                <w:b/>
                <w:color w:val="340458"/>
                <w:sz w:val="18"/>
                <w:szCs w:val="18"/>
              </w:rPr>
            </w:pPr>
          </w:p>
        </w:tc>
        <w:tc>
          <w:tcPr>
            <w:tcW w:w="1134" w:type="dxa"/>
            <w:tcBorders>
              <w:top w:val="nil"/>
              <w:left w:val="nil"/>
              <w:right w:val="nil"/>
            </w:tcBorders>
            <w:shd w:val="clear" w:color="auto" w:fill="E8F3F2"/>
            <w:vAlign w:val="bottom"/>
          </w:tcPr>
          <w:p w14:paraId="0097BDA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5852801C" w14:textId="77777777" w:rsidR="007C15BA" w:rsidRPr="00737A0B"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70099BF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tc>
        <w:tc>
          <w:tcPr>
            <w:tcW w:w="1134" w:type="dxa"/>
            <w:tcBorders>
              <w:top w:val="nil"/>
              <w:left w:val="nil"/>
              <w:right w:val="nil"/>
            </w:tcBorders>
            <w:shd w:val="clear" w:color="auto" w:fill="E8F3F2"/>
            <w:vAlign w:val="bottom"/>
          </w:tcPr>
          <w:p w14:paraId="3BB170AE" w14:textId="77777777" w:rsidR="007C15BA" w:rsidRPr="00737A0B" w:rsidRDefault="007C15BA" w:rsidP="004409E0">
            <w:pPr>
              <w:jc w:val="right"/>
              <w:rPr>
                <w:rFonts w:cs="Arial"/>
                <w:sz w:val="18"/>
                <w:szCs w:val="18"/>
              </w:rPr>
            </w:pPr>
          </w:p>
        </w:tc>
      </w:tr>
      <w:tr w:rsidR="007C15BA" w:rsidRPr="00E977F0" w14:paraId="24B0F28C" w14:textId="77777777" w:rsidTr="004409E0">
        <w:trPr>
          <w:trHeight w:val="300"/>
        </w:trPr>
        <w:tc>
          <w:tcPr>
            <w:tcW w:w="4025" w:type="dxa"/>
            <w:shd w:val="clear" w:color="auto" w:fill="E8F3F2"/>
            <w:vAlign w:val="bottom"/>
          </w:tcPr>
          <w:p w14:paraId="2CCC541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Unrestricted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general</w:t>
            </w:r>
          </w:p>
        </w:tc>
        <w:tc>
          <w:tcPr>
            <w:tcW w:w="1134" w:type="dxa"/>
            <w:shd w:val="clear" w:color="auto" w:fill="E8F3F2"/>
            <w:vAlign w:val="bottom"/>
          </w:tcPr>
          <w:p w14:paraId="35C3F2C4" w14:textId="77777777"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26,102</w:t>
            </w:r>
          </w:p>
        </w:tc>
        <w:tc>
          <w:tcPr>
            <w:tcW w:w="1134" w:type="dxa"/>
            <w:shd w:val="clear" w:color="auto" w:fill="E8F3F2"/>
            <w:vAlign w:val="bottom"/>
          </w:tcPr>
          <w:p w14:paraId="39452A50" w14:textId="35A7130E"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4</w:t>
            </w:r>
            <w:r w:rsidR="00E52456" w:rsidRPr="00E977F0">
              <w:rPr>
                <w:rFonts w:ascii="Arial" w:hAnsi="Arial"/>
                <w:color w:val="340458"/>
                <w:sz w:val="18"/>
                <w:szCs w:val="18"/>
              </w:rPr>
              <w:t>5</w:t>
            </w:r>
            <w:r w:rsidRPr="00E977F0">
              <w:rPr>
                <w:rFonts w:ascii="Arial" w:hAnsi="Arial"/>
                <w:color w:val="340458"/>
                <w:sz w:val="18"/>
                <w:szCs w:val="18"/>
              </w:rPr>
              <w:t>,</w:t>
            </w:r>
            <w:r w:rsidR="00E52456" w:rsidRPr="00E977F0">
              <w:rPr>
                <w:rFonts w:ascii="Arial" w:hAnsi="Arial"/>
                <w:color w:val="340458"/>
                <w:sz w:val="18"/>
                <w:szCs w:val="18"/>
              </w:rPr>
              <w:t>182</w:t>
            </w:r>
          </w:p>
        </w:tc>
        <w:tc>
          <w:tcPr>
            <w:tcW w:w="1134" w:type="dxa"/>
            <w:shd w:val="clear" w:color="auto" w:fill="E8F3F2"/>
            <w:vAlign w:val="bottom"/>
          </w:tcPr>
          <w:p w14:paraId="2D750220" w14:textId="6AF960F1"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E977F0">
              <w:rPr>
                <w:rFonts w:ascii="Arial" w:hAnsi="Arial"/>
                <w:color w:val="340458"/>
                <w:sz w:val="18"/>
                <w:szCs w:val="18"/>
              </w:rPr>
              <w:t>(4</w:t>
            </w:r>
            <w:r w:rsidR="00B16017" w:rsidRPr="00E977F0">
              <w:rPr>
                <w:rFonts w:ascii="Arial" w:hAnsi="Arial"/>
                <w:color w:val="340458"/>
                <w:sz w:val="18"/>
                <w:szCs w:val="18"/>
              </w:rPr>
              <w:t>4</w:t>
            </w:r>
            <w:r w:rsidRPr="00E977F0">
              <w:rPr>
                <w:rFonts w:ascii="Arial" w:hAnsi="Arial"/>
                <w:color w:val="340458"/>
                <w:sz w:val="18"/>
                <w:szCs w:val="18"/>
              </w:rPr>
              <w:t>,</w:t>
            </w:r>
            <w:r w:rsidR="00E52456" w:rsidRPr="00E977F0">
              <w:rPr>
                <w:rFonts w:ascii="Arial" w:hAnsi="Arial"/>
                <w:color w:val="340458"/>
                <w:sz w:val="18"/>
                <w:szCs w:val="18"/>
              </w:rPr>
              <w:t>708</w:t>
            </w:r>
            <w:r w:rsidRPr="00E977F0">
              <w:rPr>
                <w:rFonts w:ascii="Arial" w:hAnsi="Arial"/>
                <w:color w:val="340458"/>
                <w:sz w:val="18"/>
                <w:szCs w:val="18"/>
              </w:rPr>
              <w:t>)</w:t>
            </w:r>
          </w:p>
        </w:tc>
        <w:tc>
          <w:tcPr>
            <w:tcW w:w="1134" w:type="dxa"/>
            <w:shd w:val="clear" w:color="auto" w:fill="E8F3F2"/>
            <w:vAlign w:val="bottom"/>
          </w:tcPr>
          <w:p w14:paraId="7CDF4EE7" w14:textId="6E81CC4B"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r w:rsidR="00921547">
              <w:rPr>
                <w:rFonts w:ascii="Arial" w:hAnsi="Arial"/>
                <w:color w:val="340458"/>
                <w:sz w:val="18"/>
                <w:szCs w:val="18"/>
              </w:rPr>
              <w:t>2,0</w:t>
            </w:r>
            <w:r w:rsidR="00B16017" w:rsidRPr="00E977F0">
              <w:rPr>
                <w:rFonts w:ascii="Arial" w:hAnsi="Arial"/>
                <w:color w:val="340458"/>
                <w:sz w:val="18"/>
                <w:szCs w:val="18"/>
              </w:rPr>
              <w:t>68</w:t>
            </w:r>
            <w:r w:rsidRPr="00E977F0">
              <w:rPr>
                <w:rFonts w:ascii="Arial" w:hAnsi="Arial"/>
                <w:color w:val="340458"/>
                <w:sz w:val="18"/>
                <w:szCs w:val="18"/>
              </w:rPr>
              <w:t>)</w:t>
            </w:r>
          </w:p>
        </w:tc>
        <w:tc>
          <w:tcPr>
            <w:tcW w:w="1134" w:type="dxa"/>
            <w:shd w:val="clear" w:color="auto" w:fill="E8F3F2"/>
            <w:vAlign w:val="bottom"/>
          </w:tcPr>
          <w:p w14:paraId="1DE2E67C" w14:textId="47C88C71" w:rsidR="007C15BA" w:rsidRPr="00124CA3" w:rsidRDefault="007C15BA" w:rsidP="004409E0">
            <w:pPr>
              <w:spacing w:after="0" w:line="240" w:lineRule="auto"/>
              <w:jc w:val="right"/>
              <w:rPr>
                <w:rFonts w:cs="Arial"/>
                <w:b/>
                <w:bCs/>
                <w:sz w:val="18"/>
                <w:szCs w:val="18"/>
              </w:rPr>
            </w:pPr>
            <w:r w:rsidRPr="00124CA3">
              <w:rPr>
                <w:rFonts w:cs="Arial"/>
                <w:b/>
                <w:bCs/>
                <w:sz w:val="18"/>
                <w:szCs w:val="18"/>
              </w:rPr>
              <w:t>2</w:t>
            </w:r>
            <w:r w:rsidR="00FE6BAD">
              <w:rPr>
                <w:rFonts w:cs="Arial"/>
                <w:b/>
                <w:bCs/>
                <w:sz w:val="18"/>
                <w:szCs w:val="18"/>
              </w:rPr>
              <w:t>4</w:t>
            </w:r>
            <w:r w:rsidRPr="00124CA3">
              <w:rPr>
                <w:rFonts w:cs="Arial"/>
                <w:b/>
                <w:bCs/>
                <w:sz w:val="18"/>
                <w:szCs w:val="18"/>
              </w:rPr>
              <w:t>,</w:t>
            </w:r>
            <w:r w:rsidR="00F428DE" w:rsidRPr="00124CA3">
              <w:rPr>
                <w:rFonts w:cs="Arial"/>
                <w:b/>
                <w:bCs/>
                <w:sz w:val="18"/>
                <w:szCs w:val="18"/>
              </w:rPr>
              <w:t>508</w:t>
            </w:r>
          </w:p>
        </w:tc>
      </w:tr>
      <w:tr w:rsidR="007C15BA" w:rsidRPr="00E977F0" w14:paraId="5724620B" w14:textId="77777777" w:rsidTr="004409E0">
        <w:trPr>
          <w:trHeight w:val="300"/>
        </w:trPr>
        <w:tc>
          <w:tcPr>
            <w:tcW w:w="4025" w:type="dxa"/>
            <w:shd w:val="clear" w:color="auto" w:fill="E8F3F2"/>
            <w:vAlign w:val="bottom"/>
          </w:tcPr>
          <w:p w14:paraId="3355B3F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Designated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strategic investment**</w:t>
            </w:r>
          </w:p>
        </w:tc>
        <w:tc>
          <w:tcPr>
            <w:tcW w:w="1134" w:type="dxa"/>
            <w:shd w:val="clear" w:color="auto" w:fill="E8F3F2"/>
            <w:vAlign w:val="bottom"/>
          </w:tcPr>
          <w:p w14:paraId="79E69D31" w14:textId="77777777"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700</w:t>
            </w:r>
          </w:p>
        </w:tc>
        <w:tc>
          <w:tcPr>
            <w:tcW w:w="1134" w:type="dxa"/>
            <w:shd w:val="clear" w:color="auto" w:fill="E8F3F2"/>
            <w:vAlign w:val="bottom"/>
          </w:tcPr>
          <w:p w14:paraId="1F29480E" w14:textId="2A8B49A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shd w:val="clear" w:color="auto" w:fill="E8F3F2"/>
            <w:vAlign w:val="bottom"/>
          </w:tcPr>
          <w:p w14:paraId="0DBE0041" w14:textId="7B94D98D"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E977F0">
              <w:rPr>
                <w:rFonts w:ascii="Arial" w:hAnsi="Arial"/>
                <w:color w:val="340458"/>
                <w:sz w:val="18"/>
                <w:szCs w:val="18"/>
              </w:rPr>
              <w:t>(56</w:t>
            </w:r>
            <w:r w:rsidR="00B16017" w:rsidRPr="00E977F0">
              <w:rPr>
                <w:rFonts w:ascii="Arial" w:hAnsi="Arial"/>
                <w:color w:val="340458"/>
                <w:sz w:val="18"/>
                <w:szCs w:val="18"/>
              </w:rPr>
              <w:t>5</w:t>
            </w:r>
            <w:r w:rsidRPr="00E977F0">
              <w:rPr>
                <w:rFonts w:ascii="Arial" w:hAnsi="Arial"/>
                <w:color w:val="340458"/>
                <w:sz w:val="18"/>
                <w:szCs w:val="18"/>
              </w:rPr>
              <w:t>)</w:t>
            </w:r>
          </w:p>
        </w:tc>
        <w:tc>
          <w:tcPr>
            <w:tcW w:w="1134" w:type="dxa"/>
            <w:shd w:val="clear" w:color="auto" w:fill="E8F3F2"/>
            <w:vAlign w:val="bottom"/>
          </w:tcPr>
          <w:p w14:paraId="4D1C75CF" w14:textId="27453884" w:rsidR="007C15BA" w:rsidRPr="00E977F0" w:rsidRDefault="00FE6BAD"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2,</w:t>
            </w:r>
            <w:r w:rsidR="007C15BA" w:rsidRPr="00E977F0">
              <w:rPr>
                <w:rFonts w:ascii="Arial" w:hAnsi="Arial"/>
                <w:color w:val="340458"/>
                <w:sz w:val="18"/>
                <w:szCs w:val="18"/>
              </w:rPr>
              <w:t>36</w:t>
            </w:r>
            <w:r w:rsidR="00B16017" w:rsidRPr="00E977F0">
              <w:rPr>
                <w:rFonts w:ascii="Arial" w:hAnsi="Arial"/>
                <w:color w:val="340458"/>
                <w:sz w:val="18"/>
                <w:szCs w:val="18"/>
              </w:rPr>
              <w:t>5</w:t>
            </w:r>
          </w:p>
        </w:tc>
        <w:tc>
          <w:tcPr>
            <w:tcW w:w="1134" w:type="dxa"/>
            <w:shd w:val="clear" w:color="auto" w:fill="E8F3F2"/>
            <w:vAlign w:val="bottom"/>
          </w:tcPr>
          <w:p w14:paraId="57E068E1" w14:textId="366220AB" w:rsidR="007C15BA" w:rsidRPr="00124CA3" w:rsidRDefault="00FE6BAD" w:rsidP="004409E0">
            <w:pPr>
              <w:spacing w:after="0" w:line="240" w:lineRule="auto"/>
              <w:jc w:val="right"/>
              <w:rPr>
                <w:rFonts w:cs="Arial"/>
                <w:b/>
                <w:bCs/>
                <w:sz w:val="18"/>
                <w:szCs w:val="18"/>
              </w:rPr>
            </w:pPr>
            <w:r>
              <w:rPr>
                <w:rFonts w:cs="Arial"/>
                <w:b/>
                <w:bCs/>
                <w:sz w:val="18"/>
                <w:szCs w:val="18"/>
              </w:rPr>
              <w:t>2,</w:t>
            </w:r>
            <w:r w:rsidR="007C15BA" w:rsidRPr="00124CA3">
              <w:rPr>
                <w:rFonts w:cs="Arial"/>
                <w:b/>
                <w:bCs/>
                <w:sz w:val="18"/>
                <w:szCs w:val="18"/>
              </w:rPr>
              <w:t>500</w:t>
            </w:r>
          </w:p>
        </w:tc>
      </w:tr>
      <w:tr w:rsidR="007C15BA" w:rsidRPr="00E977F0" w14:paraId="5AC7D70F" w14:textId="77777777" w:rsidTr="004409E0">
        <w:trPr>
          <w:trHeight w:val="300"/>
        </w:trPr>
        <w:tc>
          <w:tcPr>
            <w:tcW w:w="4025" w:type="dxa"/>
            <w:shd w:val="clear" w:color="auto" w:fill="E8F3F2"/>
            <w:vAlign w:val="bottom"/>
          </w:tcPr>
          <w:p w14:paraId="29D225D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37A0B">
              <w:rPr>
                <w:rFonts w:ascii="Arial" w:eastAsia="Hargreaves" w:hAnsi="Arial"/>
                <w:bCs/>
                <w:color w:val="340458"/>
                <w:sz w:val="18"/>
                <w:szCs w:val="18"/>
              </w:rPr>
              <w:t>Designated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pension</w:t>
            </w:r>
          </w:p>
        </w:tc>
        <w:tc>
          <w:tcPr>
            <w:tcW w:w="1134" w:type="dxa"/>
            <w:shd w:val="clear" w:color="auto" w:fill="E8F3F2"/>
            <w:vAlign w:val="bottom"/>
          </w:tcPr>
          <w:p w14:paraId="7E01E3B8" w14:textId="77777777"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6,500</w:t>
            </w:r>
          </w:p>
        </w:tc>
        <w:tc>
          <w:tcPr>
            <w:tcW w:w="1134" w:type="dxa"/>
            <w:shd w:val="clear" w:color="auto" w:fill="E8F3F2"/>
            <w:vAlign w:val="bottom"/>
          </w:tcPr>
          <w:p w14:paraId="298A0268" w14:textId="04356922"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shd w:val="clear" w:color="auto" w:fill="E8F3F2"/>
            <w:vAlign w:val="bottom"/>
          </w:tcPr>
          <w:p w14:paraId="2E8B0D4C" w14:textId="100EFD45"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hAnsi="Arial"/>
                <w:color w:val="340458"/>
                <w:sz w:val="18"/>
                <w:szCs w:val="18"/>
              </w:rPr>
            </w:pPr>
            <w:r w:rsidRPr="00E977F0">
              <w:rPr>
                <w:rFonts w:ascii="Arial" w:hAnsi="Arial"/>
                <w:color w:val="340458"/>
                <w:sz w:val="18"/>
                <w:szCs w:val="18"/>
              </w:rPr>
              <w:t>–</w:t>
            </w:r>
          </w:p>
        </w:tc>
        <w:tc>
          <w:tcPr>
            <w:tcW w:w="1134" w:type="dxa"/>
            <w:shd w:val="clear" w:color="auto" w:fill="E8F3F2"/>
            <w:vAlign w:val="bottom"/>
          </w:tcPr>
          <w:p w14:paraId="2789FB52" w14:textId="2A16F139"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shd w:val="clear" w:color="auto" w:fill="E8F3F2"/>
            <w:vAlign w:val="bottom"/>
          </w:tcPr>
          <w:p w14:paraId="737B430A" w14:textId="77777777" w:rsidR="007C15BA" w:rsidRPr="00124CA3" w:rsidRDefault="007C15BA" w:rsidP="004409E0">
            <w:pPr>
              <w:spacing w:after="0" w:line="240" w:lineRule="auto"/>
              <w:jc w:val="right"/>
              <w:rPr>
                <w:rFonts w:cs="Arial"/>
                <w:b/>
                <w:bCs/>
                <w:sz w:val="18"/>
                <w:szCs w:val="18"/>
              </w:rPr>
            </w:pPr>
            <w:r w:rsidRPr="00124CA3">
              <w:rPr>
                <w:rFonts w:cs="Arial"/>
                <w:b/>
                <w:bCs/>
                <w:sz w:val="18"/>
                <w:szCs w:val="18"/>
              </w:rPr>
              <w:t>6,500</w:t>
            </w:r>
          </w:p>
        </w:tc>
      </w:tr>
      <w:tr w:rsidR="007C15BA" w:rsidRPr="00E977F0" w14:paraId="7FF95E2F" w14:textId="77777777" w:rsidTr="004409E0">
        <w:trPr>
          <w:trHeight w:val="300"/>
        </w:trPr>
        <w:tc>
          <w:tcPr>
            <w:tcW w:w="4025" w:type="dxa"/>
            <w:shd w:val="clear" w:color="auto" w:fill="E8F3F2"/>
            <w:vAlign w:val="bottom"/>
          </w:tcPr>
          <w:p w14:paraId="3F92412D" w14:textId="6E023A92"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Restricted funds</w:t>
            </w:r>
          </w:p>
        </w:tc>
        <w:tc>
          <w:tcPr>
            <w:tcW w:w="1134" w:type="dxa"/>
            <w:shd w:val="clear" w:color="auto" w:fill="E8F3F2"/>
            <w:vAlign w:val="bottom"/>
          </w:tcPr>
          <w:p w14:paraId="68DB364F" w14:textId="77777777"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 </w:t>
            </w:r>
          </w:p>
        </w:tc>
        <w:tc>
          <w:tcPr>
            <w:tcW w:w="1134" w:type="dxa"/>
            <w:shd w:val="clear" w:color="auto" w:fill="E8F3F2"/>
            <w:vAlign w:val="bottom"/>
          </w:tcPr>
          <w:p w14:paraId="3CBF622C"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shd w:val="clear" w:color="auto" w:fill="E8F3F2"/>
            <w:vAlign w:val="bottom"/>
          </w:tcPr>
          <w:p w14:paraId="1525F3ED" w14:textId="77777777"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p>
        </w:tc>
        <w:tc>
          <w:tcPr>
            <w:tcW w:w="1134" w:type="dxa"/>
            <w:shd w:val="clear" w:color="auto" w:fill="E8F3F2"/>
            <w:vAlign w:val="bottom"/>
          </w:tcPr>
          <w:p w14:paraId="6C0B7894"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shd w:val="clear" w:color="auto" w:fill="E8F3F2"/>
            <w:vAlign w:val="bottom"/>
          </w:tcPr>
          <w:p w14:paraId="0F1DA96C" w14:textId="77777777" w:rsidR="007C15BA" w:rsidRPr="00E977F0"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p>
        </w:tc>
      </w:tr>
      <w:tr w:rsidR="007C15BA" w:rsidRPr="00E977F0" w14:paraId="4EAF6414" w14:textId="77777777" w:rsidTr="004409E0">
        <w:trPr>
          <w:trHeight w:val="300"/>
        </w:trPr>
        <w:tc>
          <w:tcPr>
            <w:tcW w:w="4025" w:type="dxa"/>
            <w:shd w:val="clear" w:color="auto" w:fill="E8F3F2"/>
            <w:vAlign w:val="bottom"/>
          </w:tcPr>
          <w:p w14:paraId="1C9F3BF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Restricted funds</w:t>
            </w:r>
          </w:p>
        </w:tc>
        <w:tc>
          <w:tcPr>
            <w:tcW w:w="1134" w:type="dxa"/>
            <w:shd w:val="clear" w:color="auto" w:fill="E8F3F2"/>
            <w:vAlign w:val="bottom"/>
          </w:tcPr>
          <w:p w14:paraId="23CD5020" w14:textId="77777777"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1,395</w:t>
            </w:r>
          </w:p>
        </w:tc>
        <w:tc>
          <w:tcPr>
            <w:tcW w:w="1134" w:type="dxa"/>
            <w:shd w:val="clear" w:color="auto" w:fill="E8F3F2"/>
            <w:vAlign w:val="bottom"/>
          </w:tcPr>
          <w:p w14:paraId="16878EBB"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1,989</w:t>
            </w:r>
          </w:p>
        </w:tc>
        <w:tc>
          <w:tcPr>
            <w:tcW w:w="1134" w:type="dxa"/>
            <w:shd w:val="clear" w:color="auto" w:fill="E8F3F2"/>
            <w:vAlign w:val="bottom"/>
          </w:tcPr>
          <w:p w14:paraId="697B4AC3" w14:textId="0F5E9E74"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r w:rsidRPr="00E977F0">
              <w:rPr>
                <w:rFonts w:ascii="Arial" w:eastAsia="Hargreaves" w:hAnsi="Arial"/>
                <w:color w:val="340458"/>
                <w:sz w:val="18"/>
                <w:szCs w:val="18"/>
              </w:rPr>
              <w:t>(2,</w:t>
            </w:r>
            <w:r w:rsidR="000317AC" w:rsidRPr="00E977F0">
              <w:rPr>
                <w:rFonts w:ascii="Arial" w:eastAsia="Hargreaves" w:hAnsi="Arial"/>
                <w:color w:val="340458"/>
                <w:sz w:val="18"/>
                <w:szCs w:val="18"/>
              </w:rPr>
              <w:t>155</w:t>
            </w:r>
            <w:r w:rsidRPr="00E977F0">
              <w:rPr>
                <w:rFonts w:ascii="Arial" w:eastAsia="Hargreaves" w:hAnsi="Arial"/>
                <w:color w:val="340458"/>
                <w:sz w:val="18"/>
                <w:szCs w:val="18"/>
              </w:rPr>
              <w:t>)</w:t>
            </w:r>
          </w:p>
        </w:tc>
        <w:tc>
          <w:tcPr>
            <w:tcW w:w="1134" w:type="dxa"/>
            <w:shd w:val="clear" w:color="auto" w:fill="E8F3F2"/>
            <w:vAlign w:val="bottom"/>
          </w:tcPr>
          <w:p w14:paraId="39F008D6"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(297)</w:t>
            </w:r>
          </w:p>
        </w:tc>
        <w:tc>
          <w:tcPr>
            <w:tcW w:w="1134" w:type="dxa"/>
            <w:shd w:val="clear" w:color="auto" w:fill="E8F3F2"/>
            <w:vAlign w:val="bottom"/>
          </w:tcPr>
          <w:p w14:paraId="488FC618" w14:textId="3BF17E50" w:rsidR="007C15BA" w:rsidRPr="001300CE" w:rsidRDefault="00F428DE" w:rsidP="004409E0">
            <w:pPr>
              <w:pStyle w:val="Normal1"/>
              <w:widowControl w:val="0"/>
              <w:pBdr>
                <w:top w:val="nil"/>
                <w:left w:val="nil"/>
                <w:bottom w:val="nil"/>
                <w:right w:val="nil"/>
                <w:between w:val="nil"/>
              </w:pBdr>
              <w:spacing w:after="0" w:line="240" w:lineRule="auto"/>
              <w:ind w:right="28"/>
              <w:jc w:val="right"/>
              <w:rPr>
                <w:rFonts w:ascii="Arial" w:eastAsia="Hargreaves" w:hAnsi="Arial"/>
                <w:b/>
                <w:bCs/>
                <w:color w:val="340458"/>
                <w:sz w:val="18"/>
                <w:szCs w:val="18"/>
              </w:rPr>
            </w:pPr>
            <w:r w:rsidRPr="001300CE">
              <w:rPr>
                <w:rFonts w:ascii="Arial" w:eastAsia="Hargreaves" w:hAnsi="Arial"/>
                <w:b/>
                <w:bCs/>
                <w:color w:val="340458"/>
                <w:sz w:val="18"/>
                <w:szCs w:val="18"/>
              </w:rPr>
              <w:t>932</w:t>
            </w:r>
          </w:p>
        </w:tc>
      </w:tr>
      <w:tr w:rsidR="007C15BA" w:rsidRPr="00E977F0" w14:paraId="637FF985" w14:textId="77777777" w:rsidTr="004409E0">
        <w:trPr>
          <w:trHeight w:val="300"/>
        </w:trPr>
        <w:tc>
          <w:tcPr>
            <w:tcW w:w="4025" w:type="dxa"/>
            <w:tcBorders>
              <w:left w:val="nil"/>
              <w:bottom w:val="single" w:sz="4" w:space="0" w:color="000000"/>
              <w:right w:val="nil"/>
            </w:tcBorders>
            <w:shd w:val="clear" w:color="auto" w:fill="E8F3F2"/>
            <w:vAlign w:val="bottom"/>
          </w:tcPr>
          <w:p w14:paraId="399F398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Permanent endowment</w:t>
            </w:r>
          </w:p>
        </w:tc>
        <w:tc>
          <w:tcPr>
            <w:tcW w:w="1134" w:type="dxa"/>
            <w:tcBorders>
              <w:left w:val="nil"/>
              <w:bottom w:val="single" w:sz="4" w:space="0" w:color="000000"/>
              <w:right w:val="nil"/>
            </w:tcBorders>
            <w:shd w:val="clear" w:color="auto" w:fill="E8F3F2"/>
            <w:vAlign w:val="bottom"/>
          </w:tcPr>
          <w:p w14:paraId="2C6F6104" w14:textId="11CC64D2" w:rsidR="007C15BA" w:rsidRPr="00E977F0" w:rsidRDefault="007C15BA" w:rsidP="004409E0">
            <w:pPr>
              <w:pBdr>
                <w:top w:val="nil"/>
                <w:left w:val="nil"/>
                <w:bottom w:val="nil"/>
                <w:right w:val="nil"/>
                <w:between w:val="nil"/>
              </w:pBdr>
              <w:spacing w:after="0" w:line="240" w:lineRule="auto"/>
              <w:jc w:val="right"/>
              <w:rPr>
                <w:rFonts w:cs="Arial"/>
                <w:sz w:val="18"/>
                <w:szCs w:val="18"/>
              </w:rPr>
            </w:pPr>
            <w:r w:rsidRPr="00E977F0">
              <w:rPr>
                <w:rFonts w:cs="Arial"/>
                <w:sz w:val="18"/>
                <w:szCs w:val="18"/>
              </w:rPr>
              <w:t>10</w:t>
            </w:r>
          </w:p>
        </w:tc>
        <w:tc>
          <w:tcPr>
            <w:tcW w:w="1134" w:type="dxa"/>
            <w:tcBorders>
              <w:left w:val="nil"/>
              <w:bottom w:val="single" w:sz="4" w:space="0" w:color="000000"/>
              <w:right w:val="nil"/>
            </w:tcBorders>
            <w:shd w:val="clear" w:color="auto" w:fill="E8F3F2"/>
            <w:vAlign w:val="bottom"/>
          </w:tcPr>
          <w:p w14:paraId="47E98FEC" w14:textId="111B0EE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664336C9" w14:textId="56181E98" w:rsidR="007C15BA" w:rsidRPr="00E977F0"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3B99A5FF" w14:textId="765A8329"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left w:val="nil"/>
              <w:bottom w:val="single" w:sz="4" w:space="0" w:color="000000"/>
              <w:right w:val="nil"/>
            </w:tcBorders>
            <w:shd w:val="clear" w:color="auto" w:fill="E8F3F2"/>
            <w:vAlign w:val="bottom"/>
          </w:tcPr>
          <w:p w14:paraId="1081ED79" w14:textId="77777777" w:rsidR="007C15BA" w:rsidRPr="00E977F0"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color w:val="340458"/>
                <w:sz w:val="18"/>
                <w:szCs w:val="18"/>
              </w:rPr>
            </w:pPr>
            <w:r w:rsidRPr="001300CE">
              <w:rPr>
                <w:rFonts w:ascii="Arial" w:eastAsia="Hargreaves" w:hAnsi="Arial"/>
                <w:b/>
                <w:bCs/>
                <w:color w:val="340458"/>
                <w:sz w:val="18"/>
                <w:szCs w:val="18"/>
              </w:rPr>
              <w:t>10</w:t>
            </w:r>
          </w:p>
        </w:tc>
      </w:tr>
      <w:tr w:rsidR="007C15BA" w:rsidRPr="00E977F0" w14:paraId="6192F621" w14:textId="77777777" w:rsidTr="004409E0">
        <w:trPr>
          <w:trHeight w:val="300"/>
        </w:trPr>
        <w:tc>
          <w:tcPr>
            <w:tcW w:w="4025" w:type="dxa"/>
            <w:tcBorders>
              <w:top w:val="single" w:sz="4" w:space="0" w:color="000000"/>
              <w:left w:val="nil"/>
              <w:bottom w:val="single" w:sz="4" w:space="0" w:color="000000"/>
              <w:right w:val="nil"/>
            </w:tcBorders>
            <w:shd w:val="clear" w:color="auto" w:fill="E8F3F2"/>
            <w:vAlign w:val="bottom"/>
          </w:tcPr>
          <w:p w14:paraId="3F9456DB" w14:textId="77777777" w:rsidR="007C15BA" w:rsidRPr="001300CE"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1300CE">
              <w:rPr>
                <w:rFonts w:ascii="Arial" w:eastAsia="Hargreaves" w:hAnsi="Arial"/>
                <w:b/>
                <w:color w:val="340458"/>
                <w:sz w:val="18"/>
                <w:szCs w:val="18"/>
              </w:rPr>
              <w:t>Total funds</w:t>
            </w:r>
          </w:p>
        </w:tc>
        <w:tc>
          <w:tcPr>
            <w:tcW w:w="1134" w:type="dxa"/>
            <w:tcBorders>
              <w:top w:val="single" w:sz="4" w:space="0" w:color="000000"/>
              <w:left w:val="nil"/>
              <w:bottom w:val="single" w:sz="4" w:space="0" w:color="000000"/>
              <w:right w:val="nil"/>
            </w:tcBorders>
            <w:shd w:val="clear" w:color="auto" w:fill="E8F3F2"/>
            <w:vAlign w:val="bottom"/>
          </w:tcPr>
          <w:p w14:paraId="38D4ECD8" w14:textId="77777777" w:rsidR="007C15BA" w:rsidRPr="001300CE" w:rsidRDefault="007C15BA" w:rsidP="004409E0">
            <w:pPr>
              <w:pBdr>
                <w:top w:val="nil"/>
                <w:left w:val="nil"/>
                <w:bottom w:val="nil"/>
                <w:right w:val="nil"/>
                <w:between w:val="nil"/>
              </w:pBdr>
              <w:spacing w:after="0" w:line="240" w:lineRule="auto"/>
              <w:jc w:val="right"/>
              <w:rPr>
                <w:rFonts w:cs="Arial"/>
                <w:b/>
                <w:bCs/>
                <w:sz w:val="18"/>
                <w:szCs w:val="18"/>
              </w:rPr>
            </w:pPr>
            <w:r w:rsidRPr="001300CE">
              <w:rPr>
                <w:rFonts w:cs="Arial"/>
                <w:b/>
                <w:bCs/>
                <w:sz w:val="18"/>
                <w:szCs w:val="18"/>
              </w:rPr>
              <w:t>34,707</w:t>
            </w:r>
          </w:p>
        </w:tc>
        <w:tc>
          <w:tcPr>
            <w:tcW w:w="1134" w:type="dxa"/>
            <w:tcBorders>
              <w:top w:val="single" w:sz="4" w:space="0" w:color="000000"/>
              <w:left w:val="nil"/>
              <w:bottom w:val="single" w:sz="4" w:space="0" w:color="000000"/>
              <w:right w:val="nil"/>
            </w:tcBorders>
            <w:shd w:val="clear" w:color="auto" w:fill="E8F3F2"/>
            <w:vAlign w:val="bottom"/>
          </w:tcPr>
          <w:p w14:paraId="5B8EF9C7" w14:textId="7DAFF194" w:rsidR="007C15BA" w:rsidRPr="001300CE"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1300CE">
              <w:rPr>
                <w:rFonts w:ascii="Arial" w:eastAsia="Hargreaves" w:hAnsi="Arial"/>
                <w:b/>
                <w:bCs/>
                <w:color w:val="340458"/>
                <w:sz w:val="18"/>
                <w:szCs w:val="18"/>
              </w:rPr>
              <w:t>4</w:t>
            </w:r>
            <w:r w:rsidR="00E52456" w:rsidRPr="001300CE">
              <w:rPr>
                <w:rFonts w:ascii="Arial" w:eastAsia="Hargreaves" w:hAnsi="Arial"/>
                <w:b/>
                <w:bCs/>
                <w:color w:val="340458"/>
                <w:sz w:val="18"/>
                <w:szCs w:val="18"/>
              </w:rPr>
              <w:t>7</w:t>
            </w:r>
            <w:r w:rsidRPr="001300CE">
              <w:rPr>
                <w:rFonts w:ascii="Arial" w:eastAsia="Hargreaves" w:hAnsi="Arial"/>
                <w:b/>
                <w:bCs/>
                <w:color w:val="340458"/>
                <w:sz w:val="18"/>
                <w:szCs w:val="18"/>
              </w:rPr>
              <w:t>,</w:t>
            </w:r>
            <w:r w:rsidR="00E52456" w:rsidRPr="001300CE">
              <w:rPr>
                <w:rFonts w:ascii="Arial" w:eastAsia="Hargreaves" w:hAnsi="Arial"/>
                <w:b/>
                <w:bCs/>
                <w:color w:val="340458"/>
                <w:sz w:val="18"/>
                <w:szCs w:val="18"/>
              </w:rPr>
              <w:t>171</w:t>
            </w:r>
          </w:p>
        </w:tc>
        <w:tc>
          <w:tcPr>
            <w:tcW w:w="1134" w:type="dxa"/>
            <w:tcBorders>
              <w:top w:val="single" w:sz="4" w:space="0" w:color="000000"/>
              <w:left w:val="nil"/>
              <w:bottom w:val="single" w:sz="4" w:space="0" w:color="000000"/>
              <w:right w:val="nil"/>
            </w:tcBorders>
            <w:shd w:val="clear" w:color="auto" w:fill="E8F3F2"/>
            <w:vAlign w:val="bottom"/>
          </w:tcPr>
          <w:p w14:paraId="171122EF" w14:textId="12B2CE1A" w:rsidR="007C15BA" w:rsidRPr="001300CE" w:rsidRDefault="007C15BA" w:rsidP="004409E0">
            <w:pPr>
              <w:pStyle w:val="Normal1"/>
              <w:widowControl w:val="0"/>
              <w:pBdr>
                <w:top w:val="nil"/>
                <w:left w:val="nil"/>
                <w:bottom w:val="nil"/>
                <w:right w:val="nil"/>
                <w:between w:val="nil"/>
              </w:pBdr>
              <w:spacing w:after="0" w:line="240" w:lineRule="auto"/>
              <w:ind w:left="-34" w:firstLine="34"/>
              <w:jc w:val="right"/>
              <w:rPr>
                <w:rFonts w:ascii="Arial" w:eastAsia="Hargreaves" w:hAnsi="Arial"/>
                <w:b/>
                <w:bCs/>
                <w:color w:val="340458"/>
                <w:sz w:val="18"/>
                <w:szCs w:val="18"/>
              </w:rPr>
            </w:pPr>
            <w:r w:rsidRPr="001300CE">
              <w:rPr>
                <w:rFonts w:ascii="Arial" w:eastAsia="Hargreaves" w:hAnsi="Arial"/>
                <w:b/>
                <w:bCs/>
                <w:color w:val="340458"/>
                <w:sz w:val="18"/>
                <w:szCs w:val="18"/>
              </w:rPr>
              <w:t>(4</w:t>
            </w:r>
            <w:r w:rsidR="00B16017" w:rsidRPr="001300CE">
              <w:rPr>
                <w:rFonts w:ascii="Arial" w:eastAsia="Hargreaves" w:hAnsi="Arial"/>
                <w:b/>
                <w:bCs/>
                <w:color w:val="340458"/>
                <w:sz w:val="18"/>
                <w:szCs w:val="18"/>
              </w:rPr>
              <w:t>7</w:t>
            </w:r>
            <w:r w:rsidR="00F428DE" w:rsidRPr="001300CE">
              <w:rPr>
                <w:rFonts w:ascii="Arial" w:eastAsia="Hargreaves" w:hAnsi="Arial"/>
                <w:b/>
                <w:bCs/>
                <w:color w:val="340458"/>
                <w:sz w:val="18"/>
                <w:szCs w:val="18"/>
              </w:rPr>
              <w:t>,</w:t>
            </w:r>
            <w:r w:rsidR="00B16017" w:rsidRPr="001300CE">
              <w:rPr>
                <w:rFonts w:ascii="Arial" w:eastAsia="Hargreaves" w:hAnsi="Arial"/>
                <w:b/>
                <w:bCs/>
                <w:color w:val="340458"/>
                <w:sz w:val="18"/>
                <w:szCs w:val="18"/>
              </w:rPr>
              <w:t>428</w:t>
            </w:r>
            <w:r w:rsidRPr="001300CE">
              <w:rPr>
                <w:rFonts w:ascii="Arial" w:eastAsia="Hargreaves"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0775E3EC" w14:textId="6C078722" w:rsidR="007C15BA" w:rsidRPr="00726A2D"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6A2D">
              <w:rPr>
                <w:rFonts w:ascii="Arial"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50B597F2" w14:textId="6C6D5CFC" w:rsidR="007C15BA" w:rsidRPr="001300CE"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b/>
                <w:bCs/>
                <w:color w:val="340458"/>
                <w:sz w:val="18"/>
                <w:szCs w:val="18"/>
              </w:rPr>
            </w:pPr>
            <w:r w:rsidRPr="001300CE">
              <w:rPr>
                <w:rFonts w:ascii="Arial" w:eastAsia="Hargreaves" w:hAnsi="Arial"/>
                <w:b/>
                <w:bCs/>
                <w:color w:val="340458"/>
                <w:sz w:val="18"/>
                <w:szCs w:val="18"/>
              </w:rPr>
              <w:t>3</w:t>
            </w:r>
            <w:r w:rsidR="00F428DE" w:rsidRPr="001300CE">
              <w:rPr>
                <w:rFonts w:ascii="Arial" w:eastAsia="Hargreaves" w:hAnsi="Arial"/>
                <w:b/>
                <w:bCs/>
                <w:color w:val="340458"/>
                <w:sz w:val="18"/>
                <w:szCs w:val="18"/>
              </w:rPr>
              <w:t>4</w:t>
            </w:r>
            <w:r w:rsidRPr="001300CE">
              <w:rPr>
                <w:rFonts w:ascii="Arial" w:eastAsia="Hargreaves" w:hAnsi="Arial"/>
                <w:b/>
                <w:bCs/>
                <w:color w:val="340458"/>
                <w:sz w:val="18"/>
                <w:szCs w:val="18"/>
              </w:rPr>
              <w:t>,</w:t>
            </w:r>
            <w:r w:rsidR="00F428DE" w:rsidRPr="001300CE">
              <w:rPr>
                <w:rFonts w:ascii="Arial" w:eastAsia="Hargreaves" w:hAnsi="Arial"/>
                <w:b/>
                <w:bCs/>
                <w:color w:val="340458"/>
                <w:sz w:val="18"/>
                <w:szCs w:val="18"/>
              </w:rPr>
              <w:t>450</w:t>
            </w:r>
          </w:p>
        </w:tc>
      </w:tr>
    </w:tbl>
    <w:p w14:paraId="5DF93A4F" w14:textId="77777777" w:rsidR="007C15BA" w:rsidRPr="00737A0B" w:rsidRDefault="007C15BA" w:rsidP="007C15BA">
      <w:pPr>
        <w:pStyle w:val="Normal1"/>
        <w:pBdr>
          <w:top w:val="nil"/>
          <w:left w:val="nil"/>
          <w:bottom w:val="nil"/>
          <w:right w:val="nil"/>
          <w:between w:val="nil"/>
        </w:pBdr>
        <w:rPr>
          <w:rFonts w:ascii="Arial" w:eastAsia="Hargreaves" w:hAnsi="Arial"/>
          <w:color w:val="000000"/>
        </w:rPr>
      </w:pPr>
    </w:p>
    <w:tbl>
      <w:tblPr>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7C15BA" w:rsidRPr="00737A0B" w14:paraId="7B33F55A" w14:textId="77777777" w:rsidTr="004409E0">
        <w:trPr>
          <w:trHeight w:val="301"/>
        </w:trPr>
        <w:tc>
          <w:tcPr>
            <w:tcW w:w="4025" w:type="dxa"/>
            <w:tcBorders>
              <w:top w:val="nil"/>
              <w:left w:val="nil"/>
              <w:bottom w:val="single" w:sz="4" w:space="0" w:color="000000"/>
              <w:right w:val="nil"/>
            </w:tcBorders>
            <w:shd w:val="clear" w:color="auto" w:fill="E8F3F2"/>
            <w:vAlign w:val="bottom"/>
          </w:tcPr>
          <w:p w14:paraId="3D3EDF3C"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p>
        </w:tc>
        <w:tc>
          <w:tcPr>
            <w:tcW w:w="1134" w:type="dxa"/>
            <w:tcBorders>
              <w:top w:val="nil"/>
              <w:left w:val="nil"/>
              <w:bottom w:val="single" w:sz="4" w:space="0" w:color="000000"/>
              <w:right w:val="nil"/>
            </w:tcBorders>
            <w:shd w:val="clear" w:color="auto" w:fill="E8F3F2"/>
            <w:vAlign w:val="bottom"/>
          </w:tcPr>
          <w:p w14:paraId="3006E846" w14:textId="77777777" w:rsidR="007C15BA" w:rsidRPr="00737A0B" w:rsidRDefault="007C15BA" w:rsidP="004409E0">
            <w:pPr>
              <w:pStyle w:val="Normal1"/>
              <w:widowControl w:val="0"/>
              <w:pBdr>
                <w:top w:val="nil"/>
                <w:left w:val="nil"/>
                <w:bottom w:val="nil"/>
                <w:right w:val="nil"/>
                <w:between w:val="nil"/>
              </w:pBdr>
              <w:spacing w:after="0" w:line="256" w:lineRule="auto"/>
              <w:ind w:right="32"/>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1409995A" w14:textId="77777777" w:rsidR="007C15BA" w:rsidRPr="00737A0B"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b/>
                <w:color w:val="340458"/>
                <w:sz w:val="18"/>
                <w:szCs w:val="18"/>
              </w:rPr>
            </w:pPr>
            <w:r>
              <w:rPr>
                <w:rFonts w:ascii="Arial" w:eastAsia="Hargreaves" w:hAnsi="Arial"/>
                <w:b/>
                <w:color w:val="340458"/>
                <w:sz w:val="18"/>
                <w:szCs w:val="18"/>
              </w:rPr>
              <w:t>2023</w:t>
            </w:r>
          </w:p>
          <w:p w14:paraId="4F4CD5F4" w14:textId="77777777" w:rsidR="007C15BA" w:rsidRPr="00737A0B"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1B8DDB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3C1D7FEE"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color w:val="340458"/>
                <w:sz w:val="18"/>
                <w:szCs w:val="18"/>
              </w:rPr>
            </w:pPr>
            <w:r w:rsidRPr="00737A0B">
              <w:rPr>
                <w:rFonts w:ascii="Arial" w:eastAsia="Hargreaves" w:hAnsi="Arial"/>
                <w:b/>
                <w:color w:val="340458"/>
                <w:sz w:val="18"/>
                <w:szCs w:val="18"/>
              </w:rPr>
              <w:t>Incoming resources</w:t>
            </w:r>
          </w:p>
          <w:p w14:paraId="52C1A2E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69926E46" w14:textId="77777777" w:rsidR="007C15BA" w:rsidRPr="00737A0B" w:rsidRDefault="007C15BA" w:rsidP="004409E0">
            <w:pPr>
              <w:pStyle w:val="Normal1"/>
              <w:widowControl w:val="0"/>
              <w:pBdr>
                <w:top w:val="nil"/>
                <w:left w:val="nil"/>
                <w:bottom w:val="nil"/>
                <w:right w:val="nil"/>
                <w:between w:val="nil"/>
              </w:pBdr>
              <w:spacing w:after="0" w:line="256"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Expenditure, gains and</w:t>
            </w:r>
          </w:p>
          <w:p w14:paraId="319D59C8" w14:textId="77777777" w:rsidR="007C15BA" w:rsidRPr="00737A0B"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losses</w:t>
            </w:r>
          </w:p>
          <w:p w14:paraId="7C8A2C23" w14:textId="77777777" w:rsidR="007C15BA" w:rsidRPr="00737A0B"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5BCC3CC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p w14:paraId="4544F7C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Transfers</w:t>
            </w:r>
          </w:p>
          <w:p w14:paraId="01E3A5A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right w:val="nil"/>
            </w:tcBorders>
            <w:shd w:val="clear" w:color="auto" w:fill="E8F3F2"/>
            <w:vAlign w:val="bottom"/>
          </w:tcPr>
          <w:p w14:paraId="1556CF43" w14:textId="77777777" w:rsidR="007C15BA" w:rsidRPr="00737A0B" w:rsidRDefault="007C15BA" w:rsidP="004409E0">
            <w:pPr>
              <w:pStyle w:val="Normal1"/>
              <w:widowControl w:val="0"/>
              <w:pBdr>
                <w:top w:val="nil"/>
                <w:left w:val="nil"/>
                <w:bottom w:val="nil"/>
                <w:right w:val="nil"/>
                <w:between w:val="nil"/>
              </w:pBdr>
              <w:spacing w:after="0" w:line="256" w:lineRule="auto"/>
              <w:ind w:right="35"/>
              <w:jc w:val="right"/>
              <w:rPr>
                <w:rFonts w:ascii="Arial" w:eastAsia="Hargreaves" w:hAnsi="Arial"/>
                <w:b/>
                <w:color w:val="340458"/>
                <w:sz w:val="18"/>
                <w:szCs w:val="18"/>
              </w:rPr>
            </w:pPr>
            <w:r w:rsidRPr="00737A0B">
              <w:rPr>
                <w:rFonts w:ascii="Arial" w:eastAsia="Hargreaves" w:hAnsi="Arial"/>
                <w:b/>
                <w:color w:val="340458"/>
                <w:sz w:val="18"/>
                <w:szCs w:val="18"/>
              </w:rPr>
              <w:t>Balance 31 March</w:t>
            </w:r>
          </w:p>
          <w:p w14:paraId="3E59FDC8" w14:textId="77777777" w:rsidR="007C15BA" w:rsidRPr="00737A0B"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r>
              <w:rPr>
                <w:rFonts w:ascii="Arial" w:eastAsia="Hargreaves" w:hAnsi="Arial"/>
                <w:b/>
                <w:color w:val="340458"/>
                <w:sz w:val="18"/>
                <w:szCs w:val="18"/>
              </w:rPr>
              <w:t>2024</w:t>
            </w:r>
          </w:p>
          <w:p w14:paraId="1D69B43B" w14:textId="77777777" w:rsidR="007C15BA" w:rsidRPr="00737A0B"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78B0C4FA" w14:textId="77777777" w:rsidTr="004409E0">
        <w:trPr>
          <w:trHeight w:val="301"/>
        </w:trPr>
        <w:tc>
          <w:tcPr>
            <w:tcW w:w="4025" w:type="dxa"/>
            <w:tcBorders>
              <w:top w:val="single" w:sz="4" w:space="0" w:color="000000"/>
              <w:left w:val="nil"/>
              <w:bottom w:val="nil"/>
              <w:right w:val="nil"/>
            </w:tcBorders>
            <w:shd w:val="clear" w:color="auto" w:fill="E8F3F2"/>
            <w:vAlign w:val="bottom"/>
          </w:tcPr>
          <w:p w14:paraId="13586733" w14:textId="4C8BBE0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134" w:type="dxa"/>
            <w:tcBorders>
              <w:top w:val="single" w:sz="4" w:space="0" w:color="000000"/>
              <w:left w:val="nil"/>
              <w:bottom w:val="nil"/>
              <w:right w:val="nil"/>
            </w:tcBorders>
            <w:shd w:val="clear" w:color="auto" w:fill="E8F3F2"/>
            <w:vAlign w:val="bottom"/>
          </w:tcPr>
          <w:p w14:paraId="417BB96A" w14:textId="77777777" w:rsidR="007C15BA" w:rsidRPr="00737A0B"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4284DF9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7E8273A7" w14:textId="77777777" w:rsidR="007C15BA" w:rsidRPr="00737A0B"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6D9BB8A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single" w:sz="4" w:space="0" w:color="000000"/>
              <w:left w:val="nil"/>
              <w:bottom w:val="nil"/>
              <w:right w:val="nil"/>
            </w:tcBorders>
            <w:shd w:val="clear" w:color="auto" w:fill="E8F3F2"/>
            <w:vAlign w:val="bottom"/>
          </w:tcPr>
          <w:p w14:paraId="0A083A49" w14:textId="77777777" w:rsidR="007C15BA" w:rsidRPr="00737A0B"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color w:val="340458"/>
                <w:sz w:val="18"/>
                <w:szCs w:val="18"/>
              </w:rPr>
            </w:pPr>
          </w:p>
        </w:tc>
      </w:tr>
      <w:tr w:rsidR="007C15BA" w:rsidRPr="00737A0B" w14:paraId="5AC2CAE7" w14:textId="77777777" w:rsidTr="004409E0">
        <w:trPr>
          <w:trHeight w:val="301"/>
        </w:trPr>
        <w:tc>
          <w:tcPr>
            <w:tcW w:w="4025" w:type="dxa"/>
            <w:tcBorders>
              <w:top w:val="nil"/>
              <w:left w:val="nil"/>
              <w:right w:val="nil"/>
            </w:tcBorders>
            <w:shd w:val="clear" w:color="auto" w:fill="E8F3F2"/>
            <w:vAlign w:val="bottom"/>
          </w:tcPr>
          <w:p w14:paraId="3081AF72"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Unrestricted funds</w:t>
            </w:r>
          </w:p>
        </w:tc>
        <w:tc>
          <w:tcPr>
            <w:tcW w:w="1134" w:type="dxa"/>
            <w:tcBorders>
              <w:top w:val="nil"/>
              <w:left w:val="nil"/>
              <w:right w:val="nil"/>
            </w:tcBorders>
            <w:shd w:val="clear" w:color="auto" w:fill="E8F3F2"/>
            <w:vAlign w:val="bottom"/>
          </w:tcPr>
          <w:p w14:paraId="7A346F5E" w14:textId="77777777" w:rsidR="007C15BA" w:rsidRPr="00737A0B"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48A169E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7367929C" w14:textId="77777777" w:rsidR="007C15BA" w:rsidRPr="00737A0B"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top w:val="nil"/>
              <w:left w:val="nil"/>
              <w:right w:val="nil"/>
            </w:tcBorders>
            <w:shd w:val="clear" w:color="auto" w:fill="E8F3F2"/>
            <w:vAlign w:val="bottom"/>
          </w:tcPr>
          <w:p w14:paraId="67705B8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tc>
        <w:tc>
          <w:tcPr>
            <w:tcW w:w="1134" w:type="dxa"/>
            <w:tcBorders>
              <w:top w:val="nil"/>
              <w:left w:val="nil"/>
              <w:right w:val="nil"/>
            </w:tcBorders>
            <w:shd w:val="clear" w:color="auto" w:fill="E8F3F2"/>
            <w:vAlign w:val="bottom"/>
          </w:tcPr>
          <w:p w14:paraId="5C739FB5" w14:textId="77777777" w:rsidR="007C15BA" w:rsidRPr="00737A0B"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b/>
                <w:color w:val="340458"/>
                <w:sz w:val="18"/>
                <w:szCs w:val="18"/>
              </w:rPr>
            </w:pPr>
          </w:p>
        </w:tc>
      </w:tr>
      <w:tr w:rsidR="007C15BA" w:rsidRPr="00E977F0" w14:paraId="08CE9231" w14:textId="77777777" w:rsidTr="004409E0">
        <w:trPr>
          <w:trHeight w:val="301"/>
        </w:trPr>
        <w:tc>
          <w:tcPr>
            <w:tcW w:w="4025" w:type="dxa"/>
            <w:tcBorders>
              <w:top w:val="nil"/>
              <w:left w:val="nil"/>
              <w:right w:val="nil"/>
            </w:tcBorders>
            <w:shd w:val="clear" w:color="auto" w:fill="E8F3F2"/>
            <w:vAlign w:val="bottom"/>
          </w:tcPr>
          <w:p w14:paraId="7DEEEC30"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Unrestricted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general</w:t>
            </w:r>
          </w:p>
        </w:tc>
        <w:tc>
          <w:tcPr>
            <w:tcW w:w="1134" w:type="dxa"/>
            <w:tcBorders>
              <w:top w:val="nil"/>
              <w:left w:val="nil"/>
              <w:right w:val="nil"/>
            </w:tcBorders>
            <w:shd w:val="clear" w:color="auto" w:fill="E8F3F2"/>
            <w:vAlign w:val="bottom"/>
          </w:tcPr>
          <w:p w14:paraId="51E7D955"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E977F0">
              <w:rPr>
                <w:rFonts w:ascii="Arial" w:hAnsi="Arial"/>
                <w:color w:val="340458"/>
                <w:sz w:val="18"/>
                <w:szCs w:val="18"/>
              </w:rPr>
              <w:t>25,604</w:t>
            </w:r>
          </w:p>
        </w:tc>
        <w:tc>
          <w:tcPr>
            <w:tcW w:w="1134" w:type="dxa"/>
            <w:tcBorders>
              <w:top w:val="nil"/>
              <w:left w:val="nil"/>
              <w:right w:val="nil"/>
            </w:tcBorders>
            <w:shd w:val="clear" w:color="auto" w:fill="E8F3F2"/>
            <w:vAlign w:val="bottom"/>
          </w:tcPr>
          <w:p w14:paraId="4689814C" w14:textId="4B776BEE"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4</w:t>
            </w:r>
            <w:r w:rsidR="00125763" w:rsidRPr="00E977F0">
              <w:rPr>
                <w:rFonts w:ascii="Arial" w:hAnsi="Arial"/>
                <w:color w:val="340458"/>
                <w:sz w:val="18"/>
                <w:szCs w:val="18"/>
              </w:rPr>
              <w:t>3</w:t>
            </w:r>
            <w:r w:rsidRPr="00E977F0">
              <w:rPr>
                <w:rFonts w:ascii="Arial" w:hAnsi="Arial"/>
                <w:color w:val="340458"/>
                <w:sz w:val="18"/>
                <w:szCs w:val="18"/>
              </w:rPr>
              <w:t>,</w:t>
            </w:r>
            <w:r w:rsidR="00125763" w:rsidRPr="00E977F0">
              <w:rPr>
                <w:rFonts w:ascii="Arial" w:hAnsi="Arial"/>
                <w:color w:val="340458"/>
                <w:sz w:val="18"/>
                <w:szCs w:val="18"/>
              </w:rPr>
              <w:t>783</w:t>
            </w:r>
          </w:p>
        </w:tc>
        <w:tc>
          <w:tcPr>
            <w:tcW w:w="1134" w:type="dxa"/>
            <w:tcBorders>
              <w:top w:val="nil"/>
              <w:left w:val="nil"/>
              <w:right w:val="nil"/>
            </w:tcBorders>
            <w:shd w:val="clear" w:color="auto" w:fill="E8F3F2"/>
            <w:vAlign w:val="bottom"/>
          </w:tcPr>
          <w:p w14:paraId="24321E46" w14:textId="44C4F6F4"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E977F0">
              <w:rPr>
                <w:rFonts w:ascii="Arial" w:hAnsi="Arial"/>
                <w:color w:val="340458"/>
                <w:sz w:val="18"/>
                <w:szCs w:val="18"/>
              </w:rPr>
              <w:t>(4</w:t>
            </w:r>
            <w:r w:rsidR="00125763" w:rsidRPr="00E977F0">
              <w:rPr>
                <w:rFonts w:ascii="Arial" w:hAnsi="Arial"/>
                <w:color w:val="340458"/>
                <w:sz w:val="18"/>
                <w:szCs w:val="18"/>
              </w:rPr>
              <w:t>3</w:t>
            </w:r>
            <w:r w:rsidRPr="00E977F0">
              <w:rPr>
                <w:rFonts w:ascii="Arial" w:hAnsi="Arial"/>
                <w:color w:val="340458"/>
                <w:sz w:val="18"/>
                <w:szCs w:val="18"/>
              </w:rPr>
              <w:t>,</w:t>
            </w:r>
            <w:r w:rsidR="00125763" w:rsidRPr="00E977F0">
              <w:rPr>
                <w:rFonts w:ascii="Arial" w:hAnsi="Arial"/>
                <w:color w:val="340458"/>
                <w:sz w:val="18"/>
                <w:szCs w:val="18"/>
              </w:rPr>
              <w:t>445</w:t>
            </w: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31C018DB" w14:textId="7ED5C920"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r w:rsidR="00921547">
              <w:rPr>
                <w:rFonts w:ascii="Arial" w:hAnsi="Arial"/>
                <w:color w:val="340458"/>
                <w:sz w:val="18"/>
                <w:szCs w:val="18"/>
              </w:rPr>
              <w:t>2,0</w:t>
            </w:r>
            <w:r w:rsidR="004C1ABB" w:rsidRPr="00E977F0">
              <w:rPr>
                <w:rFonts w:ascii="Arial" w:hAnsi="Arial"/>
                <w:color w:val="340458"/>
                <w:sz w:val="18"/>
                <w:szCs w:val="18"/>
              </w:rPr>
              <w:t>68</w:t>
            </w: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31865098" w14:textId="73C0B645" w:rsidR="007C15BA" w:rsidRPr="001300CE" w:rsidDel="004C234B" w:rsidRDefault="007C15BA" w:rsidP="004409E0">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sidRPr="001300CE">
              <w:rPr>
                <w:rFonts w:ascii="Arial" w:hAnsi="Arial"/>
                <w:b/>
                <w:bCs/>
                <w:color w:val="340458"/>
                <w:sz w:val="18"/>
                <w:szCs w:val="18"/>
              </w:rPr>
              <w:t>2</w:t>
            </w:r>
            <w:r w:rsidR="00FE6BAD">
              <w:rPr>
                <w:rFonts w:ascii="Arial" w:hAnsi="Arial"/>
                <w:b/>
                <w:bCs/>
                <w:color w:val="340458"/>
                <w:sz w:val="18"/>
                <w:szCs w:val="18"/>
              </w:rPr>
              <w:t>3</w:t>
            </w:r>
            <w:r w:rsidRPr="001300CE">
              <w:rPr>
                <w:rFonts w:ascii="Arial" w:hAnsi="Arial"/>
                <w:b/>
                <w:bCs/>
                <w:color w:val="340458"/>
                <w:sz w:val="18"/>
                <w:szCs w:val="18"/>
              </w:rPr>
              <w:t>,</w:t>
            </w:r>
            <w:r w:rsidR="007446CD" w:rsidRPr="001300CE">
              <w:rPr>
                <w:rFonts w:ascii="Arial" w:hAnsi="Arial"/>
                <w:b/>
                <w:bCs/>
                <w:color w:val="340458"/>
                <w:sz w:val="18"/>
                <w:szCs w:val="18"/>
              </w:rPr>
              <w:t>8</w:t>
            </w:r>
            <w:r w:rsidRPr="001300CE">
              <w:rPr>
                <w:rFonts w:ascii="Arial" w:hAnsi="Arial"/>
                <w:b/>
                <w:bCs/>
                <w:color w:val="340458"/>
                <w:sz w:val="18"/>
                <w:szCs w:val="18"/>
              </w:rPr>
              <w:t>7</w:t>
            </w:r>
            <w:r w:rsidR="007446CD" w:rsidRPr="001300CE">
              <w:rPr>
                <w:rFonts w:ascii="Arial" w:hAnsi="Arial"/>
                <w:b/>
                <w:bCs/>
                <w:color w:val="340458"/>
                <w:sz w:val="18"/>
                <w:szCs w:val="18"/>
              </w:rPr>
              <w:t>4</w:t>
            </w:r>
          </w:p>
        </w:tc>
      </w:tr>
      <w:tr w:rsidR="007C15BA" w:rsidRPr="00E977F0" w14:paraId="036EDFB1" w14:textId="77777777" w:rsidTr="004409E0">
        <w:trPr>
          <w:trHeight w:val="301"/>
        </w:trPr>
        <w:tc>
          <w:tcPr>
            <w:tcW w:w="4025" w:type="dxa"/>
            <w:tcBorders>
              <w:top w:val="nil"/>
              <w:left w:val="nil"/>
              <w:right w:val="nil"/>
            </w:tcBorders>
            <w:shd w:val="clear" w:color="auto" w:fill="E8F3F2"/>
            <w:vAlign w:val="bottom"/>
          </w:tcPr>
          <w:p w14:paraId="77CB1366"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Designated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strategic investment**</w:t>
            </w:r>
          </w:p>
        </w:tc>
        <w:tc>
          <w:tcPr>
            <w:tcW w:w="1134" w:type="dxa"/>
            <w:tcBorders>
              <w:top w:val="nil"/>
              <w:left w:val="nil"/>
              <w:right w:val="nil"/>
            </w:tcBorders>
            <w:shd w:val="clear" w:color="auto" w:fill="E8F3F2"/>
            <w:vAlign w:val="bottom"/>
          </w:tcPr>
          <w:p w14:paraId="44B439B3"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E977F0">
              <w:rPr>
                <w:rFonts w:ascii="Arial" w:hAnsi="Arial"/>
                <w:color w:val="340458"/>
                <w:sz w:val="18"/>
                <w:szCs w:val="18"/>
              </w:rPr>
              <w:t>700</w:t>
            </w:r>
          </w:p>
        </w:tc>
        <w:tc>
          <w:tcPr>
            <w:tcW w:w="1134" w:type="dxa"/>
            <w:tcBorders>
              <w:top w:val="nil"/>
              <w:left w:val="nil"/>
              <w:right w:val="nil"/>
            </w:tcBorders>
            <w:shd w:val="clear" w:color="auto" w:fill="E8F3F2"/>
            <w:vAlign w:val="bottom"/>
          </w:tcPr>
          <w:p w14:paraId="5116556D" w14:textId="53F0D14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60D828C9" w14:textId="432632F6"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E977F0">
              <w:rPr>
                <w:rFonts w:ascii="Arial" w:hAnsi="Arial"/>
                <w:color w:val="340458"/>
                <w:sz w:val="18"/>
                <w:szCs w:val="18"/>
              </w:rPr>
              <w:t>(56</w:t>
            </w:r>
            <w:r w:rsidR="004C1ABB" w:rsidRPr="00E977F0">
              <w:rPr>
                <w:rFonts w:ascii="Arial" w:hAnsi="Arial"/>
                <w:color w:val="340458"/>
                <w:sz w:val="18"/>
                <w:szCs w:val="18"/>
              </w:rPr>
              <w:t>5</w:t>
            </w: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5FA1A054" w14:textId="3DCC090B" w:rsidR="007C15BA" w:rsidRPr="00E977F0" w:rsidRDefault="00FE6BAD"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2,</w:t>
            </w:r>
            <w:r w:rsidR="007C15BA" w:rsidRPr="00E977F0">
              <w:rPr>
                <w:rFonts w:ascii="Arial" w:hAnsi="Arial"/>
                <w:color w:val="340458"/>
                <w:sz w:val="18"/>
                <w:szCs w:val="18"/>
              </w:rPr>
              <w:t>36</w:t>
            </w:r>
            <w:r w:rsidR="004C1ABB" w:rsidRPr="00E977F0">
              <w:rPr>
                <w:rFonts w:ascii="Arial" w:hAnsi="Arial"/>
                <w:color w:val="340458"/>
                <w:sz w:val="18"/>
                <w:szCs w:val="18"/>
              </w:rPr>
              <w:t>5</w:t>
            </w:r>
          </w:p>
        </w:tc>
        <w:tc>
          <w:tcPr>
            <w:tcW w:w="1134" w:type="dxa"/>
            <w:tcBorders>
              <w:top w:val="nil"/>
              <w:left w:val="nil"/>
              <w:right w:val="nil"/>
            </w:tcBorders>
            <w:shd w:val="clear" w:color="auto" w:fill="E8F3F2"/>
            <w:vAlign w:val="bottom"/>
          </w:tcPr>
          <w:p w14:paraId="56909347" w14:textId="279CA996" w:rsidR="007C15BA" w:rsidRPr="001300CE" w:rsidDel="004C234B" w:rsidRDefault="00FE6BAD" w:rsidP="004409E0">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Pr>
                <w:rFonts w:ascii="Arial" w:hAnsi="Arial"/>
                <w:b/>
                <w:bCs/>
                <w:color w:val="340458"/>
                <w:sz w:val="18"/>
                <w:szCs w:val="18"/>
              </w:rPr>
              <w:t>2,</w:t>
            </w:r>
            <w:r w:rsidR="007C15BA" w:rsidRPr="001300CE">
              <w:rPr>
                <w:rFonts w:ascii="Arial" w:hAnsi="Arial"/>
                <w:b/>
                <w:bCs/>
                <w:color w:val="340458"/>
                <w:sz w:val="18"/>
                <w:szCs w:val="18"/>
              </w:rPr>
              <w:t>500</w:t>
            </w:r>
          </w:p>
        </w:tc>
      </w:tr>
      <w:tr w:rsidR="007C15BA" w:rsidRPr="00E977F0" w14:paraId="438C57C5" w14:textId="77777777" w:rsidTr="004409E0">
        <w:trPr>
          <w:trHeight w:val="301"/>
        </w:trPr>
        <w:tc>
          <w:tcPr>
            <w:tcW w:w="4025" w:type="dxa"/>
            <w:tcBorders>
              <w:top w:val="nil"/>
              <w:left w:val="nil"/>
              <w:right w:val="nil"/>
            </w:tcBorders>
            <w:shd w:val="clear" w:color="auto" w:fill="E8F3F2"/>
            <w:vAlign w:val="bottom"/>
          </w:tcPr>
          <w:p w14:paraId="4F88350F"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Cs/>
                <w:color w:val="340458"/>
                <w:sz w:val="18"/>
                <w:szCs w:val="18"/>
              </w:rPr>
              <w:t>Designated funds</w:t>
            </w:r>
            <w:r>
              <w:rPr>
                <w:rFonts w:ascii="Arial" w:eastAsia="Hargreaves" w:hAnsi="Arial"/>
                <w:bCs/>
                <w:color w:val="340458"/>
                <w:sz w:val="18"/>
                <w:szCs w:val="18"/>
              </w:rPr>
              <w:t>,</w:t>
            </w:r>
            <w:r w:rsidRPr="00737A0B">
              <w:rPr>
                <w:rFonts w:ascii="Arial" w:eastAsia="Hargreaves" w:hAnsi="Arial"/>
                <w:bCs/>
                <w:color w:val="340458"/>
                <w:sz w:val="18"/>
                <w:szCs w:val="18"/>
              </w:rPr>
              <w:t xml:space="preserve"> pension</w:t>
            </w:r>
          </w:p>
        </w:tc>
        <w:tc>
          <w:tcPr>
            <w:tcW w:w="1134" w:type="dxa"/>
            <w:tcBorders>
              <w:top w:val="nil"/>
              <w:left w:val="nil"/>
              <w:right w:val="nil"/>
            </w:tcBorders>
            <w:shd w:val="clear" w:color="auto" w:fill="E8F3F2"/>
            <w:vAlign w:val="bottom"/>
          </w:tcPr>
          <w:p w14:paraId="37685D49"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hAnsi="Arial"/>
                <w:color w:val="340458"/>
                <w:sz w:val="18"/>
                <w:szCs w:val="18"/>
              </w:rPr>
            </w:pPr>
            <w:r w:rsidRPr="00E977F0">
              <w:rPr>
                <w:rFonts w:ascii="Arial" w:hAnsi="Arial"/>
                <w:color w:val="340458"/>
                <w:sz w:val="18"/>
                <w:szCs w:val="18"/>
              </w:rPr>
              <w:t>6,500</w:t>
            </w:r>
          </w:p>
        </w:tc>
        <w:tc>
          <w:tcPr>
            <w:tcW w:w="1134" w:type="dxa"/>
            <w:tcBorders>
              <w:top w:val="nil"/>
              <w:left w:val="nil"/>
              <w:right w:val="nil"/>
            </w:tcBorders>
            <w:shd w:val="clear" w:color="auto" w:fill="E8F3F2"/>
            <w:vAlign w:val="bottom"/>
          </w:tcPr>
          <w:p w14:paraId="39CF9562" w14:textId="42EB47E1"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6BA29E99" w14:textId="218575B7"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hAnsi="Arial"/>
                <w:color w:val="340458"/>
                <w:sz w:val="18"/>
                <w:szCs w:val="18"/>
              </w:rPr>
            </w:pP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58AB5728" w14:textId="6F53D2B6"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134" w:type="dxa"/>
            <w:tcBorders>
              <w:top w:val="nil"/>
              <w:left w:val="nil"/>
              <w:right w:val="nil"/>
            </w:tcBorders>
            <w:shd w:val="clear" w:color="auto" w:fill="E8F3F2"/>
            <w:vAlign w:val="bottom"/>
          </w:tcPr>
          <w:p w14:paraId="403B71DF" w14:textId="77777777" w:rsidR="007C15BA" w:rsidRPr="001300CE" w:rsidDel="004C234B" w:rsidRDefault="007C15BA" w:rsidP="004409E0">
            <w:pPr>
              <w:pStyle w:val="Normal1"/>
              <w:widowControl w:val="0"/>
              <w:pBdr>
                <w:top w:val="nil"/>
                <w:left w:val="nil"/>
                <w:bottom w:val="nil"/>
                <w:right w:val="nil"/>
                <w:between w:val="nil"/>
              </w:pBdr>
              <w:spacing w:after="0" w:line="240" w:lineRule="auto"/>
              <w:ind w:right="35"/>
              <w:jc w:val="right"/>
              <w:rPr>
                <w:rFonts w:ascii="Arial" w:hAnsi="Arial"/>
                <w:b/>
                <w:bCs/>
                <w:color w:val="340458"/>
                <w:sz w:val="18"/>
                <w:szCs w:val="18"/>
              </w:rPr>
            </w:pPr>
            <w:r w:rsidRPr="001300CE">
              <w:rPr>
                <w:rFonts w:ascii="Arial" w:hAnsi="Arial"/>
                <w:b/>
                <w:bCs/>
                <w:color w:val="340458"/>
                <w:sz w:val="18"/>
                <w:szCs w:val="18"/>
              </w:rPr>
              <w:t>6,500</w:t>
            </w:r>
          </w:p>
        </w:tc>
      </w:tr>
      <w:tr w:rsidR="007C15BA" w:rsidRPr="00E977F0" w14:paraId="0F185B00" w14:textId="77777777" w:rsidTr="004409E0">
        <w:trPr>
          <w:trHeight w:val="301"/>
        </w:trPr>
        <w:tc>
          <w:tcPr>
            <w:tcW w:w="4025" w:type="dxa"/>
            <w:tcBorders>
              <w:left w:val="nil"/>
              <w:bottom w:val="nil"/>
              <w:right w:val="nil"/>
            </w:tcBorders>
            <w:shd w:val="clear" w:color="auto" w:fill="E8F3F2"/>
            <w:vAlign w:val="bottom"/>
          </w:tcPr>
          <w:p w14:paraId="7A0FFFA6" w14:textId="347A3C96"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37A0B">
              <w:rPr>
                <w:rFonts w:ascii="Arial" w:eastAsia="Hargreaves" w:hAnsi="Arial"/>
                <w:b/>
                <w:color w:val="340458"/>
                <w:sz w:val="18"/>
                <w:szCs w:val="18"/>
              </w:rPr>
              <w:t>Restricted funds</w:t>
            </w:r>
          </w:p>
        </w:tc>
        <w:tc>
          <w:tcPr>
            <w:tcW w:w="1134" w:type="dxa"/>
            <w:tcBorders>
              <w:left w:val="nil"/>
              <w:right w:val="nil"/>
            </w:tcBorders>
            <w:shd w:val="clear" w:color="auto" w:fill="E8F3F2"/>
            <w:vAlign w:val="bottom"/>
          </w:tcPr>
          <w:p w14:paraId="52CF7066"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E977F0">
              <w:rPr>
                <w:rFonts w:ascii="Arial" w:hAnsi="Arial"/>
                <w:color w:val="340458"/>
                <w:sz w:val="18"/>
                <w:szCs w:val="18"/>
              </w:rPr>
              <w:t> </w:t>
            </w:r>
          </w:p>
        </w:tc>
        <w:tc>
          <w:tcPr>
            <w:tcW w:w="1134" w:type="dxa"/>
            <w:tcBorders>
              <w:left w:val="nil"/>
              <w:right w:val="nil"/>
            </w:tcBorders>
            <w:shd w:val="clear" w:color="auto" w:fill="E8F3F2"/>
            <w:vAlign w:val="bottom"/>
          </w:tcPr>
          <w:p w14:paraId="7B17E4E0"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5EB44DD3" w14:textId="77777777"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461A7995"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134" w:type="dxa"/>
            <w:tcBorders>
              <w:left w:val="nil"/>
              <w:right w:val="nil"/>
            </w:tcBorders>
            <w:shd w:val="clear" w:color="auto" w:fill="E8F3F2"/>
            <w:vAlign w:val="bottom"/>
          </w:tcPr>
          <w:p w14:paraId="00B7327B" w14:textId="77777777" w:rsidR="007C15BA" w:rsidRPr="00E977F0"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color w:val="340458"/>
                <w:sz w:val="18"/>
                <w:szCs w:val="18"/>
              </w:rPr>
            </w:pPr>
          </w:p>
        </w:tc>
      </w:tr>
      <w:tr w:rsidR="007C15BA" w:rsidRPr="00E977F0" w14:paraId="6A8325A0" w14:textId="77777777" w:rsidTr="004409E0">
        <w:trPr>
          <w:trHeight w:val="301"/>
        </w:trPr>
        <w:tc>
          <w:tcPr>
            <w:tcW w:w="4025" w:type="dxa"/>
            <w:shd w:val="clear" w:color="auto" w:fill="E8F3F2"/>
            <w:vAlign w:val="bottom"/>
          </w:tcPr>
          <w:p w14:paraId="3467B8F6" w14:textId="4938270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r w:rsidRPr="00737A0B">
              <w:rPr>
                <w:rFonts w:ascii="Arial" w:eastAsia="Hargreaves" w:hAnsi="Arial"/>
                <w:color w:val="340458"/>
                <w:sz w:val="18"/>
                <w:szCs w:val="18"/>
              </w:rPr>
              <w:t>Restricted funds</w:t>
            </w:r>
            <w:r w:rsidR="00F96FAB">
              <w:rPr>
                <w:rFonts w:ascii="Arial" w:eastAsia="Hargreaves" w:hAnsi="Arial"/>
                <w:color w:val="340458"/>
                <w:sz w:val="18"/>
                <w:szCs w:val="18"/>
              </w:rPr>
              <w:t>*</w:t>
            </w:r>
          </w:p>
        </w:tc>
        <w:tc>
          <w:tcPr>
            <w:tcW w:w="1134" w:type="dxa"/>
            <w:tcBorders>
              <w:top w:val="nil"/>
              <w:left w:val="nil"/>
              <w:right w:val="nil"/>
            </w:tcBorders>
            <w:shd w:val="clear" w:color="auto" w:fill="E8F3F2"/>
            <w:vAlign w:val="bottom"/>
          </w:tcPr>
          <w:p w14:paraId="0A2F8FEC"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E977F0">
              <w:rPr>
                <w:rFonts w:ascii="Arial" w:eastAsia="Hargreaves" w:hAnsi="Arial"/>
                <w:color w:val="340458"/>
                <w:sz w:val="18"/>
                <w:szCs w:val="18"/>
              </w:rPr>
              <w:t>1,395</w:t>
            </w:r>
          </w:p>
        </w:tc>
        <w:tc>
          <w:tcPr>
            <w:tcW w:w="1134" w:type="dxa"/>
            <w:tcBorders>
              <w:top w:val="nil"/>
              <w:left w:val="nil"/>
              <w:right w:val="nil"/>
            </w:tcBorders>
            <w:shd w:val="clear" w:color="auto" w:fill="E8F3F2"/>
            <w:vAlign w:val="bottom"/>
          </w:tcPr>
          <w:p w14:paraId="5DB104B2"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1,989</w:t>
            </w:r>
          </w:p>
        </w:tc>
        <w:tc>
          <w:tcPr>
            <w:tcW w:w="1134" w:type="dxa"/>
            <w:tcBorders>
              <w:top w:val="nil"/>
              <w:left w:val="nil"/>
              <w:right w:val="nil"/>
            </w:tcBorders>
            <w:shd w:val="clear" w:color="auto" w:fill="E8F3F2"/>
            <w:vAlign w:val="bottom"/>
          </w:tcPr>
          <w:p w14:paraId="6B0E0C72" w14:textId="3590B4CE"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r w:rsidRPr="00E977F0">
              <w:rPr>
                <w:rFonts w:ascii="Arial" w:eastAsia="Hargreaves" w:hAnsi="Arial"/>
                <w:color w:val="340458"/>
                <w:sz w:val="18"/>
                <w:szCs w:val="18"/>
              </w:rPr>
              <w:t>(2,</w:t>
            </w:r>
            <w:r w:rsidR="0010269F" w:rsidRPr="00E977F0">
              <w:rPr>
                <w:rFonts w:ascii="Arial" w:eastAsia="Hargreaves" w:hAnsi="Arial"/>
                <w:color w:val="340458"/>
                <w:sz w:val="18"/>
                <w:szCs w:val="18"/>
              </w:rPr>
              <w:t>155</w:t>
            </w:r>
            <w:r w:rsidRPr="00E977F0">
              <w:rPr>
                <w:rFonts w:ascii="Arial" w:eastAsia="Hargreaves" w:hAnsi="Arial"/>
                <w:color w:val="340458"/>
                <w:sz w:val="18"/>
                <w:szCs w:val="18"/>
              </w:rPr>
              <w:t>)</w:t>
            </w:r>
          </w:p>
        </w:tc>
        <w:tc>
          <w:tcPr>
            <w:tcW w:w="1134" w:type="dxa"/>
            <w:tcBorders>
              <w:top w:val="nil"/>
              <w:left w:val="nil"/>
              <w:right w:val="nil"/>
            </w:tcBorders>
            <w:shd w:val="clear" w:color="auto" w:fill="E8F3F2"/>
            <w:vAlign w:val="bottom"/>
          </w:tcPr>
          <w:p w14:paraId="1500699A"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(297)</w:t>
            </w:r>
          </w:p>
        </w:tc>
        <w:tc>
          <w:tcPr>
            <w:tcW w:w="1134" w:type="dxa"/>
            <w:tcBorders>
              <w:top w:val="nil"/>
              <w:left w:val="nil"/>
              <w:right w:val="nil"/>
            </w:tcBorders>
            <w:shd w:val="clear" w:color="auto" w:fill="E8F3F2"/>
            <w:vAlign w:val="bottom"/>
          </w:tcPr>
          <w:p w14:paraId="4BDFF9E8" w14:textId="0B7504B4" w:rsidR="007C15BA" w:rsidRPr="00726A2D" w:rsidRDefault="007446CD" w:rsidP="004409E0">
            <w:pPr>
              <w:pStyle w:val="Normal1"/>
              <w:widowControl w:val="0"/>
              <w:pBdr>
                <w:top w:val="nil"/>
                <w:left w:val="nil"/>
                <w:bottom w:val="nil"/>
                <w:right w:val="nil"/>
                <w:between w:val="nil"/>
              </w:pBdr>
              <w:spacing w:after="0" w:line="240" w:lineRule="auto"/>
              <w:ind w:right="35"/>
              <w:jc w:val="right"/>
              <w:rPr>
                <w:rFonts w:ascii="Arial" w:eastAsia="Hargreaves" w:hAnsi="Arial"/>
                <w:b/>
                <w:bCs/>
                <w:color w:val="340458"/>
                <w:sz w:val="18"/>
                <w:szCs w:val="18"/>
              </w:rPr>
            </w:pPr>
            <w:r w:rsidRPr="00726A2D">
              <w:rPr>
                <w:rFonts w:ascii="Arial" w:eastAsia="Hargreaves" w:hAnsi="Arial"/>
                <w:b/>
                <w:bCs/>
                <w:color w:val="340458"/>
                <w:sz w:val="18"/>
                <w:szCs w:val="18"/>
              </w:rPr>
              <w:t>932</w:t>
            </w:r>
          </w:p>
        </w:tc>
      </w:tr>
      <w:tr w:rsidR="007C15BA" w:rsidRPr="00E977F0" w14:paraId="644C714D" w14:textId="77777777" w:rsidTr="004409E0">
        <w:trPr>
          <w:trHeight w:val="301"/>
        </w:trPr>
        <w:tc>
          <w:tcPr>
            <w:tcW w:w="4025" w:type="dxa"/>
            <w:tcBorders>
              <w:top w:val="nil"/>
              <w:left w:val="nil"/>
              <w:bottom w:val="single" w:sz="4" w:space="0" w:color="000000"/>
              <w:right w:val="nil"/>
            </w:tcBorders>
            <w:shd w:val="clear" w:color="auto" w:fill="E8F3F2"/>
            <w:vAlign w:val="bottom"/>
          </w:tcPr>
          <w:p w14:paraId="44475DFD" w14:textId="77777777" w:rsidR="007C15BA" w:rsidRPr="00737A0B"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color w:val="340458"/>
                <w:sz w:val="18"/>
                <w:szCs w:val="18"/>
              </w:rPr>
            </w:pPr>
            <w:r w:rsidRPr="00737A0B">
              <w:rPr>
                <w:rFonts w:ascii="Arial" w:eastAsia="Hargreaves" w:hAnsi="Arial"/>
                <w:color w:val="340458"/>
                <w:sz w:val="18"/>
                <w:szCs w:val="18"/>
              </w:rPr>
              <w:t>Permanent endowment</w:t>
            </w:r>
          </w:p>
        </w:tc>
        <w:tc>
          <w:tcPr>
            <w:tcW w:w="1134" w:type="dxa"/>
            <w:tcBorders>
              <w:top w:val="nil"/>
              <w:left w:val="nil"/>
              <w:bottom w:val="single" w:sz="4" w:space="0" w:color="000000"/>
              <w:right w:val="nil"/>
            </w:tcBorders>
            <w:shd w:val="clear" w:color="auto" w:fill="E8F3F2"/>
            <w:vAlign w:val="bottom"/>
          </w:tcPr>
          <w:p w14:paraId="00ED9E36" w14:textId="77777777" w:rsidR="007C15BA" w:rsidRPr="00E977F0"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color w:val="340458"/>
                <w:sz w:val="18"/>
                <w:szCs w:val="18"/>
              </w:rPr>
            </w:pPr>
            <w:r w:rsidRPr="00E977F0">
              <w:rPr>
                <w:rFonts w:ascii="Arial" w:hAnsi="Arial"/>
                <w:color w:val="340458"/>
                <w:sz w:val="18"/>
                <w:szCs w:val="18"/>
              </w:rPr>
              <w:t>10</w:t>
            </w:r>
          </w:p>
        </w:tc>
        <w:tc>
          <w:tcPr>
            <w:tcW w:w="1134" w:type="dxa"/>
            <w:tcBorders>
              <w:top w:val="nil"/>
              <w:left w:val="nil"/>
              <w:bottom w:val="single" w:sz="4" w:space="0" w:color="000000"/>
              <w:right w:val="nil"/>
            </w:tcBorders>
            <w:shd w:val="clear" w:color="auto" w:fill="E8F3F2"/>
            <w:vAlign w:val="bottom"/>
          </w:tcPr>
          <w:p w14:paraId="36DB354A" w14:textId="139A119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12983027" w14:textId="5E59A53A" w:rsidR="007C15BA" w:rsidRPr="00E977F0"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737C060E" w14:textId="37AB98C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780148A2" w14:textId="77777777" w:rsidR="007C15BA" w:rsidRPr="00726A2D"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b/>
                <w:bCs/>
                <w:color w:val="340458"/>
                <w:sz w:val="18"/>
                <w:szCs w:val="18"/>
              </w:rPr>
            </w:pPr>
            <w:r w:rsidRPr="00726A2D">
              <w:rPr>
                <w:rFonts w:ascii="Arial" w:eastAsia="Hargreaves" w:hAnsi="Arial"/>
                <w:b/>
                <w:bCs/>
                <w:color w:val="340458"/>
                <w:sz w:val="18"/>
                <w:szCs w:val="18"/>
              </w:rPr>
              <w:t>10</w:t>
            </w:r>
          </w:p>
        </w:tc>
      </w:tr>
      <w:tr w:rsidR="007C15BA" w:rsidRPr="00E977F0" w14:paraId="36659F67" w14:textId="77777777" w:rsidTr="004409E0">
        <w:trPr>
          <w:trHeight w:val="301"/>
        </w:trPr>
        <w:tc>
          <w:tcPr>
            <w:tcW w:w="4025" w:type="dxa"/>
            <w:tcBorders>
              <w:top w:val="single" w:sz="4" w:space="0" w:color="000000"/>
              <w:left w:val="nil"/>
              <w:bottom w:val="single" w:sz="4" w:space="0" w:color="000000"/>
              <w:right w:val="nil"/>
            </w:tcBorders>
            <w:shd w:val="clear" w:color="auto" w:fill="E8F3F2"/>
            <w:vAlign w:val="bottom"/>
          </w:tcPr>
          <w:p w14:paraId="63A379F3" w14:textId="77777777" w:rsidR="007C15BA" w:rsidRPr="00726A2D" w:rsidRDefault="007C15BA" w:rsidP="004409E0">
            <w:pPr>
              <w:pStyle w:val="Normal1"/>
              <w:widowControl w:val="0"/>
              <w:pBdr>
                <w:top w:val="nil"/>
                <w:left w:val="nil"/>
                <w:bottom w:val="nil"/>
                <w:right w:val="nil"/>
                <w:between w:val="nil"/>
              </w:pBdr>
              <w:spacing w:after="0" w:line="240" w:lineRule="auto"/>
              <w:ind w:right="-851"/>
              <w:rPr>
                <w:rFonts w:ascii="Arial" w:eastAsia="Hargreaves" w:hAnsi="Arial"/>
                <w:b/>
                <w:color w:val="340458"/>
                <w:sz w:val="18"/>
                <w:szCs w:val="18"/>
              </w:rPr>
            </w:pPr>
            <w:r w:rsidRPr="00726A2D">
              <w:rPr>
                <w:rFonts w:ascii="Arial" w:eastAsia="Hargreaves" w:hAnsi="Arial"/>
                <w:b/>
                <w:color w:val="340458"/>
                <w:sz w:val="18"/>
                <w:szCs w:val="18"/>
              </w:rPr>
              <w:t>Total funds</w:t>
            </w:r>
          </w:p>
        </w:tc>
        <w:tc>
          <w:tcPr>
            <w:tcW w:w="1134" w:type="dxa"/>
            <w:tcBorders>
              <w:top w:val="single" w:sz="4" w:space="0" w:color="000000"/>
              <w:left w:val="nil"/>
              <w:bottom w:val="single" w:sz="4" w:space="0" w:color="000000"/>
              <w:right w:val="nil"/>
            </w:tcBorders>
            <w:shd w:val="clear" w:color="auto" w:fill="E8F3F2"/>
            <w:vAlign w:val="bottom"/>
          </w:tcPr>
          <w:p w14:paraId="118A5D76" w14:textId="77777777" w:rsidR="007C15BA" w:rsidRPr="00726A2D" w:rsidRDefault="007C15BA" w:rsidP="004409E0">
            <w:pPr>
              <w:pStyle w:val="Normal1"/>
              <w:widowControl w:val="0"/>
              <w:pBdr>
                <w:top w:val="nil"/>
                <w:left w:val="nil"/>
                <w:bottom w:val="nil"/>
                <w:right w:val="nil"/>
                <w:between w:val="nil"/>
              </w:pBdr>
              <w:spacing w:after="0" w:line="240" w:lineRule="auto"/>
              <w:ind w:right="32"/>
              <w:jc w:val="right"/>
              <w:rPr>
                <w:rFonts w:ascii="Arial" w:eastAsia="Hargreaves" w:hAnsi="Arial"/>
                <w:b/>
                <w:bCs/>
                <w:color w:val="340458"/>
                <w:sz w:val="18"/>
                <w:szCs w:val="18"/>
              </w:rPr>
            </w:pPr>
            <w:r w:rsidRPr="00726A2D">
              <w:rPr>
                <w:rFonts w:ascii="Arial" w:eastAsia="Hargreaves" w:hAnsi="Arial"/>
                <w:b/>
                <w:bCs/>
                <w:color w:val="340458"/>
                <w:sz w:val="18"/>
                <w:szCs w:val="18"/>
              </w:rPr>
              <w:t>34,209</w:t>
            </w:r>
          </w:p>
        </w:tc>
        <w:tc>
          <w:tcPr>
            <w:tcW w:w="1134" w:type="dxa"/>
            <w:tcBorders>
              <w:top w:val="single" w:sz="4" w:space="0" w:color="000000"/>
              <w:left w:val="nil"/>
              <w:bottom w:val="single" w:sz="4" w:space="0" w:color="000000"/>
              <w:right w:val="nil"/>
            </w:tcBorders>
            <w:shd w:val="clear" w:color="auto" w:fill="E8F3F2"/>
            <w:vAlign w:val="bottom"/>
          </w:tcPr>
          <w:p w14:paraId="043026DA" w14:textId="2DDE7BDC" w:rsidR="007C15BA" w:rsidRPr="00726A2D"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6A2D">
              <w:rPr>
                <w:rFonts w:ascii="Arial" w:eastAsia="Hargreaves" w:hAnsi="Arial"/>
                <w:b/>
                <w:bCs/>
                <w:color w:val="340458"/>
                <w:sz w:val="18"/>
                <w:szCs w:val="18"/>
              </w:rPr>
              <w:t>4</w:t>
            </w:r>
            <w:r w:rsidR="00125763" w:rsidRPr="00726A2D">
              <w:rPr>
                <w:rFonts w:ascii="Arial" w:eastAsia="Hargreaves" w:hAnsi="Arial"/>
                <w:b/>
                <w:bCs/>
                <w:color w:val="340458"/>
                <w:sz w:val="18"/>
                <w:szCs w:val="18"/>
              </w:rPr>
              <w:t>5</w:t>
            </w:r>
            <w:r w:rsidRPr="00726A2D">
              <w:rPr>
                <w:rFonts w:ascii="Arial" w:eastAsia="Hargreaves" w:hAnsi="Arial"/>
                <w:b/>
                <w:bCs/>
                <w:color w:val="340458"/>
                <w:sz w:val="18"/>
                <w:szCs w:val="18"/>
              </w:rPr>
              <w:t>,</w:t>
            </w:r>
            <w:r w:rsidR="00125763" w:rsidRPr="00726A2D">
              <w:rPr>
                <w:rFonts w:ascii="Arial" w:eastAsia="Hargreaves" w:hAnsi="Arial"/>
                <w:b/>
                <w:bCs/>
                <w:color w:val="340458"/>
                <w:sz w:val="18"/>
                <w:szCs w:val="18"/>
              </w:rPr>
              <w:t>772</w:t>
            </w:r>
          </w:p>
        </w:tc>
        <w:tc>
          <w:tcPr>
            <w:tcW w:w="1134" w:type="dxa"/>
            <w:tcBorders>
              <w:top w:val="single" w:sz="4" w:space="0" w:color="000000"/>
              <w:left w:val="nil"/>
              <w:bottom w:val="single" w:sz="4" w:space="0" w:color="000000"/>
              <w:right w:val="nil"/>
            </w:tcBorders>
            <w:shd w:val="clear" w:color="auto" w:fill="E8F3F2"/>
            <w:vAlign w:val="bottom"/>
          </w:tcPr>
          <w:p w14:paraId="464F2866" w14:textId="2FC330CD" w:rsidR="007C15BA" w:rsidRPr="00726A2D" w:rsidRDefault="007C15BA" w:rsidP="004409E0">
            <w:pPr>
              <w:pStyle w:val="Normal1"/>
              <w:widowControl w:val="0"/>
              <w:pBdr>
                <w:top w:val="nil"/>
                <w:left w:val="nil"/>
                <w:bottom w:val="nil"/>
                <w:right w:val="nil"/>
                <w:between w:val="nil"/>
              </w:pBdr>
              <w:spacing w:after="0" w:line="240" w:lineRule="auto"/>
              <w:ind w:right="31"/>
              <w:jc w:val="right"/>
              <w:rPr>
                <w:rFonts w:ascii="Arial" w:eastAsia="Hargreaves" w:hAnsi="Arial"/>
                <w:b/>
                <w:bCs/>
                <w:color w:val="340458"/>
                <w:sz w:val="18"/>
                <w:szCs w:val="18"/>
              </w:rPr>
            </w:pPr>
            <w:r w:rsidRPr="00726A2D">
              <w:rPr>
                <w:rFonts w:ascii="Arial" w:eastAsia="Hargreaves" w:hAnsi="Arial"/>
                <w:b/>
                <w:bCs/>
                <w:color w:val="340458"/>
                <w:sz w:val="18"/>
                <w:szCs w:val="18"/>
              </w:rPr>
              <w:t>(4</w:t>
            </w:r>
            <w:r w:rsidR="004C1ABB" w:rsidRPr="00726A2D">
              <w:rPr>
                <w:rFonts w:ascii="Arial" w:eastAsia="Hargreaves" w:hAnsi="Arial"/>
                <w:b/>
                <w:bCs/>
                <w:color w:val="340458"/>
                <w:sz w:val="18"/>
                <w:szCs w:val="18"/>
              </w:rPr>
              <w:t>6</w:t>
            </w:r>
            <w:r w:rsidRPr="00726A2D">
              <w:rPr>
                <w:rFonts w:ascii="Arial" w:eastAsia="Hargreaves" w:hAnsi="Arial"/>
                <w:b/>
                <w:bCs/>
                <w:color w:val="340458"/>
                <w:sz w:val="18"/>
                <w:szCs w:val="18"/>
              </w:rPr>
              <w:t>,</w:t>
            </w:r>
            <w:r w:rsidR="004C1ABB" w:rsidRPr="00726A2D">
              <w:rPr>
                <w:rFonts w:ascii="Arial" w:eastAsia="Hargreaves" w:hAnsi="Arial"/>
                <w:b/>
                <w:bCs/>
                <w:color w:val="340458"/>
                <w:sz w:val="18"/>
                <w:szCs w:val="18"/>
              </w:rPr>
              <w:t>165</w:t>
            </w:r>
            <w:r w:rsidRPr="00726A2D">
              <w:rPr>
                <w:rFonts w:ascii="Arial" w:eastAsia="Hargreaves"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65CDBB87" w14:textId="2BE6D899" w:rsidR="007C15BA" w:rsidRPr="00726A2D"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26A2D">
              <w:rPr>
                <w:rFonts w:ascii="Arial" w:hAnsi="Arial"/>
                <w:b/>
                <w:bCs/>
                <w:color w:val="340458"/>
                <w:sz w:val="18"/>
                <w:szCs w:val="18"/>
              </w:rPr>
              <w:t>–</w:t>
            </w:r>
          </w:p>
        </w:tc>
        <w:tc>
          <w:tcPr>
            <w:tcW w:w="1134" w:type="dxa"/>
            <w:tcBorders>
              <w:top w:val="single" w:sz="4" w:space="0" w:color="000000"/>
              <w:left w:val="nil"/>
              <w:bottom w:val="single" w:sz="4" w:space="0" w:color="000000"/>
              <w:right w:val="nil"/>
            </w:tcBorders>
            <w:shd w:val="clear" w:color="auto" w:fill="E8F3F2"/>
            <w:vAlign w:val="bottom"/>
          </w:tcPr>
          <w:p w14:paraId="20A00828" w14:textId="2D10B218" w:rsidR="007C15BA" w:rsidRPr="00726A2D" w:rsidRDefault="007C15BA" w:rsidP="004409E0">
            <w:pPr>
              <w:pStyle w:val="Normal1"/>
              <w:widowControl w:val="0"/>
              <w:pBdr>
                <w:top w:val="nil"/>
                <w:left w:val="nil"/>
                <w:bottom w:val="nil"/>
                <w:right w:val="nil"/>
                <w:between w:val="nil"/>
              </w:pBdr>
              <w:spacing w:after="0" w:line="240" w:lineRule="auto"/>
              <w:ind w:right="35"/>
              <w:jc w:val="right"/>
              <w:rPr>
                <w:rFonts w:ascii="Arial" w:eastAsia="Hargreaves" w:hAnsi="Arial"/>
                <w:b/>
                <w:bCs/>
                <w:color w:val="340458"/>
                <w:sz w:val="18"/>
                <w:szCs w:val="18"/>
              </w:rPr>
            </w:pPr>
            <w:r w:rsidRPr="00726A2D">
              <w:rPr>
                <w:rFonts w:ascii="Arial" w:eastAsia="Hargreaves" w:hAnsi="Arial"/>
                <w:b/>
                <w:bCs/>
                <w:color w:val="340458"/>
                <w:sz w:val="18"/>
                <w:szCs w:val="18"/>
              </w:rPr>
              <w:t>3</w:t>
            </w:r>
            <w:r w:rsidR="007446CD" w:rsidRPr="00726A2D">
              <w:rPr>
                <w:rFonts w:ascii="Arial" w:eastAsia="Hargreaves" w:hAnsi="Arial"/>
                <w:b/>
                <w:bCs/>
                <w:color w:val="340458"/>
                <w:sz w:val="18"/>
                <w:szCs w:val="18"/>
              </w:rPr>
              <w:t>3</w:t>
            </w:r>
            <w:r w:rsidRPr="00726A2D">
              <w:rPr>
                <w:rFonts w:ascii="Arial" w:eastAsia="Hargreaves" w:hAnsi="Arial"/>
                <w:b/>
                <w:bCs/>
                <w:color w:val="340458"/>
                <w:sz w:val="18"/>
                <w:szCs w:val="18"/>
              </w:rPr>
              <w:t>,</w:t>
            </w:r>
            <w:r w:rsidR="007446CD" w:rsidRPr="00726A2D">
              <w:rPr>
                <w:rFonts w:ascii="Arial" w:eastAsia="Hargreaves" w:hAnsi="Arial"/>
                <w:b/>
                <w:bCs/>
                <w:color w:val="340458"/>
                <w:sz w:val="18"/>
                <w:szCs w:val="18"/>
              </w:rPr>
              <w:t>816</w:t>
            </w:r>
          </w:p>
        </w:tc>
      </w:tr>
    </w:tbl>
    <w:p w14:paraId="73A10716" w14:textId="324B6252" w:rsidR="007C15BA" w:rsidRPr="00195F86" w:rsidRDefault="007C15BA" w:rsidP="007C15BA">
      <w:pPr>
        <w:pStyle w:val="Normal1"/>
        <w:pBdr>
          <w:top w:val="nil"/>
          <w:left w:val="nil"/>
          <w:bottom w:val="nil"/>
          <w:right w:val="nil"/>
          <w:between w:val="nil"/>
        </w:pBdr>
        <w:spacing w:before="160" w:after="0"/>
        <w:rPr>
          <w:rFonts w:ascii="Arial" w:eastAsia="Hargreaves" w:hAnsi="Arial"/>
          <w:color w:val="000000" w:themeColor="text1"/>
        </w:rPr>
      </w:pPr>
      <w:r w:rsidRPr="00195F86">
        <w:rPr>
          <w:rFonts w:ascii="Arial" w:eastAsia="Hargreaves" w:hAnsi="Arial"/>
          <w:color w:val="000000" w:themeColor="text1"/>
        </w:rPr>
        <w:t xml:space="preserve">*Transfer reflects </w:t>
      </w:r>
      <w:r w:rsidR="004E075F">
        <w:rPr>
          <w:rFonts w:ascii="Arial" w:eastAsia="Hargreaves" w:hAnsi="Arial"/>
          <w:color w:val="000000" w:themeColor="text1"/>
        </w:rPr>
        <w:t xml:space="preserve">corrections for restricted costs not previously allocated </w:t>
      </w:r>
      <w:r w:rsidR="00F619B4">
        <w:rPr>
          <w:rFonts w:ascii="Arial" w:eastAsia="Hargreaves" w:hAnsi="Arial"/>
          <w:color w:val="000000" w:themeColor="text1"/>
        </w:rPr>
        <w:t>to the fund</w:t>
      </w:r>
      <w:r w:rsidRPr="00195F86">
        <w:rPr>
          <w:rFonts w:ascii="Arial" w:eastAsia="Hargreaves" w:hAnsi="Arial"/>
          <w:color w:val="000000" w:themeColor="text1"/>
        </w:rPr>
        <w:t>.</w:t>
      </w:r>
    </w:p>
    <w:p w14:paraId="0399BA93" w14:textId="77777777" w:rsidR="007C15BA" w:rsidRPr="00195F86" w:rsidRDefault="007C15BA" w:rsidP="007C15BA">
      <w:pPr>
        <w:pStyle w:val="Normal1"/>
        <w:widowControl w:val="0"/>
        <w:pBdr>
          <w:top w:val="nil"/>
          <w:left w:val="nil"/>
          <w:bottom w:val="nil"/>
          <w:right w:val="nil"/>
          <w:between w:val="nil"/>
        </w:pBdr>
        <w:spacing w:line="240" w:lineRule="auto"/>
        <w:rPr>
          <w:rFonts w:ascii="Arial" w:eastAsia="Hargreaves" w:hAnsi="Arial"/>
          <w:color w:val="000000" w:themeColor="text1"/>
        </w:rPr>
      </w:pPr>
      <w:r w:rsidRPr="00195F86">
        <w:rPr>
          <w:rFonts w:ascii="Arial" w:eastAsia="Hargreaves" w:hAnsi="Arial"/>
          <w:color w:val="000000" w:themeColor="text1"/>
        </w:rPr>
        <w:t>**Designated funds for strategic investment are planned to be spent in the next year.</w:t>
      </w:r>
    </w:p>
    <w:p w14:paraId="3B975C50" w14:textId="748D1CDB" w:rsidR="007C15BA" w:rsidRPr="00195F86" w:rsidRDefault="007C15BA" w:rsidP="007C15BA">
      <w:pPr>
        <w:pStyle w:val="Normal1"/>
        <w:spacing w:before="165" w:line="276" w:lineRule="auto"/>
        <w:rPr>
          <w:rFonts w:ascii="Arial" w:eastAsia="Hargreaves" w:hAnsi="Arial"/>
          <w:color w:val="000000" w:themeColor="text1"/>
        </w:rPr>
      </w:pPr>
      <w:r w:rsidRPr="00195F86">
        <w:rPr>
          <w:rFonts w:ascii="Arial" w:eastAsia="Hargreaves" w:hAnsi="Arial"/>
          <w:color w:val="000000" w:themeColor="text1"/>
        </w:rPr>
        <w:t xml:space="preserve">Restricted funds are mostly restricted grants (see note 6) and restricted donations (see note 3). These are all accounted for in line with the limitations placed on each fund. </w:t>
      </w:r>
    </w:p>
    <w:p w14:paraId="38BD4AC5" w14:textId="77777777" w:rsidR="007C15BA" w:rsidRPr="00195F86" w:rsidRDefault="007C15BA" w:rsidP="007C15BA">
      <w:pPr>
        <w:pStyle w:val="Normal1"/>
        <w:spacing w:before="165" w:line="276" w:lineRule="auto"/>
        <w:rPr>
          <w:rFonts w:ascii="Arial" w:eastAsia="Hargreaves" w:hAnsi="Arial"/>
          <w:color w:val="000000" w:themeColor="text1"/>
        </w:rPr>
      </w:pPr>
      <w:r w:rsidRPr="00195F86">
        <w:rPr>
          <w:rFonts w:ascii="Arial" w:eastAsia="Hargreaves" w:hAnsi="Arial"/>
          <w:color w:val="000000" w:themeColor="text1"/>
        </w:rPr>
        <w:t xml:space="preserve">A designated fund of £6.5 million (£6.5 million in 2022/23) is in place as security for the Scope Pension Scheme. </w:t>
      </w:r>
    </w:p>
    <w:p w14:paraId="50EA3C03" w14:textId="431D727F" w:rsidR="007C15BA" w:rsidRPr="00B924D5" w:rsidRDefault="007C15BA" w:rsidP="007C15BA">
      <w:pPr>
        <w:pStyle w:val="Normal1"/>
        <w:spacing w:before="165" w:line="276" w:lineRule="auto"/>
        <w:rPr>
          <w:rFonts w:ascii="Arial" w:eastAsia="Hargreaves" w:hAnsi="Arial"/>
          <w:color w:val="000000" w:themeColor="text1"/>
        </w:rPr>
        <w:sectPr w:rsidR="007C15BA" w:rsidRPr="00B924D5" w:rsidSect="00C96F3F">
          <w:pgSz w:w="11910" w:h="16840"/>
          <w:pgMar w:top="1440" w:right="1049" w:bottom="1396" w:left="1080" w:header="851" w:footer="0" w:gutter="0"/>
          <w:cols w:space="720"/>
          <w:titlePg/>
          <w:docGrid w:linePitch="326"/>
        </w:sectPr>
      </w:pPr>
      <w:r w:rsidRPr="00195F86">
        <w:rPr>
          <w:rFonts w:ascii="Arial" w:eastAsia="Hargreaves" w:hAnsi="Arial"/>
          <w:color w:val="000000" w:themeColor="text1"/>
        </w:rPr>
        <w:t xml:space="preserve">A designated fund </w:t>
      </w:r>
      <w:r w:rsidRPr="00B924D5">
        <w:rPr>
          <w:rFonts w:ascii="Arial" w:eastAsia="Hargreaves" w:hAnsi="Arial"/>
          <w:color w:val="000000" w:themeColor="text1"/>
        </w:rPr>
        <w:t>of £</w:t>
      </w:r>
      <w:r w:rsidR="00921547">
        <w:rPr>
          <w:rFonts w:ascii="Arial" w:eastAsia="Hargreaves" w:hAnsi="Arial"/>
          <w:color w:val="000000" w:themeColor="text1"/>
        </w:rPr>
        <w:t>2</w:t>
      </w:r>
      <w:r w:rsidRPr="00B924D5">
        <w:rPr>
          <w:rFonts w:ascii="Arial" w:eastAsia="Hargreaves" w:hAnsi="Arial"/>
          <w:color w:val="000000" w:themeColor="text1"/>
        </w:rPr>
        <w:t>.5 million (£0.7 million in 2022/23) is held for planned strategic investment in the next year. We’ll designate further funds as we develop and authorise detailed investment business cases to deliver our new 10-year strategy</w:t>
      </w:r>
      <w:bookmarkStart w:id="120" w:name="_319y80a" w:colFirst="0" w:colLast="0"/>
      <w:bookmarkEnd w:id="120"/>
      <w:r w:rsidRPr="00B924D5">
        <w:rPr>
          <w:rFonts w:ascii="Arial" w:eastAsia="Hargreaves" w:hAnsi="Arial"/>
          <w:color w:val="000000" w:themeColor="text1"/>
        </w:rPr>
        <w:t>.</w:t>
      </w:r>
    </w:p>
    <w:p w14:paraId="450D0DC4"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Analysis of assets and liabilities between funds</w:t>
      </w:r>
    </w:p>
    <w:tbl>
      <w:tblPr>
        <w:tblW w:w="9693" w:type="dxa"/>
        <w:tblLayout w:type="fixed"/>
        <w:tblCellMar>
          <w:left w:w="0" w:type="dxa"/>
          <w:right w:w="0" w:type="dxa"/>
        </w:tblCellMar>
        <w:tblLook w:val="0000" w:firstRow="0" w:lastRow="0" w:firstColumn="0" w:lastColumn="0" w:noHBand="0" w:noVBand="0"/>
      </w:tblPr>
      <w:tblGrid>
        <w:gridCol w:w="3458"/>
        <w:gridCol w:w="1247"/>
        <w:gridCol w:w="1247"/>
        <w:gridCol w:w="1247"/>
        <w:gridCol w:w="1247"/>
        <w:gridCol w:w="1247"/>
      </w:tblGrid>
      <w:tr w:rsidR="007C15BA" w:rsidRPr="00737A0B" w14:paraId="797FC52F" w14:textId="77777777" w:rsidTr="004409E0">
        <w:trPr>
          <w:trHeight w:val="300"/>
        </w:trPr>
        <w:tc>
          <w:tcPr>
            <w:tcW w:w="3458" w:type="dxa"/>
            <w:tcBorders>
              <w:top w:val="nil"/>
              <w:left w:val="nil"/>
              <w:bottom w:val="single" w:sz="4" w:space="0" w:color="000000"/>
              <w:right w:val="nil"/>
            </w:tcBorders>
            <w:shd w:val="clear" w:color="auto" w:fill="E8F3F2"/>
            <w:vAlign w:val="bottom"/>
          </w:tcPr>
          <w:p w14:paraId="20D5E768" w14:textId="77777777"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p>
        </w:tc>
        <w:tc>
          <w:tcPr>
            <w:tcW w:w="1247" w:type="dxa"/>
            <w:tcBorders>
              <w:top w:val="nil"/>
              <w:left w:val="nil"/>
              <w:bottom w:val="single" w:sz="4" w:space="0" w:color="000000"/>
              <w:right w:val="nil"/>
            </w:tcBorders>
            <w:shd w:val="clear" w:color="auto" w:fill="E8F3F2"/>
            <w:vAlign w:val="bottom"/>
          </w:tcPr>
          <w:p w14:paraId="491B3408" w14:textId="77777777" w:rsidR="007C15BA" w:rsidRPr="00737A0B"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33A7FA0A"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4E301106"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2509E04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strategic</w:t>
            </w:r>
          </w:p>
          <w:p w14:paraId="06EE007A" w14:textId="77777777" w:rsidR="007C15BA" w:rsidRPr="00737A0B" w:rsidRDefault="007C15BA" w:rsidP="004409E0">
            <w:pPr>
              <w:pStyle w:val="Normal1"/>
              <w:widowControl w:val="0"/>
              <w:pBdr>
                <w:top w:val="nil"/>
                <w:left w:val="nil"/>
                <w:bottom w:val="nil"/>
                <w:right w:val="nil"/>
                <w:between w:val="nil"/>
              </w:pBdr>
              <w:spacing w:after="0" w:line="240" w:lineRule="auto"/>
              <w:ind w:left="10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7395056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pension</w:t>
            </w:r>
          </w:p>
          <w:p w14:paraId="36FC823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101CCE3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3C1F604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1ABD774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7194F54B" w14:textId="77777777" w:rsidR="007C15BA" w:rsidRPr="00737A0B" w:rsidRDefault="007C15BA" w:rsidP="004409E0">
            <w:pPr>
              <w:pStyle w:val="Normal1"/>
              <w:widowControl w:val="0"/>
              <w:pBdr>
                <w:top w:val="nil"/>
                <w:left w:val="nil"/>
                <w:bottom w:val="nil"/>
                <w:right w:val="nil"/>
                <w:between w:val="nil"/>
              </w:pBdr>
              <w:spacing w:after="0" w:line="257" w:lineRule="auto"/>
              <w:ind w:firstLine="8"/>
              <w:jc w:val="right"/>
              <w:rPr>
                <w:rFonts w:ascii="Arial" w:eastAsia="Hargreaves" w:hAnsi="Arial"/>
                <w:b/>
                <w:color w:val="340458"/>
                <w:sz w:val="18"/>
                <w:szCs w:val="18"/>
              </w:rPr>
            </w:pPr>
            <w:r w:rsidRPr="00737A0B">
              <w:rPr>
                <w:rFonts w:ascii="Arial" w:eastAsia="Hargreaves" w:hAnsi="Arial"/>
                <w:b/>
                <w:color w:val="340458"/>
                <w:sz w:val="18"/>
                <w:szCs w:val="18"/>
              </w:rPr>
              <w:t xml:space="preserve">Total </w:t>
            </w:r>
            <w:r>
              <w:rPr>
                <w:rFonts w:ascii="Arial" w:eastAsia="Hargreaves" w:hAnsi="Arial"/>
                <w:b/>
                <w:color w:val="340458"/>
                <w:sz w:val="18"/>
                <w:szCs w:val="18"/>
              </w:rPr>
              <w:t>2024</w:t>
            </w:r>
          </w:p>
          <w:p w14:paraId="7A9321AC" w14:textId="77777777" w:rsidR="007C15BA" w:rsidRPr="00737A0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6783105D" w14:textId="77777777" w:rsidTr="004409E0">
        <w:trPr>
          <w:trHeight w:val="300"/>
        </w:trPr>
        <w:tc>
          <w:tcPr>
            <w:tcW w:w="3458" w:type="dxa"/>
            <w:tcBorders>
              <w:top w:val="single" w:sz="4" w:space="0" w:color="000000"/>
              <w:left w:val="nil"/>
              <w:right w:val="nil"/>
            </w:tcBorders>
            <w:shd w:val="clear" w:color="auto" w:fill="E8F3F2"/>
            <w:vAlign w:val="bottom"/>
          </w:tcPr>
          <w:p w14:paraId="35BC8619" w14:textId="308D9F00"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Group</w:t>
            </w:r>
          </w:p>
        </w:tc>
        <w:tc>
          <w:tcPr>
            <w:tcW w:w="1247" w:type="dxa"/>
            <w:tcBorders>
              <w:top w:val="single" w:sz="4" w:space="0" w:color="000000"/>
              <w:left w:val="nil"/>
              <w:right w:val="nil"/>
            </w:tcBorders>
            <w:shd w:val="clear" w:color="auto" w:fill="E8F3F2"/>
            <w:vAlign w:val="bottom"/>
          </w:tcPr>
          <w:p w14:paraId="1C7147D3"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40DD1BD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7D826ED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0FE3C0A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highlight w:val="yellow"/>
              </w:rPr>
            </w:pPr>
          </w:p>
        </w:tc>
        <w:tc>
          <w:tcPr>
            <w:tcW w:w="1247" w:type="dxa"/>
            <w:tcBorders>
              <w:top w:val="single" w:sz="4" w:space="0" w:color="000000"/>
              <w:left w:val="nil"/>
              <w:right w:val="nil"/>
            </w:tcBorders>
            <w:shd w:val="clear" w:color="auto" w:fill="E8F3F2"/>
            <w:vAlign w:val="bottom"/>
          </w:tcPr>
          <w:p w14:paraId="2F6241CD" w14:textId="77777777" w:rsidR="007C15BA" w:rsidRPr="00737A0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color w:val="340458"/>
                <w:sz w:val="18"/>
                <w:szCs w:val="18"/>
                <w:highlight w:val="yellow"/>
              </w:rPr>
            </w:pPr>
          </w:p>
        </w:tc>
      </w:tr>
      <w:tr w:rsidR="007C15BA" w:rsidRPr="00AC52B7" w14:paraId="364F15EE" w14:textId="77777777" w:rsidTr="004409E0">
        <w:trPr>
          <w:trHeight w:val="300"/>
        </w:trPr>
        <w:tc>
          <w:tcPr>
            <w:tcW w:w="3458" w:type="dxa"/>
            <w:tcBorders>
              <w:bottom w:val="single" w:sz="4" w:space="0" w:color="auto"/>
            </w:tcBorders>
            <w:shd w:val="clear" w:color="auto" w:fill="E8F3F2"/>
            <w:vAlign w:val="bottom"/>
          </w:tcPr>
          <w:p w14:paraId="2A17B726" w14:textId="77777777" w:rsidR="007C15BA" w:rsidRPr="00705AC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05ACB">
              <w:rPr>
                <w:rFonts w:ascii="Arial" w:eastAsia="Hargreaves" w:hAnsi="Arial"/>
                <w:b/>
                <w:color w:val="340458"/>
                <w:sz w:val="18"/>
                <w:szCs w:val="18"/>
              </w:rPr>
              <w:t>Fixed assets</w:t>
            </w:r>
          </w:p>
        </w:tc>
        <w:tc>
          <w:tcPr>
            <w:tcW w:w="1247" w:type="dxa"/>
            <w:tcBorders>
              <w:bottom w:val="single" w:sz="4" w:space="0" w:color="auto"/>
            </w:tcBorders>
            <w:shd w:val="clear" w:color="auto" w:fill="E8F3F2"/>
            <w:vAlign w:val="bottom"/>
          </w:tcPr>
          <w:p w14:paraId="6AD9EDD7" w14:textId="65F42136" w:rsidR="007C15BA" w:rsidRPr="00705AC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05ACB">
              <w:rPr>
                <w:rFonts w:ascii="Arial" w:hAnsi="Arial"/>
                <w:b/>
                <w:bCs/>
                <w:color w:val="340458"/>
                <w:sz w:val="18"/>
                <w:szCs w:val="18"/>
              </w:rPr>
              <w:t>–</w:t>
            </w:r>
          </w:p>
        </w:tc>
        <w:tc>
          <w:tcPr>
            <w:tcW w:w="1247" w:type="dxa"/>
            <w:tcBorders>
              <w:bottom w:val="single" w:sz="4" w:space="0" w:color="auto"/>
            </w:tcBorders>
            <w:shd w:val="clear" w:color="auto" w:fill="E8F3F2"/>
            <w:vAlign w:val="bottom"/>
          </w:tcPr>
          <w:p w14:paraId="4586446C" w14:textId="07001156" w:rsidR="007C15BA" w:rsidRPr="00705ACB" w:rsidRDefault="00F7249D"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w:t>
            </w:r>
            <w:r w:rsidR="007C15BA" w:rsidRPr="00705ACB">
              <w:rPr>
                <w:rFonts w:ascii="Arial" w:eastAsia="Hargreaves" w:hAnsi="Arial"/>
                <w:b/>
                <w:bCs/>
                <w:color w:val="340458"/>
                <w:sz w:val="18"/>
                <w:szCs w:val="18"/>
              </w:rPr>
              <w:t>500</w:t>
            </w:r>
          </w:p>
        </w:tc>
        <w:tc>
          <w:tcPr>
            <w:tcW w:w="1247" w:type="dxa"/>
            <w:tcBorders>
              <w:bottom w:val="single" w:sz="4" w:space="0" w:color="auto"/>
            </w:tcBorders>
            <w:shd w:val="clear" w:color="auto" w:fill="E8F3F2"/>
            <w:vAlign w:val="bottom"/>
          </w:tcPr>
          <w:p w14:paraId="4AFBABB1" w14:textId="77777777" w:rsidR="007C15BA" w:rsidRPr="00705AC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05ACB">
              <w:rPr>
                <w:rFonts w:ascii="Arial" w:eastAsia="Hargreaves" w:hAnsi="Arial"/>
                <w:b/>
                <w:bCs/>
                <w:color w:val="340458"/>
                <w:sz w:val="18"/>
                <w:szCs w:val="18"/>
              </w:rPr>
              <w:t>6,500</w:t>
            </w:r>
          </w:p>
        </w:tc>
        <w:tc>
          <w:tcPr>
            <w:tcW w:w="1247" w:type="dxa"/>
            <w:tcBorders>
              <w:bottom w:val="single" w:sz="4" w:space="0" w:color="auto"/>
            </w:tcBorders>
            <w:shd w:val="clear" w:color="auto" w:fill="E8F3F2"/>
            <w:vAlign w:val="bottom"/>
          </w:tcPr>
          <w:p w14:paraId="33F67194" w14:textId="5BBE4EAC" w:rsidR="007C15BA" w:rsidRPr="00705AC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05ACB">
              <w:rPr>
                <w:rFonts w:ascii="Arial" w:eastAsia="Hargreaves" w:hAnsi="Arial"/>
                <w:b/>
                <w:bCs/>
                <w:color w:val="340458"/>
                <w:sz w:val="18"/>
                <w:szCs w:val="18"/>
              </w:rPr>
              <w:t>2</w:t>
            </w:r>
            <w:r w:rsidR="00F7249D">
              <w:rPr>
                <w:rFonts w:ascii="Arial" w:eastAsia="Hargreaves" w:hAnsi="Arial"/>
                <w:b/>
                <w:bCs/>
                <w:color w:val="340458"/>
                <w:sz w:val="18"/>
                <w:szCs w:val="18"/>
              </w:rPr>
              <w:t>1</w:t>
            </w:r>
            <w:r w:rsidRPr="00705ACB">
              <w:rPr>
                <w:rFonts w:ascii="Arial" w:eastAsia="Hargreaves" w:hAnsi="Arial"/>
                <w:b/>
                <w:bCs/>
                <w:color w:val="340458"/>
                <w:sz w:val="18"/>
                <w:szCs w:val="18"/>
              </w:rPr>
              <w:t>,481</w:t>
            </w:r>
          </w:p>
        </w:tc>
        <w:tc>
          <w:tcPr>
            <w:tcW w:w="1247" w:type="dxa"/>
            <w:tcBorders>
              <w:bottom w:val="single" w:sz="4" w:space="0" w:color="auto"/>
            </w:tcBorders>
            <w:shd w:val="clear" w:color="auto" w:fill="E8F3F2"/>
            <w:vAlign w:val="bottom"/>
          </w:tcPr>
          <w:p w14:paraId="10701129" w14:textId="77777777" w:rsidR="007C15BA" w:rsidRPr="00705AC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05ACB">
              <w:rPr>
                <w:rFonts w:ascii="Arial" w:eastAsia="Hargreaves" w:hAnsi="Arial"/>
                <w:b/>
                <w:bCs/>
                <w:color w:val="340458"/>
                <w:sz w:val="18"/>
                <w:szCs w:val="18"/>
              </w:rPr>
              <w:t>30,481</w:t>
            </w:r>
          </w:p>
        </w:tc>
      </w:tr>
      <w:tr w:rsidR="007C15BA" w:rsidRPr="00E977F0" w14:paraId="641C375A" w14:textId="77777777" w:rsidTr="004409E0">
        <w:trPr>
          <w:trHeight w:val="300"/>
        </w:trPr>
        <w:tc>
          <w:tcPr>
            <w:tcW w:w="3458" w:type="dxa"/>
            <w:tcBorders>
              <w:top w:val="single" w:sz="4" w:space="0" w:color="auto"/>
            </w:tcBorders>
            <w:shd w:val="clear" w:color="auto" w:fill="E8F3F2"/>
            <w:vAlign w:val="bottom"/>
          </w:tcPr>
          <w:p w14:paraId="1309229B" w14:textId="77777777"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Current assets</w:t>
            </w:r>
          </w:p>
        </w:tc>
        <w:tc>
          <w:tcPr>
            <w:tcW w:w="1247" w:type="dxa"/>
            <w:tcBorders>
              <w:top w:val="single" w:sz="4" w:space="0" w:color="auto"/>
            </w:tcBorders>
            <w:shd w:val="clear" w:color="auto" w:fill="E8F3F2"/>
            <w:vAlign w:val="bottom"/>
          </w:tcPr>
          <w:p w14:paraId="6081514C" w14:textId="467659B3" w:rsidR="007C15BA" w:rsidRPr="00E977F0" w:rsidRDefault="00C26AA6"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E977F0">
              <w:rPr>
                <w:rFonts w:ascii="Arial" w:eastAsia="Hargreaves" w:hAnsi="Arial"/>
                <w:color w:val="340458"/>
                <w:sz w:val="18"/>
                <w:szCs w:val="18"/>
              </w:rPr>
              <w:t>942</w:t>
            </w:r>
          </w:p>
        </w:tc>
        <w:tc>
          <w:tcPr>
            <w:tcW w:w="1247" w:type="dxa"/>
            <w:tcBorders>
              <w:top w:val="single" w:sz="4" w:space="0" w:color="auto"/>
            </w:tcBorders>
            <w:shd w:val="clear" w:color="auto" w:fill="E8F3F2"/>
            <w:vAlign w:val="bottom"/>
          </w:tcPr>
          <w:p w14:paraId="5C18CB44" w14:textId="61AAF666"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single" w:sz="4" w:space="0" w:color="auto"/>
            </w:tcBorders>
            <w:shd w:val="clear" w:color="auto" w:fill="E8F3F2"/>
            <w:vAlign w:val="bottom"/>
          </w:tcPr>
          <w:p w14:paraId="3E3AD6CE" w14:textId="76BB82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single" w:sz="4" w:space="0" w:color="auto"/>
            </w:tcBorders>
            <w:shd w:val="clear" w:color="auto" w:fill="E8F3F2"/>
            <w:vAlign w:val="bottom"/>
          </w:tcPr>
          <w:p w14:paraId="724F7446" w14:textId="455C156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9,</w:t>
            </w:r>
            <w:r w:rsidR="00C26AA6" w:rsidRPr="00E977F0">
              <w:rPr>
                <w:rFonts w:ascii="Arial" w:eastAsia="Hargreaves" w:hAnsi="Arial"/>
                <w:color w:val="340458"/>
                <w:sz w:val="18"/>
                <w:szCs w:val="18"/>
              </w:rPr>
              <w:t>831</w:t>
            </w:r>
          </w:p>
        </w:tc>
        <w:tc>
          <w:tcPr>
            <w:tcW w:w="1247" w:type="dxa"/>
            <w:tcBorders>
              <w:top w:val="single" w:sz="4" w:space="0" w:color="auto"/>
            </w:tcBorders>
            <w:shd w:val="clear" w:color="auto" w:fill="E8F3F2"/>
            <w:vAlign w:val="bottom"/>
          </w:tcPr>
          <w:p w14:paraId="6D2CA0A8" w14:textId="78AEB190" w:rsidR="007C15BA" w:rsidRPr="00705AC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05ACB">
              <w:rPr>
                <w:rFonts w:ascii="Arial" w:eastAsia="Hargreaves" w:hAnsi="Arial"/>
                <w:b/>
                <w:bCs/>
                <w:color w:val="340458"/>
                <w:sz w:val="18"/>
                <w:szCs w:val="18"/>
              </w:rPr>
              <w:t>10,77</w:t>
            </w:r>
            <w:r w:rsidR="00C26AA6" w:rsidRPr="00705ACB">
              <w:rPr>
                <w:rFonts w:ascii="Arial" w:eastAsia="Hargreaves" w:hAnsi="Arial"/>
                <w:b/>
                <w:bCs/>
                <w:color w:val="340458"/>
                <w:sz w:val="18"/>
                <w:szCs w:val="18"/>
              </w:rPr>
              <w:t>3</w:t>
            </w:r>
          </w:p>
        </w:tc>
      </w:tr>
      <w:tr w:rsidR="007C15BA" w:rsidRPr="00E977F0" w14:paraId="634B89EF" w14:textId="77777777" w:rsidTr="004409E0">
        <w:trPr>
          <w:trHeight w:val="300"/>
        </w:trPr>
        <w:tc>
          <w:tcPr>
            <w:tcW w:w="3458" w:type="dxa"/>
            <w:tcBorders>
              <w:top w:val="nil"/>
              <w:left w:val="nil"/>
              <w:bottom w:val="single" w:sz="4" w:space="0" w:color="000000"/>
              <w:right w:val="nil"/>
            </w:tcBorders>
            <w:shd w:val="clear" w:color="auto" w:fill="E8F3F2"/>
            <w:vAlign w:val="bottom"/>
          </w:tcPr>
          <w:p w14:paraId="29846E4F" w14:textId="77777777"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Current liabilities</w:t>
            </w:r>
          </w:p>
        </w:tc>
        <w:tc>
          <w:tcPr>
            <w:tcW w:w="1247" w:type="dxa"/>
            <w:tcBorders>
              <w:top w:val="nil"/>
              <w:left w:val="nil"/>
              <w:bottom w:val="single" w:sz="4" w:space="0" w:color="000000"/>
              <w:right w:val="nil"/>
            </w:tcBorders>
            <w:shd w:val="clear" w:color="auto" w:fill="E8F3F2"/>
            <w:vAlign w:val="bottom"/>
          </w:tcPr>
          <w:p w14:paraId="588894C7" w14:textId="154CDF75" w:rsidR="007C15BA" w:rsidRPr="00E977F0"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0AC08C75" w14:textId="41254546"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17D92924" w14:textId="4DDF69FE"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010C0C3E"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(3,439)</w:t>
            </w:r>
          </w:p>
        </w:tc>
        <w:tc>
          <w:tcPr>
            <w:tcW w:w="1247" w:type="dxa"/>
            <w:tcBorders>
              <w:top w:val="nil"/>
              <w:left w:val="nil"/>
              <w:bottom w:val="single" w:sz="4" w:space="0" w:color="000000"/>
              <w:right w:val="nil"/>
            </w:tcBorders>
            <w:shd w:val="clear" w:color="auto" w:fill="E8F3F2"/>
            <w:vAlign w:val="bottom"/>
          </w:tcPr>
          <w:p w14:paraId="463E68E9" w14:textId="77777777" w:rsidR="007C15BA" w:rsidRPr="00705AC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05ACB">
              <w:rPr>
                <w:rFonts w:ascii="Arial" w:eastAsia="Hargreaves" w:hAnsi="Arial"/>
                <w:b/>
                <w:bCs/>
                <w:color w:val="340458"/>
                <w:sz w:val="18"/>
                <w:szCs w:val="18"/>
              </w:rPr>
              <w:t>(3,439)</w:t>
            </w:r>
          </w:p>
        </w:tc>
      </w:tr>
      <w:tr w:rsidR="007C15BA" w:rsidRPr="00E977F0" w14:paraId="00CED7D4" w14:textId="77777777" w:rsidTr="00BB7C67">
        <w:trPr>
          <w:trHeight w:val="300"/>
        </w:trPr>
        <w:tc>
          <w:tcPr>
            <w:tcW w:w="3458" w:type="dxa"/>
            <w:tcBorders>
              <w:top w:val="single" w:sz="4" w:space="0" w:color="000000"/>
              <w:left w:val="nil"/>
              <w:right w:val="nil"/>
            </w:tcBorders>
            <w:shd w:val="clear" w:color="auto" w:fill="E8F3F2"/>
            <w:vAlign w:val="bottom"/>
          </w:tcPr>
          <w:p w14:paraId="63F79294" w14:textId="77777777"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737A0B">
              <w:rPr>
                <w:rFonts w:ascii="Arial" w:eastAsia="Hargreaves" w:hAnsi="Arial"/>
                <w:b/>
                <w:color w:val="340458"/>
                <w:sz w:val="18"/>
                <w:szCs w:val="18"/>
              </w:rPr>
              <w:t>Net current assets</w:t>
            </w:r>
          </w:p>
        </w:tc>
        <w:tc>
          <w:tcPr>
            <w:tcW w:w="1247" w:type="dxa"/>
            <w:tcBorders>
              <w:top w:val="single" w:sz="4" w:space="0" w:color="000000"/>
              <w:left w:val="nil"/>
              <w:right w:val="nil"/>
            </w:tcBorders>
            <w:shd w:val="clear" w:color="auto" w:fill="E8F3F2"/>
            <w:vAlign w:val="bottom"/>
          </w:tcPr>
          <w:p w14:paraId="2BBF222A" w14:textId="60DEDFA4" w:rsidR="007C15BA" w:rsidRPr="00705ACB" w:rsidRDefault="00C26AA6" w:rsidP="004409E0">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705ACB">
              <w:rPr>
                <w:rFonts w:ascii="Arial" w:eastAsia="Hargreaves" w:hAnsi="Arial"/>
                <w:b/>
                <w:bCs/>
                <w:color w:val="340458"/>
                <w:sz w:val="18"/>
                <w:szCs w:val="18"/>
              </w:rPr>
              <w:t>942</w:t>
            </w:r>
          </w:p>
        </w:tc>
        <w:tc>
          <w:tcPr>
            <w:tcW w:w="1247" w:type="dxa"/>
            <w:tcBorders>
              <w:top w:val="single" w:sz="4" w:space="0" w:color="000000"/>
              <w:left w:val="nil"/>
              <w:right w:val="nil"/>
            </w:tcBorders>
            <w:shd w:val="clear" w:color="auto" w:fill="E8F3F2"/>
            <w:vAlign w:val="bottom"/>
          </w:tcPr>
          <w:p w14:paraId="5E8E7C66" w14:textId="6F78DF7D" w:rsidR="007C15BA" w:rsidRPr="00705AC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05ACB">
              <w:rPr>
                <w:rFonts w:ascii="Arial" w:hAnsi="Arial"/>
                <w:b/>
                <w:bCs/>
                <w:color w:val="340458"/>
                <w:sz w:val="18"/>
                <w:szCs w:val="18"/>
              </w:rPr>
              <w:t>–</w:t>
            </w:r>
          </w:p>
        </w:tc>
        <w:tc>
          <w:tcPr>
            <w:tcW w:w="1247" w:type="dxa"/>
            <w:tcBorders>
              <w:top w:val="single" w:sz="4" w:space="0" w:color="000000"/>
              <w:left w:val="nil"/>
              <w:right w:val="nil"/>
            </w:tcBorders>
            <w:shd w:val="clear" w:color="auto" w:fill="E8F3F2"/>
            <w:vAlign w:val="bottom"/>
          </w:tcPr>
          <w:p w14:paraId="1B47386A" w14:textId="0B22AA89" w:rsidR="007C15BA" w:rsidRPr="00705AC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05ACB">
              <w:rPr>
                <w:rFonts w:ascii="Arial" w:hAnsi="Arial"/>
                <w:b/>
                <w:bCs/>
                <w:color w:val="340458"/>
                <w:sz w:val="18"/>
                <w:szCs w:val="18"/>
              </w:rPr>
              <w:t>–</w:t>
            </w:r>
          </w:p>
        </w:tc>
        <w:tc>
          <w:tcPr>
            <w:tcW w:w="1247" w:type="dxa"/>
            <w:tcBorders>
              <w:top w:val="single" w:sz="4" w:space="0" w:color="000000"/>
              <w:left w:val="nil"/>
              <w:right w:val="nil"/>
            </w:tcBorders>
            <w:shd w:val="clear" w:color="auto" w:fill="E8F3F2"/>
            <w:vAlign w:val="bottom"/>
          </w:tcPr>
          <w:p w14:paraId="164BE871" w14:textId="61367A02" w:rsidR="007C15BA" w:rsidRPr="00705AC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05ACB">
              <w:rPr>
                <w:rFonts w:ascii="Arial" w:eastAsia="Hargreaves" w:hAnsi="Arial"/>
                <w:b/>
                <w:bCs/>
                <w:color w:val="340458"/>
                <w:sz w:val="18"/>
                <w:szCs w:val="18"/>
              </w:rPr>
              <w:t>6,3</w:t>
            </w:r>
            <w:r w:rsidR="00C26AA6" w:rsidRPr="00705ACB">
              <w:rPr>
                <w:rFonts w:ascii="Arial" w:eastAsia="Hargreaves" w:hAnsi="Arial"/>
                <w:b/>
                <w:bCs/>
                <w:color w:val="340458"/>
                <w:sz w:val="18"/>
                <w:szCs w:val="18"/>
              </w:rPr>
              <w:t>92</w:t>
            </w:r>
          </w:p>
        </w:tc>
        <w:tc>
          <w:tcPr>
            <w:tcW w:w="1247" w:type="dxa"/>
            <w:tcBorders>
              <w:top w:val="single" w:sz="4" w:space="0" w:color="000000"/>
              <w:left w:val="nil"/>
              <w:right w:val="nil"/>
            </w:tcBorders>
            <w:shd w:val="clear" w:color="auto" w:fill="E8F3F2"/>
            <w:vAlign w:val="bottom"/>
          </w:tcPr>
          <w:p w14:paraId="7920F7C9" w14:textId="01F379FE" w:rsidR="007C15BA" w:rsidRPr="00705ACB"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705ACB">
              <w:rPr>
                <w:rFonts w:ascii="Arial" w:eastAsia="Hargreaves" w:hAnsi="Arial"/>
                <w:b/>
                <w:bCs/>
                <w:color w:val="340458"/>
                <w:sz w:val="18"/>
                <w:szCs w:val="18"/>
              </w:rPr>
              <w:t>7,33</w:t>
            </w:r>
            <w:r w:rsidR="00C26AA6" w:rsidRPr="00705ACB">
              <w:rPr>
                <w:rFonts w:ascii="Arial" w:eastAsia="Hargreaves" w:hAnsi="Arial"/>
                <w:b/>
                <w:bCs/>
                <w:color w:val="340458"/>
                <w:sz w:val="18"/>
                <w:szCs w:val="18"/>
              </w:rPr>
              <w:t>4</w:t>
            </w:r>
          </w:p>
        </w:tc>
      </w:tr>
      <w:tr w:rsidR="007C15BA" w:rsidRPr="00E977F0" w14:paraId="5568913C" w14:textId="77777777" w:rsidTr="00BB7C67">
        <w:trPr>
          <w:trHeight w:val="300"/>
        </w:trPr>
        <w:tc>
          <w:tcPr>
            <w:tcW w:w="3458" w:type="dxa"/>
            <w:tcBorders>
              <w:top w:val="nil"/>
              <w:left w:val="nil"/>
              <w:right w:val="nil"/>
            </w:tcBorders>
            <w:shd w:val="clear" w:color="auto" w:fill="E8F3F2"/>
            <w:vAlign w:val="bottom"/>
          </w:tcPr>
          <w:p w14:paraId="1A3A9298" w14:textId="77777777" w:rsidR="007C15BA" w:rsidRPr="00737A0B" w:rsidRDefault="007C15BA" w:rsidP="004409E0">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737A0B">
              <w:rPr>
                <w:rFonts w:ascii="Arial" w:eastAsia="Hargreaves" w:hAnsi="Arial"/>
                <w:color w:val="340458"/>
                <w:sz w:val="18"/>
                <w:szCs w:val="18"/>
              </w:rPr>
              <w:t>Provisions for liabilities and charges</w:t>
            </w:r>
          </w:p>
        </w:tc>
        <w:tc>
          <w:tcPr>
            <w:tcW w:w="1247" w:type="dxa"/>
            <w:tcBorders>
              <w:top w:val="nil"/>
              <w:left w:val="nil"/>
              <w:right w:val="nil"/>
            </w:tcBorders>
            <w:shd w:val="clear" w:color="auto" w:fill="E8F3F2"/>
            <w:vAlign w:val="bottom"/>
          </w:tcPr>
          <w:p w14:paraId="54169BFF" w14:textId="59F3BBB7" w:rsidR="007C15BA" w:rsidRPr="00E977F0"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026B759F" w14:textId="02D48F14"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6F8C06D0" w14:textId="3898D7C3"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69EE404A" w14:textId="4EE9C3C8"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w:t>
            </w:r>
            <w:r w:rsidR="000A5E48" w:rsidRPr="00E977F0">
              <w:rPr>
                <w:rFonts w:ascii="Arial" w:eastAsia="Hargreaves" w:hAnsi="Arial"/>
                <w:color w:val="340458"/>
                <w:sz w:val="18"/>
                <w:szCs w:val="18"/>
              </w:rPr>
              <w:t>2</w:t>
            </w:r>
            <w:r w:rsidR="00C26AA6" w:rsidRPr="00E977F0">
              <w:rPr>
                <w:rFonts w:ascii="Arial" w:eastAsia="Hargreaves" w:hAnsi="Arial"/>
                <w:color w:val="340458"/>
                <w:sz w:val="18"/>
                <w:szCs w:val="18"/>
              </w:rPr>
              <w:t>,</w:t>
            </w:r>
            <w:r w:rsidR="000A5E48" w:rsidRPr="00E977F0">
              <w:rPr>
                <w:rFonts w:ascii="Arial" w:eastAsia="Hargreaves" w:hAnsi="Arial"/>
                <w:color w:val="340458"/>
                <w:sz w:val="18"/>
                <w:szCs w:val="18"/>
              </w:rPr>
              <w:t>789</w:t>
            </w:r>
            <w:r w:rsidRPr="00E977F0">
              <w:rPr>
                <w:rFonts w:ascii="Arial" w:eastAsia="Hargreaves" w:hAnsi="Arial"/>
                <w:color w:val="340458"/>
                <w:sz w:val="18"/>
                <w:szCs w:val="18"/>
              </w:rPr>
              <w:t>)</w:t>
            </w:r>
          </w:p>
        </w:tc>
        <w:tc>
          <w:tcPr>
            <w:tcW w:w="1247" w:type="dxa"/>
            <w:tcBorders>
              <w:top w:val="nil"/>
              <w:left w:val="nil"/>
              <w:right w:val="nil"/>
            </w:tcBorders>
            <w:shd w:val="clear" w:color="auto" w:fill="E8F3F2"/>
            <w:vAlign w:val="bottom"/>
          </w:tcPr>
          <w:p w14:paraId="742548D9" w14:textId="5DA5CFEF" w:rsidR="007C15BA" w:rsidRPr="006139C3" w:rsidRDefault="007C15BA" w:rsidP="004409E0">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6139C3">
              <w:rPr>
                <w:rFonts w:ascii="Arial" w:eastAsia="Hargreaves" w:hAnsi="Arial"/>
                <w:b/>
                <w:bCs/>
                <w:color w:val="340458"/>
                <w:sz w:val="18"/>
                <w:szCs w:val="18"/>
              </w:rPr>
              <w:t>(</w:t>
            </w:r>
            <w:r w:rsidR="000A5E48" w:rsidRPr="006139C3">
              <w:rPr>
                <w:rFonts w:ascii="Arial" w:eastAsia="Hargreaves" w:hAnsi="Arial"/>
                <w:b/>
                <w:bCs/>
                <w:color w:val="340458"/>
                <w:sz w:val="18"/>
                <w:szCs w:val="18"/>
              </w:rPr>
              <w:t>2</w:t>
            </w:r>
            <w:r w:rsidR="00C26AA6" w:rsidRPr="006139C3">
              <w:rPr>
                <w:rFonts w:ascii="Arial" w:eastAsia="Hargreaves" w:hAnsi="Arial"/>
                <w:b/>
                <w:bCs/>
                <w:color w:val="340458"/>
                <w:sz w:val="18"/>
                <w:szCs w:val="18"/>
              </w:rPr>
              <w:t>,</w:t>
            </w:r>
            <w:r w:rsidR="000A5E48" w:rsidRPr="006139C3">
              <w:rPr>
                <w:rFonts w:ascii="Arial" w:eastAsia="Hargreaves" w:hAnsi="Arial"/>
                <w:b/>
                <w:bCs/>
                <w:color w:val="340458"/>
                <w:sz w:val="18"/>
                <w:szCs w:val="18"/>
              </w:rPr>
              <w:t>789</w:t>
            </w:r>
            <w:r w:rsidRPr="006139C3">
              <w:rPr>
                <w:rFonts w:ascii="Arial" w:eastAsia="Hargreaves" w:hAnsi="Arial"/>
                <w:b/>
                <w:bCs/>
                <w:color w:val="340458"/>
                <w:sz w:val="18"/>
                <w:szCs w:val="18"/>
              </w:rPr>
              <w:t>)</w:t>
            </w:r>
          </w:p>
        </w:tc>
      </w:tr>
      <w:tr w:rsidR="000A5E48" w:rsidRPr="00AC52B7" w14:paraId="5DDD04FD" w14:textId="77777777" w:rsidTr="00BB7C67">
        <w:trPr>
          <w:trHeight w:val="300"/>
        </w:trPr>
        <w:tc>
          <w:tcPr>
            <w:tcW w:w="3458" w:type="dxa"/>
            <w:tcBorders>
              <w:left w:val="nil"/>
              <w:bottom w:val="single" w:sz="4" w:space="0" w:color="000000"/>
              <w:right w:val="nil"/>
            </w:tcBorders>
            <w:shd w:val="clear" w:color="auto" w:fill="E8F3F2"/>
            <w:vAlign w:val="bottom"/>
          </w:tcPr>
          <w:p w14:paraId="3054FA88" w14:textId="33F9EB5F" w:rsidR="000A5E48" w:rsidRPr="006F0FA4" w:rsidRDefault="000A5E48" w:rsidP="000A5E48">
            <w:pPr>
              <w:pStyle w:val="Normal1"/>
              <w:widowControl w:val="0"/>
              <w:pBdr>
                <w:top w:val="nil"/>
                <w:left w:val="nil"/>
                <w:bottom w:val="nil"/>
                <w:right w:val="nil"/>
                <w:between w:val="nil"/>
              </w:pBdr>
              <w:spacing w:after="0" w:line="240" w:lineRule="auto"/>
              <w:ind w:right="-569"/>
              <w:rPr>
                <w:rFonts w:ascii="Arial" w:eastAsia="Hargreaves" w:hAnsi="Arial"/>
                <w:color w:val="340458"/>
                <w:sz w:val="18"/>
                <w:szCs w:val="18"/>
              </w:rPr>
            </w:pPr>
            <w:r w:rsidRPr="006F0FA4">
              <w:rPr>
                <w:rFonts w:ascii="Arial" w:eastAsia="Hargreaves" w:hAnsi="Arial"/>
                <w:color w:val="2F0C54"/>
                <w:sz w:val="18"/>
                <w:szCs w:val="18"/>
              </w:rPr>
              <w:t>FRS</w:t>
            </w:r>
            <w:r w:rsidR="00B504B5" w:rsidRPr="006F0FA4">
              <w:rPr>
                <w:rFonts w:ascii="Arial" w:eastAsia="Hargreaves" w:hAnsi="Arial"/>
                <w:color w:val="2F0C54"/>
                <w:sz w:val="18"/>
                <w:szCs w:val="18"/>
              </w:rPr>
              <w:t xml:space="preserve"> </w:t>
            </w:r>
            <w:r w:rsidRPr="006F0FA4">
              <w:rPr>
                <w:rFonts w:ascii="Arial" w:eastAsia="Hargreaves" w:hAnsi="Arial"/>
                <w:color w:val="2F0C54"/>
                <w:sz w:val="18"/>
                <w:szCs w:val="18"/>
              </w:rPr>
              <w:t>102 pension liability</w:t>
            </w:r>
          </w:p>
        </w:tc>
        <w:tc>
          <w:tcPr>
            <w:tcW w:w="1247" w:type="dxa"/>
            <w:tcBorders>
              <w:left w:val="nil"/>
              <w:bottom w:val="single" w:sz="4" w:space="0" w:color="000000"/>
              <w:right w:val="nil"/>
            </w:tcBorders>
            <w:shd w:val="clear" w:color="auto" w:fill="E8F3F2"/>
            <w:vAlign w:val="bottom"/>
          </w:tcPr>
          <w:p w14:paraId="471C0F1E" w14:textId="717BCC4A" w:rsidR="000A5E48" w:rsidRPr="006F0FA4" w:rsidRDefault="000A5E48" w:rsidP="000A5E48">
            <w:pPr>
              <w:pStyle w:val="Normal1"/>
              <w:widowControl w:val="0"/>
              <w:pBdr>
                <w:top w:val="nil"/>
                <w:left w:val="nil"/>
                <w:bottom w:val="nil"/>
                <w:right w:val="nil"/>
                <w:between w:val="nil"/>
              </w:pBdr>
              <w:spacing w:after="0" w:line="240" w:lineRule="auto"/>
              <w:ind w:right="30"/>
              <w:jc w:val="right"/>
              <w:rPr>
                <w:rFonts w:ascii="Arial" w:hAnsi="Arial"/>
                <w:color w:val="340458"/>
                <w:sz w:val="18"/>
                <w:szCs w:val="18"/>
              </w:rPr>
            </w:pPr>
            <w:r w:rsidRPr="00AC52B7">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1A7CD854" w14:textId="20DB2CEE" w:rsidR="000A5E48" w:rsidRPr="006F0FA4" w:rsidRDefault="000A5E48" w:rsidP="000A5E48">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AC52B7">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4283CD9B" w14:textId="4A9B7EA9" w:rsidR="000A5E48" w:rsidRPr="006F0FA4" w:rsidRDefault="000A5E48" w:rsidP="000A5E48">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AC52B7">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55738AE6" w14:textId="4573B10C" w:rsidR="000A5E48" w:rsidRPr="006F0FA4" w:rsidRDefault="000A5E48" w:rsidP="000A5E48">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6F0FA4">
              <w:rPr>
                <w:rFonts w:ascii="Arial" w:eastAsia="Hargreaves" w:hAnsi="Arial"/>
                <w:color w:val="2F0C54"/>
                <w:sz w:val="18"/>
                <w:szCs w:val="18"/>
              </w:rPr>
              <w:t>(576)</w:t>
            </w:r>
          </w:p>
        </w:tc>
        <w:tc>
          <w:tcPr>
            <w:tcW w:w="1247" w:type="dxa"/>
            <w:tcBorders>
              <w:left w:val="nil"/>
              <w:bottom w:val="single" w:sz="4" w:space="0" w:color="000000"/>
              <w:right w:val="nil"/>
            </w:tcBorders>
            <w:shd w:val="clear" w:color="auto" w:fill="E8F3F2"/>
            <w:vAlign w:val="bottom"/>
          </w:tcPr>
          <w:p w14:paraId="4CA4805B" w14:textId="025BF932" w:rsidR="000A5E48" w:rsidRPr="006139C3" w:rsidRDefault="000A5E48" w:rsidP="000A5E48">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6139C3">
              <w:rPr>
                <w:rFonts w:ascii="Arial" w:eastAsia="Hargreaves" w:hAnsi="Arial"/>
                <w:b/>
                <w:bCs/>
                <w:color w:val="2F0C54"/>
                <w:sz w:val="18"/>
                <w:szCs w:val="18"/>
              </w:rPr>
              <w:t>(576)</w:t>
            </w:r>
          </w:p>
        </w:tc>
      </w:tr>
      <w:tr w:rsidR="000A5E48" w:rsidRPr="00AC52B7" w14:paraId="56B48BAC" w14:textId="77777777" w:rsidTr="004409E0">
        <w:trPr>
          <w:trHeight w:val="300"/>
        </w:trPr>
        <w:tc>
          <w:tcPr>
            <w:tcW w:w="3458" w:type="dxa"/>
            <w:tcBorders>
              <w:top w:val="single" w:sz="4" w:space="0" w:color="000000"/>
              <w:left w:val="nil"/>
              <w:bottom w:val="single" w:sz="4" w:space="0" w:color="000000"/>
              <w:right w:val="nil"/>
            </w:tcBorders>
            <w:shd w:val="clear" w:color="auto" w:fill="E8F3F2"/>
            <w:vAlign w:val="bottom"/>
          </w:tcPr>
          <w:p w14:paraId="279893EC" w14:textId="77777777" w:rsidR="000A5E48" w:rsidRPr="006139C3" w:rsidRDefault="000A5E48" w:rsidP="000A5E48">
            <w:pPr>
              <w:pStyle w:val="Normal1"/>
              <w:widowControl w:val="0"/>
              <w:pBdr>
                <w:top w:val="nil"/>
                <w:left w:val="nil"/>
                <w:bottom w:val="nil"/>
                <w:right w:val="nil"/>
                <w:between w:val="nil"/>
              </w:pBdr>
              <w:spacing w:after="0" w:line="240" w:lineRule="auto"/>
              <w:ind w:right="-569"/>
              <w:rPr>
                <w:rFonts w:ascii="Arial" w:eastAsia="Hargreaves" w:hAnsi="Arial"/>
                <w:b/>
                <w:color w:val="340458"/>
                <w:sz w:val="18"/>
                <w:szCs w:val="18"/>
              </w:rPr>
            </w:pPr>
            <w:r w:rsidRPr="006139C3">
              <w:rPr>
                <w:rFonts w:ascii="Arial" w:eastAsia="Hargreaves" w:hAnsi="Arial"/>
                <w:b/>
                <w:color w:val="340458"/>
                <w:sz w:val="18"/>
                <w:szCs w:val="18"/>
              </w:rPr>
              <w:t>Net assets</w:t>
            </w:r>
          </w:p>
        </w:tc>
        <w:tc>
          <w:tcPr>
            <w:tcW w:w="1247" w:type="dxa"/>
            <w:tcBorders>
              <w:top w:val="single" w:sz="4" w:space="0" w:color="000000"/>
              <w:left w:val="nil"/>
              <w:bottom w:val="single" w:sz="4" w:space="0" w:color="000000"/>
              <w:right w:val="nil"/>
            </w:tcBorders>
            <w:shd w:val="clear" w:color="auto" w:fill="E8F3F2"/>
            <w:vAlign w:val="bottom"/>
          </w:tcPr>
          <w:p w14:paraId="236F9882" w14:textId="004CE95E" w:rsidR="000A5E48" w:rsidRPr="006139C3" w:rsidRDefault="000A5E48" w:rsidP="000A5E48">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6139C3">
              <w:rPr>
                <w:rFonts w:ascii="Arial" w:eastAsia="Hargreaves" w:hAnsi="Arial"/>
                <w:b/>
                <w:bCs/>
                <w:color w:val="340458"/>
                <w:sz w:val="18"/>
                <w:szCs w:val="18"/>
              </w:rPr>
              <w:t>942</w:t>
            </w:r>
          </w:p>
        </w:tc>
        <w:tc>
          <w:tcPr>
            <w:tcW w:w="1247" w:type="dxa"/>
            <w:tcBorders>
              <w:top w:val="single" w:sz="4" w:space="0" w:color="000000"/>
              <w:left w:val="nil"/>
              <w:bottom w:val="single" w:sz="4" w:space="0" w:color="000000"/>
              <w:right w:val="nil"/>
            </w:tcBorders>
            <w:shd w:val="clear" w:color="auto" w:fill="E8F3F2"/>
            <w:vAlign w:val="bottom"/>
          </w:tcPr>
          <w:p w14:paraId="0B3A698E" w14:textId="16DD5FD8" w:rsidR="000A5E48" w:rsidRPr="006139C3" w:rsidRDefault="00F7249D" w:rsidP="000A5E48">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w:t>
            </w:r>
            <w:r w:rsidR="000A5E48" w:rsidRPr="006139C3">
              <w:rPr>
                <w:rFonts w:ascii="Arial" w:eastAsia="Hargreaves" w:hAnsi="Arial"/>
                <w:b/>
                <w:bCs/>
                <w:color w:val="340458"/>
                <w:sz w:val="18"/>
                <w:szCs w:val="18"/>
              </w:rPr>
              <w:t>500</w:t>
            </w:r>
          </w:p>
        </w:tc>
        <w:tc>
          <w:tcPr>
            <w:tcW w:w="1247" w:type="dxa"/>
            <w:tcBorders>
              <w:top w:val="single" w:sz="4" w:space="0" w:color="000000"/>
              <w:left w:val="nil"/>
              <w:bottom w:val="single" w:sz="4" w:space="0" w:color="000000"/>
              <w:right w:val="nil"/>
            </w:tcBorders>
            <w:shd w:val="clear" w:color="auto" w:fill="E8F3F2"/>
            <w:vAlign w:val="bottom"/>
          </w:tcPr>
          <w:p w14:paraId="5AF01426" w14:textId="77777777" w:rsidR="000A5E48" w:rsidRPr="006139C3" w:rsidRDefault="000A5E48" w:rsidP="000A5E48">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6139C3">
              <w:rPr>
                <w:rFonts w:ascii="Arial" w:eastAsia="Hargreaves" w:hAnsi="Arial"/>
                <w:b/>
                <w:bCs/>
                <w:color w:val="340458"/>
                <w:sz w:val="18"/>
                <w:szCs w:val="18"/>
              </w:rPr>
              <w:t>6,500</w:t>
            </w:r>
          </w:p>
        </w:tc>
        <w:tc>
          <w:tcPr>
            <w:tcW w:w="1247" w:type="dxa"/>
            <w:tcBorders>
              <w:top w:val="single" w:sz="4" w:space="0" w:color="000000"/>
              <w:left w:val="nil"/>
              <w:bottom w:val="single" w:sz="4" w:space="0" w:color="000000"/>
              <w:right w:val="nil"/>
            </w:tcBorders>
            <w:shd w:val="clear" w:color="auto" w:fill="E8F3F2"/>
            <w:vAlign w:val="bottom"/>
          </w:tcPr>
          <w:p w14:paraId="4741CC0C" w14:textId="2EDD02D6" w:rsidR="000A5E48" w:rsidRPr="006139C3" w:rsidRDefault="000A5E48" w:rsidP="000A5E48">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6139C3">
              <w:rPr>
                <w:rFonts w:ascii="Arial" w:eastAsia="Hargreaves" w:hAnsi="Arial"/>
                <w:b/>
                <w:bCs/>
                <w:color w:val="340458"/>
                <w:sz w:val="18"/>
                <w:szCs w:val="18"/>
              </w:rPr>
              <w:t>2</w:t>
            </w:r>
            <w:r w:rsidR="00F7249D">
              <w:rPr>
                <w:rFonts w:ascii="Arial" w:eastAsia="Hargreaves" w:hAnsi="Arial"/>
                <w:b/>
                <w:bCs/>
                <w:color w:val="340458"/>
                <w:sz w:val="18"/>
                <w:szCs w:val="18"/>
              </w:rPr>
              <w:t>4</w:t>
            </w:r>
            <w:r w:rsidRPr="006139C3">
              <w:rPr>
                <w:rFonts w:ascii="Arial" w:eastAsia="Hargreaves" w:hAnsi="Arial"/>
                <w:b/>
                <w:bCs/>
                <w:color w:val="340458"/>
                <w:sz w:val="18"/>
                <w:szCs w:val="18"/>
              </w:rPr>
              <w:t>,508</w:t>
            </w:r>
          </w:p>
        </w:tc>
        <w:tc>
          <w:tcPr>
            <w:tcW w:w="1247" w:type="dxa"/>
            <w:tcBorders>
              <w:top w:val="single" w:sz="4" w:space="0" w:color="000000"/>
              <w:left w:val="nil"/>
              <w:bottom w:val="single" w:sz="4" w:space="0" w:color="000000"/>
              <w:right w:val="nil"/>
            </w:tcBorders>
            <w:shd w:val="clear" w:color="auto" w:fill="E8F3F2"/>
            <w:vAlign w:val="bottom"/>
          </w:tcPr>
          <w:p w14:paraId="423DC4D2" w14:textId="2E09E80B" w:rsidR="000A5E48" w:rsidRPr="006139C3" w:rsidRDefault="000A5E48" w:rsidP="000A5E48">
            <w:pPr>
              <w:pStyle w:val="Normal1"/>
              <w:widowControl w:val="0"/>
              <w:pBdr>
                <w:top w:val="nil"/>
                <w:left w:val="nil"/>
                <w:bottom w:val="nil"/>
                <w:right w:val="nil"/>
                <w:between w:val="nil"/>
              </w:pBdr>
              <w:spacing w:after="0" w:line="240" w:lineRule="auto"/>
              <w:ind w:firstLine="8"/>
              <w:jc w:val="right"/>
              <w:rPr>
                <w:rFonts w:ascii="Arial" w:eastAsia="Hargreaves" w:hAnsi="Arial"/>
                <w:b/>
                <w:bCs/>
                <w:color w:val="340458"/>
                <w:sz w:val="18"/>
                <w:szCs w:val="18"/>
              </w:rPr>
            </w:pPr>
            <w:r w:rsidRPr="006139C3">
              <w:rPr>
                <w:rFonts w:ascii="Arial" w:eastAsia="Hargreaves" w:hAnsi="Arial"/>
                <w:b/>
                <w:bCs/>
                <w:color w:val="340458"/>
                <w:sz w:val="18"/>
                <w:szCs w:val="18"/>
              </w:rPr>
              <w:t>34,450</w:t>
            </w:r>
          </w:p>
        </w:tc>
      </w:tr>
    </w:tbl>
    <w:p w14:paraId="675F2817" w14:textId="77777777" w:rsidR="007C15BA" w:rsidRPr="00737A0B" w:rsidRDefault="007C15BA" w:rsidP="007C15BA">
      <w:pPr>
        <w:pStyle w:val="Normal1"/>
        <w:pBdr>
          <w:top w:val="nil"/>
          <w:left w:val="nil"/>
          <w:bottom w:val="nil"/>
          <w:right w:val="nil"/>
          <w:between w:val="nil"/>
        </w:pBdr>
        <w:rPr>
          <w:rFonts w:ascii="Arial" w:eastAsia="Hargreaves" w:hAnsi="Arial"/>
          <w:color w:val="340458"/>
          <w:sz w:val="20"/>
          <w:szCs w:val="20"/>
        </w:rPr>
      </w:pPr>
    </w:p>
    <w:tbl>
      <w:tblPr>
        <w:tblW w:w="9693" w:type="dxa"/>
        <w:tblLayout w:type="fixed"/>
        <w:tblCellMar>
          <w:left w:w="0" w:type="dxa"/>
          <w:right w:w="0" w:type="dxa"/>
        </w:tblCellMar>
        <w:tblLook w:val="0000" w:firstRow="0" w:lastRow="0" w:firstColumn="0" w:lastColumn="0" w:noHBand="0" w:noVBand="0"/>
      </w:tblPr>
      <w:tblGrid>
        <w:gridCol w:w="3458"/>
        <w:gridCol w:w="1247"/>
        <w:gridCol w:w="1247"/>
        <w:gridCol w:w="1247"/>
        <w:gridCol w:w="1247"/>
        <w:gridCol w:w="1247"/>
      </w:tblGrid>
      <w:tr w:rsidR="007C15BA" w:rsidRPr="00737A0B" w14:paraId="7FFF25A8" w14:textId="77777777" w:rsidTr="004409E0">
        <w:trPr>
          <w:trHeight w:val="300"/>
        </w:trPr>
        <w:tc>
          <w:tcPr>
            <w:tcW w:w="3458" w:type="dxa"/>
            <w:tcBorders>
              <w:top w:val="nil"/>
              <w:left w:val="nil"/>
              <w:bottom w:val="single" w:sz="4" w:space="0" w:color="000000"/>
              <w:right w:val="nil"/>
            </w:tcBorders>
            <w:shd w:val="clear" w:color="auto" w:fill="E8F3F2"/>
            <w:vAlign w:val="bottom"/>
          </w:tcPr>
          <w:p w14:paraId="4891D5B1" w14:textId="77777777"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p>
        </w:tc>
        <w:tc>
          <w:tcPr>
            <w:tcW w:w="1247" w:type="dxa"/>
            <w:tcBorders>
              <w:top w:val="nil"/>
              <w:left w:val="nil"/>
              <w:bottom w:val="single" w:sz="4" w:space="0" w:color="000000"/>
              <w:right w:val="nil"/>
            </w:tcBorders>
            <w:shd w:val="clear" w:color="auto" w:fill="E8F3F2"/>
            <w:vAlign w:val="bottom"/>
          </w:tcPr>
          <w:p w14:paraId="1DBFD140" w14:textId="77777777" w:rsidR="007C15BA" w:rsidRPr="00737A0B" w:rsidRDefault="007C15BA" w:rsidP="004409E0">
            <w:pPr>
              <w:pStyle w:val="Normal1"/>
              <w:widowControl w:val="0"/>
              <w:pBdr>
                <w:top w:val="nil"/>
                <w:left w:val="nil"/>
                <w:bottom w:val="nil"/>
                <w:right w:val="nil"/>
                <w:between w:val="nil"/>
              </w:pBdr>
              <w:spacing w:after="0" w:line="240" w:lineRule="auto"/>
              <w:ind w:right="28"/>
              <w:jc w:val="right"/>
              <w:rPr>
                <w:rFonts w:ascii="Arial" w:eastAsia="Hargreaves" w:hAnsi="Arial"/>
                <w:b/>
                <w:color w:val="340458"/>
                <w:sz w:val="18"/>
                <w:szCs w:val="18"/>
              </w:rPr>
            </w:pPr>
            <w:r w:rsidRPr="00737A0B">
              <w:rPr>
                <w:rFonts w:ascii="Arial" w:eastAsia="Hargreaves" w:hAnsi="Arial"/>
                <w:b/>
                <w:color w:val="340458"/>
                <w:sz w:val="18"/>
                <w:szCs w:val="18"/>
              </w:rPr>
              <w:t>Restricted</w:t>
            </w:r>
          </w:p>
          <w:p w14:paraId="62CB57F1"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2DF9B4A2"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5F937CE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strategic</w:t>
            </w:r>
          </w:p>
          <w:p w14:paraId="382B596C" w14:textId="77777777" w:rsidR="007C15BA" w:rsidRPr="00737A0B" w:rsidRDefault="007C15BA" w:rsidP="004409E0">
            <w:pPr>
              <w:pStyle w:val="Normal1"/>
              <w:widowControl w:val="0"/>
              <w:pBdr>
                <w:top w:val="nil"/>
                <w:left w:val="nil"/>
                <w:bottom w:val="nil"/>
                <w:right w:val="nil"/>
                <w:between w:val="nil"/>
              </w:pBdr>
              <w:spacing w:after="0" w:line="240" w:lineRule="auto"/>
              <w:ind w:left="107"/>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7212643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Designated pension</w:t>
            </w:r>
          </w:p>
          <w:p w14:paraId="469B85F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576F5BD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Unrestricted</w:t>
            </w:r>
          </w:p>
          <w:p w14:paraId="66229A9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funds</w:t>
            </w:r>
          </w:p>
          <w:p w14:paraId="5891BD7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247" w:type="dxa"/>
            <w:tcBorders>
              <w:top w:val="nil"/>
              <w:left w:val="nil"/>
              <w:bottom w:val="single" w:sz="4" w:space="0" w:color="000000"/>
              <w:right w:val="nil"/>
            </w:tcBorders>
            <w:shd w:val="clear" w:color="auto" w:fill="E8F3F2"/>
            <w:vAlign w:val="bottom"/>
          </w:tcPr>
          <w:p w14:paraId="6A1E6EEC" w14:textId="77777777" w:rsidR="007C15BA" w:rsidRPr="00737A0B" w:rsidRDefault="007C15BA" w:rsidP="004409E0">
            <w:pPr>
              <w:pStyle w:val="Normal1"/>
              <w:widowControl w:val="0"/>
              <w:pBdr>
                <w:top w:val="nil"/>
                <w:left w:val="nil"/>
                <w:bottom w:val="nil"/>
                <w:right w:val="nil"/>
                <w:between w:val="nil"/>
              </w:pBdr>
              <w:spacing w:after="0" w:line="257" w:lineRule="auto"/>
              <w:ind w:firstLine="28"/>
              <w:jc w:val="right"/>
              <w:rPr>
                <w:rFonts w:ascii="Arial" w:eastAsia="Hargreaves" w:hAnsi="Arial"/>
                <w:b/>
                <w:color w:val="340458"/>
                <w:sz w:val="18"/>
                <w:szCs w:val="18"/>
              </w:rPr>
            </w:pPr>
            <w:r w:rsidRPr="00737A0B">
              <w:rPr>
                <w:rFonts w:ascii="Arial" w:eastAsia="Hargreaves" w:hAnsi="Arial"/>
                <w:b/>
                <w:color w:val="340458"/>
                <w:sz w:val="18"/>
                <w:szCs w:val="18"/>
              </w:rPr>
              <w:t xml:space="preserve">Total </w:t>
            </w:r>
            <w:r>
              <w:rPr>
                <w:rFonts w:ascii="Arial" w:eastAsia="Hargreaves" w:hAnsi="Arial"/>
                <w:b/>
                <w:color w:val="340458"/>
                <w:sz w:val="18"/>
                <w:szCs w:val="18"/>
              </w:rPr>
              <w:t>2024</w:t>
            </w:r>
          </w:p>
          <w:p w14:paraId="2C9234C5" w14:textId="77777777" w:rsidR="007C15BA" w:rsidRPr="00737A0B" w:rsidRDefault="007C15BA" w:rsidP="004409E0">
            <w:pPr>
              <w:pStyle w:val="Normal1"/>
              <w:widowControl w:val="0"/>
              <w:pBdr>
                <w:top w:val="nil"/>
                <w:left w:val="nil"/>
                <w:bottom w:val="nil"/>
                <w:right w:val="nil"/>
                <w:between w:val="nil"/>
              </w:pBdr>
              <w:spacing w:after="0" w:line="240" w:lineRule="auto"/>
              <w:ind w:firstLine="28"/>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6365BCBD" w14:textId="77777777" w:rsidTr="004409E0">
        <w:trPr>
          <w:trHeight w:val="300"/>
        </w:trPr>
        <w:tc>
          <w:tcPr>
            <w:tcW w:w="3458" w:type="dxa"/>
            <w:tcBorders>
              <w:top w:val="single" w:sz="4" w:space="0" w:color="000000"/>
              <w:left w:val="nil"/>
              <w:right w:val="nil"/>
            </w:tcBorders>
            <w:shd w:val="clear" w:color="auto" w:fill="E8F3F2"/>
            <w:vAlign w:val="bottom"/>
          </w:tcPr>
          <w:p w14:paraId="7A5491CB" w14:textId="303F5869"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Charity</w:t>
            </w:r>
          </w:p>
        </w:tc>
        <w:tc>
          <w:tcPr>
            <w:tcW w:w="1247" w:type="dxa"/>
            <w:tcBorders>
              <w:top w:val="single" w:sz="4" w:space="0" w:color="000000"/>
              <w:left w:val="nil"/>
              <w:right w:val="nil"/>
            </w:tcBorders>
            <w:shd w:val="clear" w:color="auto" w:fill="E8F3F2"/>
            <w:vAlign w:val="bottom"/>
          </w:tcPr>
          <w:p w14:paraId="196A0B04" w14:textId="77777777" w:rsidR="007C15BA" w:rsidRPr="00737A0B"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14354C1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p>
        </w:tc>
        <w:tc>
          <w:tcPr>
            <w:tcW w:w="1247" w:type="dxa"/>
            <w:tcBorders>
              <w:top w:val="single" w:sz="4" w:space="0" w:color="000000"/>
              <w:left w:val="nil"/>
              <w:right w:val="nil"/>
            </w:tcBorders>
            <w:shd w:val="clear" w:color="auto" w:fill="E8F3F2"/>
            <w:vAlign w:val="bottom"/>
          </w:tcPr>
          <w:p w14:paraId="5BB47AD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35DAB48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tc>
        <w:tc>
          <w:tcPr>
            <w:tcW w:w="1247" w:type="dxa"/>
            <w:tcBorders>
              <w:top w:val="single" w:sz="4" w:space="0" w:color="000000"/>
              <w:left w:val="nil"/>
              <w:right w:val="nil"/>
            </w:tcBorders>
            <w:shd w:val="clear" w:color="auto" w:fill="E8F3F2"/>
            <w:vAlign w:val="bottom"/>
          </w:tcPr>
          <w:p w14:paraId="224C47A8" w14:textId="77777777" w:rsidR="007C15BA" w:rsidRPr="00737A0B" w:rsidRDefault="007C15BA" w:rsidP="004409E0">
            <w:pPr>
              <w:pStyle w:val="Normal1"/>
              <w:widowControl w:val="0"/>
              <w:pBdr>
                <w:top w:val="nil"/>
                <w:left w:val="nil"/>
                <w:bottom w:val="nil"/>
                <w:right w:val="nil"/>
                <w:between w:val="nil"/>
              </w:pBdr>
              <w:spacing w:after="0" w:line="240" w:lineRule="auto"/>
              <w:ind w:firstLine="28"/>
              <w:jc w:val="right"/>
              <w:rPr>
                <w:rFonts w:ascii="Arial" w:eastAsia="Hargreaves" w:hAnsi="Arial"/>
                <w:color w:val="340458"/>
                <w:sz w:val="18"/>
                <w:szCs w:val="18"/>
              </w:rPr>
            </w:pPr>
          </w:p>
        </w:tc>
      </w:tr>
      <w:tr w:rsidR="007C15BA" w:rsidRPr="00E977F0" w14:paraId="6449B962" w14:textId="77777777" w:rsidTr="004409E0">
        <w:trPr>
          <w:trHeight w:val="300"/>
        </w:trPr>
        <w:tc>
          <w:tcPr>
            <w:tcW w:w="3458" w:type="dxa"/>
            <w:tcBorders>
              <w:bottom w:val="single" w:sz="4" w:space="0" w:color="auto"/>
            </w:tcBorders>
            <w:shd w:val="clear" w:color="auto" w:fill="E8F3F2"/>
            <w:vAlign w:val="bottom"/>
          </w:tcPr>
          <w:p w14:paraId="51068E27" w14:textId="77777777"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Fixed assets</w:t>
            </w:r>
          </w:p>
        </w:tc>
        <w:tc>
          <w:tcPr>
            <w:tcW w:w="1247" w:type="dxa"/>
            <w:tcBorders>
              <w:bottom w:val="single" w:sz="4" w:space="0" w:color="auto"/>
            </w:tcBorders>
            <w:shd w:val="clear" w:color="auto" w:fill="E8F3F2"/>
            <w:vAlign w:val="bottom"/>
          </w:tcPr>
          <w:p w14:paraId="038852CD" w14:textId="377C493B" w:rsidR="007C15BA" w:rsidRPr="006139C3"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6139C3">
              <w:rPr>
                <w:rFonts w:ascii="Arial" w:hAnsi="Arial"/>
                <w:b/>
                <w:bCs/>
                <w:color w:val="340458"/>
                <w:sz w:val="18"/>
                <w:szCs w:val="18"/>
              </w:rPr>
              <w:t>–</w:t>
            </w:r>
          </w:p>
        </w:tc>
        <w:tc>
          <w:tcPr>
            <w:tcW w:w="1247" w:type="dxa"/>
            <w:tcBorders>
              <w:bottom w:val="single" w:sz="4" w:space="0" w:color="auto"/>
            </w:tcBorders>
            <w:shd w:val="clear" w:color="auto" w:fill="E8F3F2"/>
            <w:vAlign w:val="bottom"/>
          </w:tcPr>
          <w:p w14:paraId="1FDD33C7" w14:textId="34FEBC3B" w:rsidR="007C15BA" w:rsidRPr="006139C3" w:rsidRDefault="00F7249D"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w:t>
            </w:r>
            <w:r w:rsidR="007C15BA" w:rsidRPr="006139C3">
              <w:rPr>
                <w:rFonts w:ascii="Arial" w:eastAsia="Hargreaves" w:hAnsi="Arial"/>
                <w:b/>
                <w:bCs/>
                <w:color w:val="340458"/>
                <w:sz w:val="18"/>
                <w:szCs w:val="18"/>
              </w:rPr>
              <w:t>500</w:t>
            </w:r>
          </w:p>
        </w:tc>
        <w:tc>
          <w:tcPr>
            <w:tcW w:w="1247" w:type="dxa"/>
            <w:tcBorders>
              <w:bottom w:val="single" w:sz="4" w:space="0" w:color="auto"/>
            </w:tcBorders>
            <w:shd w:val="clear" w:color="auto" w:fill="E8F3F2"/>
            <w:vAlign w:val="bottom"/>
          </w:tcPr>
          <w:p w14:paraId="041820B4" w14:textId="77777777" w:rsidR="007C15BA" w:rsidRPr="006139C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6139C3">
              <w:rPr>
                <w:rFonts w:ascii="Arial" w:eastAsia="Hargreaves" w:hAnsi="Arial"/>
                <w:b/>
                <w:color w:val="340458"/>
                <w:sz w:val="18"/>
                <w:szCs w:val="18"/>
              </w:rPr>
              <w:t>6,500</w:t>
            </w:r>
          </w:p>
        </w:tc>
        <w:tc>
          <w:tcPr>
            <w:tcW w:w="1247" w:type="dxa"/>
            <w:tcBorders>
              <w:bottom w:val="single" w:sz="4" w:space="0" w:color="auto"/>
            </w:tcBorders>
            <w:shd w:val="clear" w:color="auto" w:fill="E8F3F2"/>
            <w:vAlign w:val="bottom"/>
          </w:tcPr>
          <w:p w14:paraId="2CAB50D7" w14:textId="6FC2AA39" w:rsidR="007C15BA" w:rsidRPr="006139C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6139C3">
              <w:rPr>
                <w:rFonts w:ascii="Arial" w:eastAsia="Hargreaves" w:hAnsi="Arial"/>
                <w:b/>
                <w:color w:val="340458"/>
                <w:sz w:val="18"/>
                <w:szCs w:val="18"/>
              </w:rPr>
              <w:t>2</w:t>
            </w:r>
            <w:r w:rsidR="00723AA4">
              <w:rPr>
                <w:rFonts w:ascii="Arial" w:eastAsia="Hargreaves" w:hAnsi="Arial"/>
                <w:b/>
                <w:color w:val="340458"/>
                <w:sz w:val="18"/>
                <w:szCs w:val="18"/>
              </w:rPr>
              <w:t>1</w:t>
            </w:r>
            <w:r w:rsidRPr="006139C3">
              <w:rPr>
                <w:rFonts w:ascii="Arial" w:eastAsia="Hargreaves" w:hAnsi="Arial"/>
                <w:b/>
                <w:color w:val="340458"/>
                <w:sz w:val="18"/>
                <w:szCs w:val="18"/>
              </w:rPr>
              <w:t>,481</w:t>
            </w:r>
          </w:p>
        </w:tc>
        <w:tc>
          <w:tcPr>
            <w:tcW w:w="1247" w:type="dxa"/>
            <w:tcBorders>
              <w:bottom w:val="single" w:sz="4" w:space="0" w:color="auto"/>
            </w:tcBorders>
            <w:shd w:val="clear" w:color="auto" w:fill="E8F3F2"/>
            <w:vAlign w:val="bottom"/>
          </w:tcPr>
          <w:p w14:paraId="43490B77" w14:textId="77777777" w:rsidR="007C15BA" w:rsidRPr="006139C3" w:rsidRDefault="007C15BA" w:rsidP="004409E0">
            <w:pPr>
              <w:pStyle w:val="Normal1"/>
              <w:widowControl w:val="0"/>
              <w:pBdr>
                <w:top w:val="nil"/>
                <w:left w:val="nil"/>
                <w:bottom w:val="nil"/>
                <w:right w:val="nil"/>
                <w:between w:val="nil"/>
              </w:pBdr>
              <w:spacing w:after="0" w:line="240" w:lineRule="auto"/>
              <w:ind w:right="1" w:firstLine="28"/>
              <w:jc w:val="right"/>
              <w:rPr>
                <w:rFonts w:ascii="Arial" w:eastAsia="Hargreaves" w:hAnsi="Arial"/>
                <w:b/>
                <w:color w:val="340458"/>
                <w:sz w:val="18"/>
                <w:szCs w:val="18"/>
              </w:rPr>
            </w:pPr>
            <w:r w:rsidRPr="006139C3">
              <w:rPr>
                <w:rFonts w:ascii="Arial" w:eastAsia="Hargreaves" w:hAnsi="Arial"/>
                <w:b/>
                <w:color w:val="340458"/>
                <w:sz w:val="18"/>
                <w:szCs w:val="18"/>
              </w:rPr>
              <w:t>30,481</w:t>
            </w:r>
          </w:p>
        </w:tc>
      </w:tr>
      <w:tr w:rsidR="007C15BA" w:rsidRPr="00E977F0" w14:paraId="01F20246" w14:textId="77777777" w:rsidTr="004409E0">
        <w:trPr>
          <w:trHeight w:val="300"/>
        </w:trPr>
        <w:tc>
          <w:tcPr>
            <w:tcW w:w="3458" w:type="dxa"/>
            <w:tcBorders>
              <w:top w:val="single" w:sz="4" w:space="0" w:color="auto"/>
            </w:tcBorders>
            <w:shd w:val="clear" w:color="auto" w:fill="E8F3F2"/>
            <w:vAlign w:val="bottom"/>
          </w:tcPr>
          <w:p w14:paraId="7B59C6AE" w14:textId="77777777"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r w:rsidRPr="00737A0B">
              <w:rPr>
                <w:rFonts w:ascii="Arial" w:eastAsia="Hargreaves" w:hAnsi="Arial"/>
                <w:color w:val="340458"/>
                <w:sz w:val="18"/>
                <w:szCs w:val="18"/>
              </w:rPr>
              <w:t>Current assets</w:t>
            </w:r>
          </w:p>
        </w:tc>
        <w:tc>
          <w:tcPr>
            <w:tcW w:w="1247" w:type="dxa"/>
            <w:tcBorders>
              <w:top w:val="single" w:sz="4" w:space="0" w:color="auto"/>
            </w:tcBorders>
            <w:shd w:val="clear" w:color="auto" w:fill="E8F3F2"/>
            <w:vAlign w:val="bottom"/>
          </w:tcPr>
          <w:p w14:paraId="3E27F87F" w14:textId="4D17AEE2" w:rsidR="007C15BA" w:rsidRPr="00E977F0" w:rsidRDefault="00C26AA6"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E977F0">
              <w:rPr>
                <w:rFonts w:ascii="Arial" w:eastAsia="Hargreaves" w:hAnsi="Arial"/>
                <w:color w:val="340458"/>
                <w:sz w:val="18"/>
                <w:szCs w:val="18"/>
              </w:rPr>
              <w:t>942</w:t>
            </w:r>
          </w:p>
        </w:tc>
        <w:tc>
          <w:tcPr>
            <w:tcW w:w="1247" w:type="dxa"/>
            <w:tcBorders>
              <w:top w:val="single" w:sz="4" w:space="0" w:color="auto"/>
            </w:tcBorders>
            <w:shd w:val="clear" w:color="auto" w:fill="E8F3F2"/>
            <w:vAlign w:val="bottom"/>
          </w:tcPr>
          <w:p w14:paraId="1E750092" w14:textId="6A078535"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single" w:sz="4" w:space="0" w:color="auto"/>
            </w:tcBorders>
            <w:shd w:val="clear" w:color="auto" w:fill="E8F3F2"/>
            <w:vAlign w:val="bottom"/>
          </w:tcPr>
          <w:p w14:paraId="09A3B21D" w14:textId="3D8E3CC3"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single" w:sz="4" w:space="0" w:color="auto"/>
            </w:tcBorders>
            <w:shd w:val="clear" w:color="auto" w:fill="E8F3F2"/>
            <w:vAlign w:val="bottom"/>
          </w:tcPr>
          <w:p w14:paraId="67F4CA8A" w14:textId="291CEF5B" w:rsidR="007C15BA" w:rsidRPr="00E977F0" w:rsidRDefault="00FF0E92"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9</w:t>
            </w:r>
            <w:r w:rsidR="007C15BA" w:rsidRPr="00E977F0">
              <w:rPr>
                <w:rFonts w:ascii="Arial" w:eastAsia="Hargreaves" w:hAnsi="Arial"/>
                <w:color w:val="340458"/>
                <w:sz w:val="18"/>
                <w:szCs w:val="18"/>
              </w:rPr>
              <w:t>,</w:t>
            </w:r>
            <w:r w:rsidR="002F6AA8">
              <w:rPr>
                <w:rFonts w:ascii="Arial" w:eastAsia="Hargreaves" w:hAnsi="Arial"/>
                <w:color w:val="340458"/>
                <w:sz w:val="18"/>
                <w:szCs w:val="18"/>
              </w:rPr>
              <w:t>357</w:t>
            </w:r>
          </w:p>
        </w:tc>
        <w:tc>
          <w:tcPr>
            <w:tcW w:w="1247" w:type="dxa"/>
            <w:tcBorders>
              <w:top w:val="single" w:sz="4" w:space="0" w:color="auto"/>
            </w:tcBorders>
            <w:shd w:val="clear" w:color="auto" w:fill="E8F3F2"/>
            <w:vAlign w:val="bottom"/>
          </w:tcPr>
          <w:p w14:paraId="350AFF54" w14:textId="7B4C85C1" w:rsidR="007C15BA" w:rsidRPr="006139C3" w:rsidRDefault="007C15BA" w:rsidP="004409E0">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340458"/>
                <w:sz w:val="18"/>
                <w:szCs w:val="18"/>
              </w:rPr>
            </w:pPr>
            <w:r w:rsidRPr="006139C3">
              <w:rPr>
                <w:rFonts w:ascii="Arial" w:eastAsia="Hargreaves" w:hAnsi="Arial"/>
                <w:b/>
                <w:bCs/>
                <w:color w:val="340458"/>
                <w:sz w:val="18"/>
                <w:szCs w:val="18"/>
              </w:rPr>
              <w:t>10,</w:t>
            </w:r>
            <w:r w:rsidR="00827083">
              <w:rPr>
                <w:rFonts w:ascii="Arial" w:eastAsia="Hargreaves" w:hAnsi="Arial"/>
                <w:b/>
                <w:bCs/>
                <w:color w:val="340458"/>
                <w:sz w:val="18"/>
                <w:szCs w:val="18"/>
              </w:rPr>
              <w:t>299</w:t>
            </w:r>
          </w:p>
        </w:tc>
      </w:tr>
      <w:tr w:rsidR="007C15BA" w:rsidRPr="00E977F0" w14:paraId="10311CB0" w14:textId="77777777" w:rsidTr="004409E0">
        <w:trPr>
          <w:trHeight w:val="300"/>
        </w:trPr>
        <w:tc>
          <w:tcPr>
            <w:tcW w:w="3458" w:type="dxa"/>
            <w:tcBorders>
              <w:top w:val="nil"/>
              <w:left w:val="nil"/>
              <w:bottom w:val="single" w:sz="4" w:space="0" w:color="000000"/>
              <w:right w:val="nil"/>
            </w:tcBorders>
            <w:shd w:val="clear" w:color="auto" w:fill="E8F3F2"/>
            <w:vAlign w:val="bottom"/>
          </w:tcPr>
          <w:p w14:paraId="3C4DF938" w14:textId="77777777"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color w:val="340458"/>
                <w:sz w:val="18"/>
                <w:szCs w:val="18"/>
              </w:rPr>
            </w:pPr>
            <w:r w:rsidRPr="00737A0B">
              <w:rPr>
                <w:rFonts w:ascii="Arial" w:eastAsia="Hargreaves" w:hAnsi="Arial"/>
                <w:color w:val="340458"/>
                <w:sz w:val="18"/>
                <w:szCs w:val="18"/>
              </w:rPr>
              <w:t>Current liabilities</w:t>
            </w:r>
          </w:p>
        </w:tc>
        <w:tc>
          <w:tcPr>
            <w:tcW w:w="1247" w:type="dxa"/>
            <w:tcBorders>
              <w:top w:val="nil"/>
              <w:left w:val="nil"/>
              <w:bottom w:val="single" w:sz="4" w:space="0" w:color="000000"/>
              <w:right w:val="nil"/>
            </w:tcBorders>
            <w:shd w:val="clear" w:color="auto" w:fill="E8F3F2"/>
            <w:vAlign w:val="bottom"/>
          </w:tcPr>
          <w:p w14:paraId="165E9F42" w14:textId="34D08483" w:rsidR="007C15BA" w:rsidRPr="00E977F0"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47105D26" w14:textId="754A2668"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59D26128" w14:textId="4E16A32C"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hAnsi="Arial"/>
                <w:color w:val="340458"/>
                <w:sz w:val="18"/>
                <w:szCs w:val="18"/>
              </w:rPr>
              <w:t>–</w:t>
            </w:r>
          </w:p>
        </w:tc>
        <w:tc>
          <w:tcPr>
            <w:tcW w:w="1247" w:type="dxa"/>
            <w:tcBorders>
              <w:top w:val="nil"/>
              <w:left w:val="nil"/>
              <w:bottom w:val="single" w:sz="4" w:space="0" w:color="000000"/>
              <w:right w:val="nil"/>
            </w:tcBorders>
            <w:shd w:val="clear" w:color="auto" w:fill="E8F3F2"/>
            <w:vAlign w:val="bottom"/>
          </w:tcPr>
          <w:p w14:paraId="76E61A03"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(3,599)</w:t>
            </w:r>
          </w:p>
        </w:tc>
        <w:tc>
          <w:tcPr>
            <w:tcW w:w="1247" w:type="dxa"/>
            <w:tcBorders>
              <w:top w:val="nil"/>
              <w:left w:val="nil"/>
              <w:bottom w:val="single" w:sz="4" w:space="0" w:color="000000"/>
              <w:right w:val="nil"/>
            </w:tcBorders>
            <w:shd w:val="clear" w:color="auto" w:fill="E8F3F2"/>
            <w:vAlign w:val="bottom"/>
          </w:tcPr>
          <w:p w14:paraId="7480E72A" w14:textId="6CF5B07A" w:rsidR="007C15BA" w:rsidRPr="006139C3" w:rsidRDefault="007C15BA" w:rsidP="004409E0">
            <w:pPr>
              <w:pStyle w:val="Normal1"/>
              <w:widowControl w:val="0"/>
              <w:pBdr>
                <w:top w:val="nil"/>
                <w:left w:val="nil"/>
                <w:bottom w:val="nil"/>
                <w:right w:val="nil"/>
                <w:between w:val="nil"/>
              </w:pBdr>
              <w:spacing w:after="0" w:line="240" w:lineRule="auto"/>
              <w:ind w:right="6" w:firstLine="28"/>
              <w:jc w:val="right"/>
              <w:rPr>
                <w:rFonts w:ascii="Arial" w:eastAsia="Hargreaves" w:hAnsi="Arial"/>
                <w:b/>
                <w:bCs/>
                <w:color w:val="340458"/>
                <w:sz w:val="18"/>
                <w:szCs w:val="18"/>
              </w:rPr>
            </w:pPr>
            <w:r w:rsidRPr="006139C3">
              <w:rPr>
                <w:rFonts w:ascii="Arial" w:eastAsia="Hargreaves" w:hAnsi="Arial"/>
                <w:b/>
                <w:bCs/>
                <w:color w:val="340458"/>
                <w:sz w:val="18"/>
                <w:szCs w:val="18"/>
              </w:rPr>
              <w:t>(3,</w:t>
            </w:r>
            <w:r w:rsidR="00EE3813">
              <w:rPr>
                <w:rFonts w:ascii="Arial" w:eastAsia="Hargreaves" w:hAnsi="Arial"/>
                <w:b/>
                <w:bCs/>
                <w:color w:val="340458"/>
                <w:sz w:val="18"/>
                <w:szCs w:val="18"/>
              </w:rPr>
              <w:t>599</w:t>
            </w:r>
            <w:r w:rsidRPr="006139C3">
              <w:rPr>
                <w:rFonts w:ascii="Arial" w:eastAsia="Hargreaves" w:hAnsi="Arial"/>
                <w:b/>
                <w:bCs/>
                <w:color w:val="340458"/>
                <w:sz w:val="18"/>
                <w:szCs w:val="18"/>
              </w:rPr>
              <w:t>)</w:t>
            </w:r>
          </w:p>
        </w:tc>
      </w:tr>
      <w:tr w:rsidR="007C15BA" w:rsidRPr="00E977F0" w14:paraId="1CCC71B2" w14:textId="77777777" w:rsidTr="00BB7C67">
        <w:trPr>
          <w:trHeight w:val="300"/>
        </w:trPr>
        <w:tc>
          <w:tcPr>
            <w:tcW w:w="3458" w:type="dxa"/>
            <w:tcBorders>
              <w:top w:val="single" w:sz="4" w:space="0" w:color="000000"/>
              <w:left w:val="nil"/>
              <w:right w:val="nil"/>
            </w:tcBorders>
            <w:shd w:val="clear" w:color="auto" w:fill="E8F3F2"/>
            <w:vAlign w:val="bottom"/>
          </w:tcPr>
          <w:p w14:paraId="47264B1A" w14:textId="77777777" w:rsidR="007C15BA" w:rsidRPr="00737A0B"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b/>
                <w:color w:val="340458"/>
                <w:sz w:val="18"/>
                <w:szCs w:val="18"/>
              </w:rPr>
            </w:pPr>
            <w:r w:rsidRPr="00737A0B">
              <w:rPr>
                <w:rFonts w:ascii="Arial" w:eastAsia="Hargreaves" w:hAnsi="Arial"/>
                <w:b/>
                <w:color w:val="340458"/>
                <w:sz w:val="18"/>
                <w:szCs w:val="18"/>
              </w:rPr>
              <w:t>Net current assets</w:t>
            </w:r>
          </w:p>
        </w:tc>
        <w:tc>
          <w:tcPr>
            <w:tcW w:w="1247" w:type="dxa"/>
            <w:tcBorders>
              <w:top w:val="single" w:sz="4" w:space="0" w:color="000000"/>
              <w:left w:val="nil"/>
              <w:right w:val="nil"/>
            </w:tcBorders>
            <w:shd w:val="clear" w:color="auto" w:fill="E8F3F2"/>
            <w:vAlign w:val="bottom"/>
          </w:tcPr>
          <w:p w14:paraId="231C0302" w14:textId="209CF97B" w:rsidR="007C15BA" w:rsidRPr="006139C3" w:rsidRDefault="00C26AA6" w:rsidP="004409E0">
            <w:pPr>
              <w:pStyle w:val="Normal1"/>
              <w:widowControl w:val="0"/>
              <w:pBdr>
                <w:top w:val="nil"/>
                <w:left w:val="nil"/>
                <w:bottom w:val="nil"/>
                <w:right w:val="nil"/>
                <w:between w:val="nil"/>
              </w:pBdr>
              <w:spacing w:after="0" w:line="240" w:lineRule="auto"/>
              <w:ind w:right="30"/>
              <w:jc w:val="right"/>
              <w:rPr>
                <w:rFonts w:ascii="Arial" w:eastAsia="Hargreaves" w:hAnsi="Arial"/>
                <w:b/>
                <w:bCs/>
                <w:color w:val="340458"/>
                <w:sz w:val="18"/>
                <w:szCs w:val="18"/>
              </w:rPr>
            </w:pPr>
            <w:r w:rsidRPr="006139C3">
              <w:rPr>
                <w:rFonts w:ascii="Arial" w:eastAsia="Hargreaves" w:hAnsi="Arial"/>
                <w:b/>
                <w:bCs/>
                <w:color w:val="340458"/>
                <w:sz w:val="18"/>
                <w:szCs w:val="18"/>
              </w:rPr>
              <w:t>942</w:t>
            </w:r>
          </w:p>
        </w:tc>
        <w:tc>
          <w:tcPr>
            <w:tcW w:w="1247" w:type="dxa"/>
            <w:tcBorders>
              <w:top w:val="single" w:sz="4" w:space="0" w:color="000000"/>
              <w:left w:val="nil"/>
              <w:right w:val="nil"/>
            </w:tcBorders>
            <w:shd w:val="clear" w:color="auto" w:fill="E8F3F2"/>
            <w:vAlign w:val="bottom"/>
          </w:tcPr>
          <w:p w14:paraId="04AC200C" w14:textId="421DC0B9" w:rsidR="007C15BA" w:rsidRPr="006139C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6139C3">
              <w:rPr>
                <w:rFonts w:ascii="Arial" w:hAnsi="Arial"/>
                <w:b/>
                <w:bCs/>
                <w:color w:val="340458"/>
                <w:sz w:val="18"/>
                <w:szCs w:val="18"/>
              </w:rPr>
              <w:t>–</w:t>
            </w:r>
          </w:p>
        </w:tc>
        <w:tc>
          <w:tcPr>
            <w:tcW w:w="1247" w:type="dxa"/>
            <w:tcBorders>
              <w:top w:val="single" w:sz="4" w:space="0" w:color="000000"/>
              <w:left w:val="nil"/>
              <w:right w:val="nil"/>
            </w:tcBorders>
            <w:shd w:val="clear" w:color="auto" w:fill="E8F3F2"/>
            <w:vAlign w:val="bottom"/>
          </w:tcPr>
          <w:p w14:paraId="5A56284D" w14:textId="040BE151" w:rsidR="007C15BA" w:rsidRPr="006139C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6139C3">
              <w:rPr>
                <w:rFonts w:ascii="Arial" w:hAnsi="Arial"/>
                <w:b/>
                <w:bCs/>
                <w:color w:val="340458"/>
                <w:sz w:val="18"/>
                <w:szCs w:val="18"/>
              </w:rPr>
              <w:t>–</w:t>
            </w:r>
          </w:p>
        </w:tc>
        <w:tc>
          <w:tcPr>
            <w:tcW w:w="1247" w:type="dxa"/>
            <w:tcBorders>
              <w:top w:val="single" w:sz="4" w:space="0" w:color="000000"/>
              <w:left w:val="nil"/>
              <w:right w:val="nil"/>
            </w:tcBorders>
            <w:shd w:val="clear" w:color="auto" w:fill="E8F3F2"/>
            <w:vAlign w:val="bottom"/>
          </w:tcPr>
          <w:p w14:paraId="3654F7CD" w14:textId="21C1183E" w:rsidR="007C15BA" w:rsidRPr="006139C3"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6139C3">
              <w:rPr>
                <w:rFonts w:ascii="Arial" w:eastAsia="Hargreaves" w:hAnsi="Arial"/>
                <w:b/>
                <w:bCs/>
                <w:color w:val="340458"/>
                <w:sz w:val="18"/>
                <w:szCs w:val="18"/>
              </w:rPr>
              <w:t>5,</w:t>
            </w:r>
            <w:r w:rsidR="00A50D91">
              <w:rPr>
                <w:rFonts w:ascii="Arial" w:eastAsia="Hargreaves" w:hAnsi="Arial"/>
                <w:b/>
                <w:bCs/>
                <w:color w:val="340458"/>
                <w:sz w:val="18"/>
                <w:szCs w:val="18"/>
              </w:rPr>
              <w:t>758</w:t>
            </w:r>
          </w:p>
        </w:tc>
        <w:tc>
          <w:tcPr>
            <w:tcW w:w="1247" w:type="dxa"/>
            <w:tcBorders>
              <w:top w:val="single" w:sz="4" w:space="0" w:color="000000"/>
              <w:left w:val="nil"/>
              <w:right w:val="nil"/>
            </w:tcBorders>
            <w:shd w:val="clear" w:color="auto" w:fill="E8F3F2"/>
            <w:vAlign w:val="bottom"/>
          </w:tcPr>
          <w:p w14:paraId="74B3478A" w14:textId="74AA3C73" w:rsidR="007C15BA" w:rsidRPr="006139C3" w:rsidRDefault="007C15BA" w:rsidP="004409E0">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340458"/>
                <w:sz w:val="18"/>
                <w:szCs w:val="18"/>
              </w:rPr>
            </w:pPr>
            <w:r w:rsidRPr="006139C3">
              <w:rPr>
                <w:rFonts w:ascii="Arial" w:eastAsia="Hargreaves" w:hAnsi="Arial"/>
                <w:b/>
                <w:bCs/>
                <w:color w:val="340458"/>
                <w:sz w:val="18"/>
                <w:szCs w:val="18"/>
              </w:rPr>
              <w:t>6,</w:t>
            </w:r>
            <w:r w:rsidR="00727E81">
              <w:rPr>
                <w:rFonts w:ascii="Arial" w:eastAsia="Hargreaves" w:hAnsi="Arial"/>
                <w:b/>
                <w:bCs/>
                <w:color w:val="340458"/>
                <w:sz w:val="18"/>
                <w:szCs w:val="18"/>
              </w:rPr>
              <w:t>700</w:t>
            </w:r>
          </w:p>
        </w:tc>
      </w:tr>
      <w:tr w:rsidR="007C15BA" w:rsidRPr="00E977F0" w14:paraId="53FD8575" w14:textId="77777777" w:rsidTr="00BB7C67">
        <w:trPr>
          <w:trHeight w:val="300"/>
        </w:trPr>
        <w:tc>
          <w:tcPr>
            <w:tcW w:w="3458" w:type="dxa"/>
            <w:tcBorders>
              <w:top w:val="nil"/>
              <w:left w:val="nil"/>
              <w:right w:val="nil"/>
            </w:tcBorders>
            <w:shd w:val="clear" w:color="auto" w:fill="E8F3F2"/>
            <w:vAlign w:val="bottom"/>
          </w:tcPr>
          <w:p w14:paraId="6A32772E" w14:textId="77777777" w:rsidR="007C15BA" w:rsidRPr="00BA1730" w:rsidRDefault="007C15BA" w:rsidP="004409E0">
            <w:pPr>
              <w:pStyle w:val="Normal1"/>
              <w:widowControl w:val="0"/>
              <w:pBdr>
                <w:top w:val="nil"/>
                <w:left w:val="nil"/>
                <w:bottom w:val="nil"/>
                <w:right w:val="nil"/>
                <w:between w:val="nil"/>
              </w:pBdr>
              <w:spacing w:after="0" w:line="240" w:lineRule="auto"/>
              <w:ind w:right="-885"/>
              <w:rPr>
                <w:rFonts w:ascii="Arial" w:eastAsia="Hargreaves" w:hAnsi="Arial"/>
                <w:color w:val="2F0C54"/>
                <w:sz w:val="18"/>
                <w:szCs w:val="18"/>
              </w:rPr>
            </w:pPr>
            <w:r w:rsidRPr="00BA1730">
              <w:rPr>
                <w:rFonts w:ascii="Arial" w:eastAsia="Hargreaves" w:hAnsi="Arial"/>
                <w:color w:val="2F0C54"/>
                <w:sz w:val="18"/>
                <w:szCs w:val="18"/>
              </w:rPr>
              <w:t>Provisions for liabilities and charges</w:t>
            </w:r>
          </w:p>
        </w:tc>
        <w:tc>
          <w:tcPr>
            <w:tcW w:w="1247" w:type="dxa"/>
            <w:tcBorders>
              <w:top w:val="nil"/>
              <w:left w:val="nil"/>
              <w:right w:val="nil"/>
            </w:tcBorders>
            <w:shd w:val="clear" w:color="auto" w:fill="E8F3F2"/>
            <w:vAlign w:val="bottom"/>
          </w:tcPr>
          <w:p w14:paraId="2D12FE6C" w14:textId="06512C7D" w:rsidR="007C15BA" w:rsidRPr="00E977F0" w:rsidRDefault="007C15BA" w:rsidP="004409E0">
            <w:pPr>
              <w:pStyle w:val="Normal1"/>
              <w:widowControl w:val="0"/>
              <w:pBdr>
                <w:top w:val="nil"/>
                <w:left w:val="nil"/>
                <w:bottom w:val="nil"/>
                <w:right w:val="nil"/>
                <w:between w:val="nil"/>
              </w:pBdr>
              <w:spacing w:after="0" w:line="240" w:lineRule="auto"/>
              <w:ind w:right="30"/>
              <w:jc w:val="right"/>
              <w:rPr>
                <w:rFonts w:ascii="Arial" w:eastAsia="Hargreaves" w:hAnsi="Arial"/>
                <w:color w:val="2F0C54"/>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4CB73F7D" w14:textId="5C9A099A"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2D0B787A" w14:textId="44FDAAA3"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E977F0">
              <w:rPr>
                <w:rFonts w:ascii="Arial" w:hAnsi="Arial"/>
                <w:color w:val="340458"/>
                <w:sz w:val="18"/>
                <w:szCs w:val="18"/>
              </w:rPr>
              <w:t>–</w:t>
            </w:r>
          </w:p>
        </w:tc>
        <w:tc>
          <w:tcPr>
            <w:tcW w:w="1247" w:type="dxa"/>
            <w:tcBorders>
              <w:top w:val="nil"/>
              <w:left w:val="nil"/>
              <w:right w:val="nil"/>
            </w:tcBorders>
            <w:shd w:val="clear" w:color="auto" w:fill="E8F3F2"/>
            <w:vAlign w:val="bottom"/>
          </w:tcPr>
          <w:p w14:paraId="2C19A089"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E977F0">
              <w:rPr>
                <w:rFonts w:ascii="Arial" w:eastAsia="Hargreaves" w:hAnsi="Arial"/>
                <w:color w:val="2F0C54"/>
                <w:sz w:val="18"/>
                <w:szCs w:val="18"/>
              </w:rPr>
              <w:t>(2,789)</w:t>
            </w:r>
          </w:p>
        </w:tc>
        <w:tc>
          <w:tcPr>
            <w:tcW w:w="1247" w:type="dxa"/>
            <w:tcBorders>
              <w:top w:val="nil"/>
              <w:left w:val="nil"/>
              <w:right w:val="nil"/>
            </w:tcBorders>
            <w:shd w:val="clear" w:color="auto" w:fill="E8F3F2"/>
            <w:vAlign w:val="bottom"/>
          </w:tcPr>
          <w:p w14:paraId="6E3074CB" w14:textId="77777777" w:rsidR="007C15BA" w:rsidRPr="006139C3" w:rsidRDefault="007C15BA" w:rsidP="004409E0">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2F0C54"/>
                <w:sz w:val="18"/>
                <w:szCs w:val="18"/>
              </w:rPr>
            </w:pPr>
            <w:r w:rsidRPr="006139C3">
              <w:rPr>
                <w:rFonts w:ascii="Arial" w:eastAsia="Hargreaves" w:hAnsi="Arial"/>
                <w:b/>
                <w:bCs/>
                <w:color w:val="2F0C54"/>
                <w:sz w:val="18"/>
                <w:szCs w:val="18"/>
              </w:rPr>
              <w:t>(2,789)</w:t>
            </w:r>
          </w:p>
        </w:tc>
      </w:tr>
      <w:tr w:rsidR="00BA1730" w:rsidRPr="00E977F0" w14:paraId="593AC943" w14:textId="77777777" w:rsidTr="00BB7C67">
        <w:trPr>
          <w:trHeight w:val="300"/>
        </w:trPr>
        <w:tc>
          <w:tcPr>
            <w:tcW w:w="3458" w:type="dxa"/>
            <w:tcBorders>
              <w:left w:val="nil"/>
              <w:bottom w:val="single" w:sz="4" w:space="0" w:color="000000"/>
              <w:right w:val="nil"/>
            </w:tcBorders>
            <w:shd w:val="clear" w:color="auto" w:fill="E8F3F2"/>
            <w:vAlign w:val="bottom"/>
          </w:tcPr>
          <w:p w14:paraId="49C02408" w14:textId="4D270796" w:rsidR="00BA1730" w:rsidRPr="00737A0B" w:rsidRDefault="00BA1730" w:rsidP="00BA1730">
            <w:pPr>
              <w:pStyle w:val="Normal1"/>
              <w:widowControl w:val="0"/>
              <w:pBdr>
                <w:top w:val="nil"/>
                <w:left w:val="nil"/>
                <w:bottom w:val="nil"/>
                <w:right w:val="nil"/>
                <w:between w:val="nil"/>
              </w:pBdr>
              <w:spacing w:after="0" w:line="240" w:lineRule="auto"/>
              <w:ind w:right="-885"/>
              <w:rPr>
                <w:rFonts w:ascii="Arial" w:eastAsia="Hargreaves" w:hAnsi="Arial"/>
                <w:color w:val="2F0C54"/>
                <w:sz w:val="18"/>
                <w:szCs w:val="18"/>
              </w:rPr>
            </w:pPr>
            <w:r>
              <w:rPr>
                <w:rFonts w:ascii="Arial" w:eastAsia="Hargreaves" w:hAnsi="Arial"/>
                <w:color w:val="2F0C54"/>
                <w:sz w:val="18"/>
                <w:szCs w:val="18"/>
              </w:rPr>
              <w:t>FRS</w:t>
            </w:r>
            <w:r w:rsidR="00B504B5">
              <w:rPr>
                <w:rFonts w:ascii="Arial" w:eastAsia="Hargreaves" w:hAnsi="Arial"/>
                <w:color w:val="2F0C54"/>
                <w:sz w:val="18"/>
                <w:szCs w:val="18"/>
              </w:rPr>
              <w:t xml:space="preserve"> </w:t>
            </w:r>
            <w:r>
              <w:rPr>
                <w:rFonts w:ascii="Arial" w:eastAsia="Hargreaves" w:hAnsi="Arial"/>
                <w:color w:val="2F0C54"/>
                <w:sz w:val="18"/>
                <w:szCs w:val="18"/>
              </w:rPr>
              <w:t>102 pension liability</w:t>
            </w:r>
          </w:p>
        </w:tc>
        <w:tc>
          <w:tcPr>
            <w:tcW w:w="1247" w:type="dxa"/>
            <w:tcBorders>
              <w:left w:val="nil"/>
              <w:bottom w:val="single" w:sz="4" w:space="0" w:color="000000"/>
              <w:right w:val="nil"/>
            </w:tcBorders>
            <w:shd w:val="clear" w:color="auto" w:fill="E8F3F2"/>
            <w:vAlign w:val="bottom"/>
          </w:tcPr>
          <w:p w14:paraId="6B3332E0" w14:textId="25981F8B" w:rsidR="00BA1730" w:rsidRPr="00E977F0" w:rsidRDefault="00BA1730" w:rsidP="00BA1730">
            <w:pPr>
              <w:pStyle w:val="Normal1"/>
              <w:widowControl w:val="0"/>
              <w:pBdr>
                <w:top w:val="nil"/>
                <w:left w:val="nil"/>
                <w:bottom w:val="nil"/>
                <w:right w:val="nil"/>
                <w:between w:val="nil"/>
              </w:pBdr>
              <w:spacing w:after="0" w:line="240" w:lineRule="auto"/>
              <w:ind w:right="30"/>
              <w:jc w:val="right"/>
              <w:rPr>
                <w:rFonts w:ascii="Arial" w:hAnsi="Arial"/>
                <w:color w:val="340458"/>
                <w:sz w:val="18"/>
                <w:szCs w:val="18"/>
              </w:rPr>
            </w:pPr>
            <w:r w:rsidRPr="00E977F0">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2633B1C3" w14:textId="4C939031" w:rsidR="00BA1730" w:rsidRPr="00E977F0" w:rsidRDefault="00BA1730" w:rsidP="00BA173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E977F0">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28375F62" w14:textId="19443DAD" w:rsidR="00BA1730" w:rsidRPr="00E977F0" w:rsidRDefault="00BA1730" w:rsidP="00DE344A">
            <w:pPr>
              <w:pStyle w:val="Normal1"/>
              <w:widowControl w:val="0"/>
              <w:pBdr>
                <w:top w:val="nil"/>
                <w:left w:val="nil"/>
                <w:bottom w:val="nil"/>
                <w:right w:val="nil"/>
                <w:between w:val="nil"/>
              </w:pBdr>
              <w:spacing w:after="0" w:line="240" w:lineRule="auto"/>
              <w:jc w:val="right"/>
              <w:rPr>
                <w:rFonts w:ascii="Arial" w:hAnsi="Arial"/>
                <w:color w:val="340458"/>
                <w:sz w:val="18"/>
                <w:szCs w:val="18"/>
              </w:rPr>
            </w:pPr>
            <w:r w:rsidRPr="00E977F0">
              <w:rPr>
                <w:rFonts w:ascii="Arial" w:hAnsi="Arial"/>
                <w:color w:val="340458"/>
                <w:sz w:val="18"/>
                <w:szCs w:val="18"/>
              </w:rPr>
              <w:t>–</w:t>
            </w:r>
          </w:p>
        </w:tc>
        <w:tc>
          <w:tcPr>
            <w:tcW w:w="1247" w:type="dxa"/>
            <w:tcBorders>
              <w:left w:val="nil"/>
              <w:bottom w:val="single" w:sz="4" w:space="0" w:color="000000"/>
              <w:right w:val="nil"/>
            </w:tcBorders>
            <w:shd w:val="clear" w:color="auto" w:fill="E8F3F2"/>
            <w:vAlign w:val="bottom"/>
          </w:tcPr>
          <w:p w14:paraId="6F52E866" w14:textId="40B60F0D" w:rsidR="00BA1730" w:rsidRPr="00E977F0" w:rsidRDefault="00BA1730" w:rsidP="00BA173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sidRPr="00E977F0">
              <w:rPr>
                <w:rFonts w:ascii="Arial" w:eastAsia="Hargreaves" w:hAnsi="Arial"/>
                <w:color w:val="2F0C54"/>
                <w:sz w:val="18"/>
                <w:szCs w:val="18"/>
              </w:rPr>
              <w:t>(576)</w:t>
            </w:r>
          </w:p>
        </w:tc>
        <w:tc>
          <w:tcPr>
            <w:tcW w:w="1247" w:type="dxa"/>
            <w:tcBorders>
              <w:left w:val="nil"/>
              <w:bottom w:val="single" w:sz="4" w:space="0" w:color="000000"/>
              <w:right w:val="nil"/>
            </w:tcBorders>
            <w:shd w:val="clear" w:color="auto" w:fill="E8F3F2"/>
            <w:vAlign w:val="bottom"/>
          </w:tcPr>
          <w:p w14:paraId="5AAA7AED" w14:textId="1A486400" w:rsidR="00BA1730" w:rsidRPr="00DE344A" w:rsidRDefault="00BA1730" w:rsidP="00BA1730">
            <w:pPr>
              <w:pStyle w:val="Normal1"/>
              <w:widowControl w:val="0"/>
              <w:pBdr>
                <w:top w:val="nil"/>
                <w:left w:val="nil"/>
                <w:bottom w:val="nil"/>
                <w:right w:val="nil"/>
                <w:between w:val="nil"/>
              </w:pBdr>
              <w:spacing w:after="0" w:line="240" w:lineRule="auto"/>
              <w:ind w:right="1" w:firstLine="28"/>
              <w:jc w:val="right"/>
              <w:rPr>
                <w:rFonts w:ascii="Arial" w:eastAsia="Hargreaves" w:hAnsi="Arial"/>
                <w:b/>
                <w:bCs/>
                <w:color w:val="2F0C54"/>
                <w:sz w:val="18"/>
                <w:szCs w:val="18"/>
              </w:rPr>
            </w:pPr>
            <w:r w:rsidRPr="00DE344A">
              <w:rPr>
                <w:rFonts w:ascii="Arial" w:eastAsia="Hargreaves" w:hAnsi="Arial"/>
                <w:b/>
                <w:bCs/>
                <w:color w:val="2F0C54"/>
                <w:sz w:val="18"/>
                <w:szCs w:val="18"/>
              </w:rPr>
              <w:t>(576)</w:t>
            </w:r>
          </w:p>
        </w:tc>
      </w:tr>
      <w:tr w:rsidR="00BA1730" w:rsidRPr="00AC52B7" w14:paraId="502B2842" w14:textId="77777777" w:rsidTr="004409E0">
        <w:trPr>
          <w:trHeight w:val="300"/>
        </w:trPr>
        <w:tc>
          <w:tcPr>
            <w:tcW w:w="3458" w:type="dxa"/>
            <w:tcBorders>
              <w:top w:val="single" w:sz="4" w:space="0" w:color="000000"/>
              <w:left w:val="nil"/>
              <w:bottom w:val="single" w:sz="4" w:space="0" w:color="000000"/>
              <w:right w:val="nil"/>
            </w:tcBorders>
            <w:shd w:val="clear" w:color="auto" w:fill="E8F3F2"/>
            <w:vAlign w:val="bottom"/>
          </w:tcPr>
          <w:p w14:paraId="3FF5C121" w14:textId="77777777" w:rsidR="00BA1730" w:rsidRPr="00DE344A" w:rsidRDefault="00BA1730" w:rsidP="00BA1730">
            <w:pPr>
              <w:pStyle w:val="Normal1"/>
              <w:widowControl w:val="0"/>
              <w:pBdr>
                <w:top w:val="nil"/>
                <w:left w:val="nil"/>
                <w:bottom w:val="nil"/>
                <w:right w:val="nil"/>
                <w:between w:val="nil"/>
              </w:pBdr>
              <w:spacing w:after="0" w:line="240" w:lineRule="auto"/>
              <w:ind w:right="-885"/>
              <w:rPr>
                <w:rFonts w:ascii="Arial" w:eastAsia="Hargreaves" w:hAnsi="Arial"/>
                <w:b/>
                <w:color w:val="2F0C54"/>
                <w:sz w:val="18"/>
                <w:szCs w:val="18"/>
              </w:rPr>
            </w:pPr>
            <w:r w:rsidRPr="00DE344A">
              <w:rPr>
                <w:rFonts w:ascii="Arial" w:eastAsia="Hargreaves" w:hAnsi="Arial"/>
                <w:b/>
                <w:color w:val="2F0C54"/>
                <w:sz w:val="18"/>
                <w:szCs w:val="18"/>
              </w:rPr>
              <w:t>Net assets</w:t>
            </w:r>
          </w:p>
        </w:tc>
        <w:tc>
          <w:tcPr>
            <w:tcW w:w="1247" w:type="dxa"/>
            <w:tcBorders>
              <w:top w:val="single" w:sz="4" w:space="0" w:color="000000"/>
              <w:left w:val="nil"/>
              <w:bottom w:val="single" w:sz="4" w:space="0" w:color="000000"/>
              <w:right w:val="nil"/>
            </w:tcBorders>
            <w:shd w:val="clear" w:color="auto" w:fill="E8F3F2"/>
            <w:vAlign w:val="bottom"/>
          </w:tcPr>
          <w:p w14:paraId="51FEF0D8" w14:textId="411BB44F" w:rsidR="00BA1730" w:rsidRPr="00DE344A" w:rsidRDefault="00BA1730" w:rsidP="00BA1730">
            <w:pPr>
              <w:pStyle w:val="Normal1"/>
              <w:widowControl w:val="0"/>
              <w:pBdr>
                <w:top w:val="nil"/>
                <w:left w:val="nil"/>
                <w:bottom w:val="nil"/>
                <w:right w:val="nil"/>
                <w:between w:val="nil"/>
              </w:pBdr>
              <w:spacing w:after="0" w:line="240" w:lineRule="auto"/>
              <w:ind w:right="30"/>
              <w:jc w:val="right"/>
              <w:rPr>
                <w:rFonts w:ascii="Arial" w:eastAsia="Hargreaves" w:hAnsi="Arial"/>
                <w:b/>
                <w:bCs/>
                <w:color w:val="2F0C54"/>
                <w:sz w:val="18"/>
                <w:szCs w:val="18"/>
              </w:rPr>
            </w:pPr>
            <w:r w:rsidRPr="00DE344A">
              <w:rPr>
                <w:rFonts w:ascii="Arial" w:eastAsia="Hargreaves" w:hAnsi="Arial"/>
                <w:b/>
                <w:bCs/>
                <w:color w:val="2F0C54"/>
                <w:sz w:val="18"/>
                <w:szCs w:val="18"/>
              </w:rPr>
              <w:t>942</w:t>
            </w:r>
          </w:p>
        </w:tc>
        <w:tc>
          <w:tcPr>
            <w:tcW w:w="1247" w:type="dxa"/>
            <w:tcBorders>
              <w:top w:val="single" w:sz="4" w:space="0" w:color="000000"/>
              <w:left w:val="nil"/>
              <w:bottom w:val="single" w:sz="4" w:space="0" w:color="000000"/>
              <w:right w:val="nil"/>
            </w:tcBorders>
            <w:shd w:val="clear" w:color="auto" w:fill="E8F3F2"/>
            <w:vAlign w:val="bottom"/>
          </w:tcPr>
          <w:p w14:paraId="3C6A70DA" w14:textId="57E62128" w:rsidR="00BA1730" w:rsidRPr="00DE344A" w:rsidRDefault="00723AA4" w:rsidP="00BA1730">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Pr>
                <w:rFonts w:ascii="Arial" w:eastAsia="Hargreaves" w:hAnsi="Arial"/>
                <w:b/>
                <w:bCs/>
                <w:color w:val="2F0C54"/>
                <w:sz w:val="18"/>
                <w:szCs w:val="18"/>
              </w:rPr>
              <w:t>2,</w:t>
            </w:r>
            <w:r w:rsidR="00BA1730" w:rsidRPr="00DE344A">
              <w:rPr>
                <w:rFonts w:ascii="Arial" w:eastAsia="Hargreaves" w:hAnsi="Arial"/>
                <w:b/>
                <w:bCs/>
                <w:color w:val="2F0C54"/>
                <w:sz w:val="18"/>
                <w:szCs w:val="18"/>
              </w:rPr>
              <w:t>500</w:t>
            </w:r>
          </w:p>
        </w:tc>
        <w:tc>
          <w:tcPr>
            <w:tcW w:w="1247" w:type="dxa"/>
            <w:tcBorders>
              <w:top w:val="single" w:sz="4" w:space="0" w:color="000000"/>
              <w:left w:val="nil"/>
              <w:bottom w:val="single" w:sz="4" w:space="0" w:color="000000"/>
              <w:right w:val="nil"/>
            </w:tcBorders>
            <w:shd w:val="clear" w:color="auto" w:fill="E8F3F2"/>
            <w:vAlign w:val="bottom"/>
          </w:tcPr>
          <w:p w14:paraId="5A7821A0" w14:textId="77777777" w:rsidR="00BA1730" w:rsidRPr="00DE344A" w:rsidRDefault="00BA1730" w:rsidP="00BA1730">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sidRPr="00DE344A">
              <w:rPr>
                <w:rFonts w:ascii="Arial" w:eastAsia="Hargreaves" w:hAnsi="Arial"/>
                <w:b/>
                <w:bCs/>
                <w:color w:val="2F0C54"/>
                <w:sz w:val="18"/>
                <w:szCs w:val="18"/>
              </w:rPr>
              <w:t>6,500</w:t>
            </w:r>
          </w:p>
        </w:tc>
        <w:tc>
          <w:tcPr>
            <w:tcW w:w="1247" w:type="dxa"/>
            <w:tcBorders>
              <w:top w:val="single" w:sz="4" w:space="0" w:color="000000"/>
              <w:left w:val="nil"/>
              <w:bottom w:val="single" w:sz="4" w:space="0" w:color="000000"/>
              <w:right w:val="nil"/>
            </w:tcBorders>
            <w:shd w:val="clear" w:color="auto" w:fill="E8F3F2"/>
            <w:vAlign w:val="bottom"/>
          </w:tcPr>
          <w:p w14:paraId="4DAEED70" w14:textId="1A094EC9" w:rsidR="00BA1730" w:rsidRPr="00DE344A" w:rsidRDefault="00BA1730" w:rsidP="00BA1730">
            <w:pPr>
              <w:pStyle w:val="Normal1"/>
              <w:widowControl w:val="0"/>
              <w:pBdr>
                <w:top w:val="nil"/>
                <w:left w:val="nil"/>
                <w:bottom w:val="nil"/>
                <w:right w:val="nil"/>
                <w:between w:val="nil"/>
              </w:pBdr>
              <w:spacing w:after="0" w:line="240" w:lineRule="auto"/>
              <w:jc w:val="right"/>
              <w:rPr>
                <w:rFonts w:ascii="Arial" w:eastAsia="Hargreaves" w:hAnsi="Arial"/>
                <w:b/>
                <w:bCs/>
                <w:color w:val="2F0C54"/>
                <w:sz w:val="18"/>
                <w:szCs w:val="18"/>
              </w:rPr>
            </w:pPr>
            <w:r w:rsidRPr="00DE344A">
              <w:rPr>
                <w:rFonts w:ascii="Arial" w:eastAsia="Hargreaves" w:hAnsi="Arial"/>
                <w:b/>
                <w:bCs/>
                <w:color w:val="2F0C54"/>
                <w:sz w:val="18"/>
                <w:szCs w:val="18"/>
              </w:rPr>
              <w:t>2</w:t>
            </w:r>
            <w:r w:rsidR="00723AA4">
              <w:rPr>
                <w:rFonts w:ascii="Arial" w:eastAsia="Hargreaves" w:hAnsi="Arial"/>
                <w:b/>
                <w:bCs/>
                <w:color w:val="2F0C54"/>
                <w:sz w:val="18"/>
                <w:szCs w:val="18"/>
              </w:rPr>
              <w:t>3</w:t>
            </w:r>
            <w:r w:rsidRPr="00DE344A">
              <w:rPr>
                <w:rFonts w:ascii="Arial" w:eastAsia="Hargreaves" w:hAnsi="Arial"/>
                <w:b/>
                <w:bCs/>
                <w:color w:val="2F0C54"/>
                <w:sz w:val="18"/>
                <w:szCs w:val="18"/>
              </w:rPr>
              <w:t>,874</w:t>
            </w:r>
          </w:p>
        </w:tc>
        <w:tc>
          <w:tcPr>
            <w:tcW w:w="1247" w:type="dxa"/>
            <w:tcBorders>
              <w:top w:val="single" w:sz="4" w:space="0" w:color="000000"/>
              <w:left w:val="nil"/>
              <w:bottom w:val="single" w:sz="4" w:space="0" w:color="000000"/>
              <w:right w:val="nil"/>
            </w:tcBorders>
            <w:shd w:val="clear" w:color="auto" w:fill="E8F3F2"/>
            <w:vAlign w:val="bottom"/>
          </w:tcPr>
          <w:p w14:paraId="4AD7B442" w14:textId="1B50EEC8" w:rsidR="00BA1730" w:rsidRPr="00DE344A" w:rsidRDefault="00BA1730" w:rsidP="00BA1730">
            <w:pPr>
              <w:pStyle w:val="Normal1"/>
              <w:widowControl w:val="0"/>
              <w:pBdr>
                <w:top w:val="nil"/>
                <w:left w:val="nil"/>
                <w:bottom w:val="nil"/>
                <w:right w:val="nil"/>
                <w:between w:val="nil"/>
              </w:pBdr>
              <w:spacing w:after="0" w:line="240" w:lineRule="auto"/>
              <w:ind w:right="8" w:firstLine="28"/>
              <w:jc w:val="right"/>
              <w:rPr>
                <w:rFonts w:ascii="Arial" w:eastAsia="Hargreaves" w:hAnsi="Arial"/>
                <w:b/>
                <w:bCs/>
                <w:color w:val="2F0C54"/>
                <w:sz w:val="18"/>
                <w:szCs w:val="18"/>
              </w:rPr>
            </w:pPr>
            <w:r w:rsidRPr="00DE344A">
              <w:rPr>
                <w:rFonts w:ascii="Arial" w:eastAsia="Hargreaves" w:hAnsi="Arial"/>
                <w:b/>
                <w:bCs/>
                <w:color w:val="2F0C54"/>
                <w:sz w:val="18"/>
                <w:szCs w:val="18"/>
              </w:rPr>
              <w:t>33,816</w:t>
            </w:r>
          </w:p>
        </w:tc>
      </w:tr>
    </w:tbl>
    <w:p w14:paraId="22B4557A"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Free reserves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218DF931" w14:textId="77777777" w:rsidTr="004409E0">
        <w:trPr>
          <w:trHeight w:val="260"/>
        </w:trPr>
        <w:tc>
          <w:tcPr>
            <w:tcW w:w="7427" w:type="dxa"/>
            <w:shd w:val="clear" w:color="auto" w:fill="E8F3F2"/>
            <w:vAlign w:val="bottom"/>
          </w:tcPr>
          <w:p w14:paraId="7B3FF991"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1484"/>
              <w:rPr>
                <w:rFonts w:ascii="Arial" w:eastAsia="Hargreaves" w:hAnsi="Arial"/>
                <w:b/>
                <w:color w:val="2F0C54"/>
                <w:sz w:val="18"/>
                <w:szCs w:val="18"/>
              </w:rPr>
            </w:pPr>
          </w:p>
        </w:tc>
        <w:tc>
          <w:tcPr>
            <w:tcW w:w="1134" w:type="dxa"/>
            <w:shd w:val="clear" w:color="auto" w:fill="E8F3F2"/>
            <w:vAlign w:val="bottom"/>
          </w:tcPr>
          <w:p w14:paraId="60561E1E" w14:textId="77777777" w:rsidR="007C15BA" w:rsidRPr="00737A0B" w:rsidRDefault="007C15BA" w:rsidP="004409E0">
            <w:pPr>
              <w:pStyle w:val="Normal1"/>
              <w:widowControl w:val="0"/>
              <w:pBdr>
                <w:top w:val="nil"/>
                <w:left w:val="nil"/>
                <w:bottom w:val="nil"/>
                <w:right w:val="nil"/>
                <w:between w:val="nil"/>
              </w:pBdr>
              <w:spacing w:before="2"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shd w:val="clear" w:color="auto" w:fill="E8F3F2"/>
            <w:vAlign w:val="bottom"/>
          </w:tcPr>
          <w:p w14:paraId="62CE5B35"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Group</w:t>
            </w:r>
          </w:p>
        </w:tc>
      </w:tr>
      <w:tr w:rsidR="007C15BA" w:rsidRPr="00737A0B" w14:paraId="28FC54B1" w14:textId="77777777" w:rsidTr="004409E0">
        <w:trPr>
          <w:trHeight w:val="540"/>
        </w:trPr>
        <w:tc>
          <w:tcPr>
            <w:tcW w:w="7427" w:type="dxa"/>
            <w:tcBorders>
              <w:bottom w:val="single" w:sz="4" w:space="0" w:color="auto"/>
            </w:tcBorders>
            <w:shd w:val="clear" w:color="auto" w:fill="E8F3F2"/>
            <w:vAlign w:val="bottom"/>
          </w:tcPr>
          <w:p w14:paraId="5E9D86B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bottom w:val="single" w:sz="4" w:space="0" w:color="auto"/>
            </w:tcBorders>
            <w:shd w:val="clear" w:color="auto" w:fill="E8F3F2"/>
            <w:vAlign w:val="bottom"/>
          </w:tcPr>
          <w:p w14:paraId="5C462A57" w14:textId="77777777" w:rsidR="007C15BA" w:rsidRPr="00737A0B" w:rsidRDefault="007C15BA" w:rsidP="004409E0">
            <w:pPr>
              <w:pStyle w:val="Normal1"/>
              <w:widowControl w:val="0"/>
              <w:pBdr>
                <w:top w:val="nil"/>
                <w:left w:val="nil"/>
                <w:bottom w:val="nil"/>
                <w:right w:val="nil"/>
                <w:between w:val="nil"/>
              </w:pBdr>
              <w:spacing w:before="28" w:after="0" w:line="240" w:lineRule="auto"/>
              <w:jc w:val="right"/>
              <w:rPr>
                <w:rFonts w:ascii="Arial" w:eastAsia="Hargreaves" w:hAnsi="Arial"/>
                <w:b/>
                <w:color w:val="2F0C54"/>
                <w:sz w:val="18"/>
                <w:szCs w:val="18"/>
              </w:rPr>
            </w:pPr>
            <w:r>
              <w:rPr>
                <w:rFonts w:ascii="Arial" w:eastAsia="Hargreaves" w:hAnsi="Arial"/>
                <w:b/>
                <w:color w:val="2F0C54"/>
                <w:sz w:val="18"/>
                <w:szCs w:val="18"/>
              </w:rPr>
              <w:t>2024</w:t>
            </w:r>
          </w:p>
          <w:p w14:paraId="0AD34238" w14:textId="77777777" w:rsidR="007C15BA" w:rsidRPr="00737A0B" w:rsidRDefault="007C15BA" w:rsidP="004409E0">
            <w:pPr>
              <w:pStyle w:val="Normal1"/>
              <w:widowControl w:val="0"/>
              <w:pBdr>
                <w:top w:val="nil"/>
                <w:left w:val="nil"/>
                <w:bottom w:val="nil"/>
                <w:right w:val="nil"/>
                <w:between w:val="nil"/>
              </w:pBdr>
              <w:spacing w:before="19" w:after="0" w:line="240" w:lineRule="auto"/>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65A0266C" w14:textId="77777777" w:rsidR="007C15BA" w:rsidRPr="00737A0B" w:rsidRDefault="007C15BA" w:rsidP="004409E0">
            <w:pPr>
              <w:pStyle w:val="Normal1"/>
              <w:widowControl w:val="0"/>
              <w:pBdr>
                <w:top w:val="nil"/>
                <w:left w:val="nil"/>
                <w:bottom w:val="nil"/>
                <w:right w:val="nil"/>
                <w:between w:val="nil"/>
              </w:pBdr>
              <w:spacing w:before="28"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2023</w:t>
            </w:r>
          </w:p>
          <w:p w14:paraId="4BEEF365"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7C15BA" w:rsidRPr="00737A0B" w14:paraId="7859900B" w14:textId="77777777" w:rsidTr="004409E0">
        <w:trPr>
          <w:trHeight w:val="283"/>
        </w:trPr>
        <w:tc>
          <w:tcPr>
            <w:tcW w:w="7427" w:type="dxa"/>
            <w:tcBorders>
              <w:top w:val="single" w:sz="4" w:space="0" w:color="auto"/>
              <w:left w:val="nil"/>
              <w:bottom w:val="nil"/>
              <w:right w:val="nil"/>
            </w:tcBorders>
            <w:shd w:val="clear" w:color="auto" w:fill="E8F3F2"/>
            <w:vAlign w:val="bottom"/>
          </w:tcPr>
          <w:p w14:paraId="7349CC76" w14:textId="77777777" w:rsidR="007C15BA" w:rsidRPr="00737A0B" w:rsidRDefault="007C15BA" w:rsidP="004409E0">
            <w:pPr>
              <w:pStyle w:val="Normal1"/>
              <w:widowControl w:val="0"/>
              <w:pBdr>
                <w:top w:val="nil"/>
                <w:left w:val="nil"/>
                <w:bottom w:val="nil"/>
                <w:right w:val="nil"/>
                <w:between w:val="nil"/>
              </w:pBdr>
              <w:spacing w:before="64" w:after="0" w:line="240" w:lineRule="auto"/>
              <w:rPr>
                <w:rFonts w:ascii="Arial" w:eastAsia="Hargreaves" w:hAnsi="Arial"/>
                <w:b/>
                <w:color w:val="2F0C54"/>
                <w:sz w:val="18"/>
                <w:szCs w:val="18"/>
              </w:rPr>
            </w:pPr>
            <w:r w:rsidRPr="00737A0B">
              <w:rPr>
                <w:rFonts w:ascii="Arial" w:eastAsia="Hargreaves" w:hAnsi="Arial"/>
                <w:b/>
                <w:color w:val="2F0C54"/>
                <w:sz w:val="18"/>
                <w:szCs w:val="18"/>
              </w:rPr>
              <w:t>Net assets</w:t>
            </w:r>
          </w:p>
        </w:tc>
        <w:tc>
          <w:tcPr>
            <w:tcW w:w="1134" w:type="dxa"/>
            <w:tcBorders>
              <w:top w:val="single" w:sz="4" w:space="0" w:color="auto"/>
              <w:left w:val="nil"/>
              <w:bottom w:val="nil"/>
              <w:right w:val="nil"/>
            </w:tcBorders>
            <w:shd w:val="clear" w:color="auto" w:fill="E8F3F2"/>
            <w:vAlign w:val="bottom"/>
          </w:tcPr>
          <w:p w14:paraId="7135B39D" w14:textId="78AD6888" w:rsidR="007C15BA" w:rsidRPr="00737A0B" w:rsidRDefault="007C15BA" w:rsidP="004409E0">
            <w:pPr>
              <w:pStyle w:val="Normal1"/>
              <w:widowControl w:val="0"/>
              <w:pBdr>
                <w:top w:val="nil"/>
                <w:left w:val="nil"/>
                <w:bottom w:val="nil"/>
                <w:right w:val="nil"/>
                <w:between w:val="nil"/>
              </w:pBdr>
              <w:spacing w:before="64" w:after="0" w:line="240" w:lineRule="auto"/>
              <w:jc w:val="right"/>
              <w:rPr>
                <w:rFonts w:ascii="Arial" w:eastAsia="Hargreaves" w:hAnsi="Arial"/>
                <w:color w:val="2F0C54"/>
                <w:sz w:val="18"/>
                <w:szCs w:val="18"/>
              </w:rPr>
            </w:pPr>
            <w:r>
              <w:rPr>
                <w:rFonts w:ascii="Arial" w:eastAsia="Hargreaves" w:hAnsi="Arial"/>
                <w:color w:val="2F0C54"/>
                <w:sz w:val="18"/>
                <w:szCs w:val="18"/>
              </w:rPr>
              <w:t>3</w:t>
            </w:r>
            <w:r w:rsidR="0069261A">
              <w:rPr>
                <w:rFonts w:ascii="Arial" w:eastAsia="Hargreaves" w:hAnsi="Arial"/>
                <w:color w:val="2F0C54"/>
                <w:sz w:val="18"/>
                <w:szCs w:val="18"/>
              </w:rPr>
              <w:t>4</w:t>
            </w:r>
            <w:r>
              <w:rPr>
                <w:rFonts w:ascii="Arial" w:eastAsia="Hargreaves" w:hAnsi="Arial"/>
                <w:color w:val="2F0C54"/>
                <w:sz w:val="18"/>
                <w:szCs w:val="18"/>
              </w:rPr>
              <w:t>,</w:t>
            </w:r>
            <w:r w:rsidR="0069261A">
              <w:rPr>
                <w:rFonts w:ascii="Arial" w:eastAsia="Hargreaves" w:hAnsi="Arial"/>
                <w:color w:val="2F0C54"/>
                <w:sz w:val="18"/>
                <w:szCs w:val="18"/>
              </w:rPr>
              <w:t>450</w:t>
            </w:r>
          </w:p>
        </w:tc>
        <w:tc>
          <w:tcPr>
            <w:tcW w:w="1134" w:type="dxa"/>
            <w:tcBorders>
              <w:top w:val="single" w:sz="4" w:space="0" w:color="auto"/>
              <w:left w:val="nil"/>
              <w:bottom w:val="nil"/>
              <w:right w:val="nil"/>
            </w:tcBorders>
            <w:shd w:val="clear" w:color="auto" w:fill="E8F3F2"/>
            <w:vAlign w:val="bottom"/>
          </w:tcPr>
          <w:p w14:paraId="34388BD7" w14:textId="77777777" w:rsidR="007C15BA" w:rsidRPr="00737A0B" w:rsidRDefault="007C15BA" w:rsidP="004409E0">
            <w:pPr>
              <w:pStyle w:val="Normal1"/>
              <w:widowControl w:val="0"/>
              <w:pBdr>
                <w:top w:val="nil"/>
                <w:left w:val="nil"/>
                <w:bottom w:val="nil"/>
                <w:right w:val="nil"/>
                <w:between w:val="nil"/>
              </w:pBdr>
              <w:spacing w:before="64" w:after="0" w:line="240" w:lineRule="auto"/>
              <w:ind w:right="51"/>
              <w:jc w:val="right"/>
              <w:rPr>
                <w:rFonts w:ascii="Arial" w:eastAsia="Hargreaves" w:hAnsi="Arial"/>
                <w:color w:val="2F0C54"/>
                <w:sz w:val="18"/>
                <w:szCs w:val="18"/>
              </w:rPr>
            </w:pPr>
            <w:r>
              <w:rPr>
                <w:rFonts w:ascii="Arial" w:eastAsia="Hargreaves" w:hAnsi="Arial"/>
                <w:color w:val="2F0C54"/>
                <w:sz w:val="18"/>
                <w:szCs w:val="18"/>
              </w:rPr>
              <w:t>34,707</w:t>
            </w:r>
          </w:p>
        </w:tc>
      </w:tr>
      <w:tr w:rsidR="007C15BA" w:rsidRPr="00737A0B" w14:paraId="3F07BD9F" w14:textId="77777777" w:rsidTr="004409E0">
        <w:trPr>
          <w:trHeight w:val="283"/>
        </w:trPr>
        <w:tc>
          <w:tcPr>
            <w:tcW w:w="7427" w:type="dxa"/>
            <w:shd w:val="clear" w:color="auto" w:fill="E8F3F2"/>
            <w:vAlign w:val="bottom"/>
          </w:tcPr>
          <w:p w14:paraId="1EF7E724" w14:textId="44199FB0" w:rsidR="007C15BA" w:rsidRPr="00737A0B" w:rsidRDefault="007C15BA" w:rsidP="004409E0">
            <w:pPr>
              <w:pStyle w:val="Normal1"/>
              <w:widowControl w:val="0"/>
              <w:pBdr>
                <w:top w:val="nil"/>
                <w:left w:val="nil"/>
                <w:bottom w:val="nil"/>
                <w:right w:val="nil"/>
                <w:between w:val="nil"/>
              </w:pBdr>
              <w:spacing w:before="56" w:after="0" w:line="240" w:lineRule="auto"/>
              <w:rPr>
                <w:rFonts w:ascii="Arial" w:eastAsia="Hargreaves" w:hAnsi="Arial"/>
                <w:b/>
                <w:color w:val="2F0C54"/>
                <w:sz w:val="18"/>
                <w:szCs w:val="18"/>
              </w:rPr>
            </w:pPr>
            <w:r w:rsidRPr="00737A0B">
              <w:rPr>
                <w:rFonts w:ascii="Arial" w:eastAsia="Hargreaves" w:hAnsi="Arial"/>
                <w:b/>
                <w:color w:val="2F0C54"/>
                <w:sz w:val="18"/>
                <w:szCs w:val="18"/>
              </w:rPr>
              <w:t>Less</w:t>
            </w:r>
          </w:p>
        </w:tc>
        <w:tc>
          <w:tcPr>
            <w:tcW w:w="1134" w:type="dxa"/>
            <w:shd w:val="clear" w:color="auto" w:fill="E8F3F2"/>
            <w:vAlign w:val="bottom"/>
          </w:tcPr>
          <w:p w14:paraId="276B0E5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p>
        </w:tc>
        <w:tc>
          <w:tcPr>
            <w:tcW w:w="1134" w:type="dxa"/>
            <w:shd w:val="clear" w:color="auto" w:fill="E8F3F2"/>
            <w:vAlign w:val="bottom"/>
          </w:tcPr>
          <w:p w14:paraId="51121DA2"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p>
        </w:tc>
      </w:tr>
      <w:tr w:rsidR="007C15BA" w:rsidRPr="00737A0B" w14:paraId="349BD75B" w14:textId="77777777" w:rsidTr="004409E0">
        <w:trPr>
          <w:trHeight w:val="283"/>
        </w:trPr>
        <w:tc>
          <w:tcPr>
            <w:tcW w:w="7427" w:type="dxa"/>
            <w:shd w:val="clear" w:color="auto" w:fill="E8F3F2"/>
            <w:vAlign w:val="bottom"/>
          </w:tcPr>
          <w:p w14:paraId="27025A93" w14:textId="77777777" w:rsidR="007C15BA" w:rsidRPr="00737A0B" w:rsidRDefault="007C15BA" w:rsidP="004409E0">
            <w:pPr>
              <w:pStyle w:val="Normal1"/>
              <w:widowControl w:val="0"/>
              <w:pBdr>
                <w:top w:val="nil"/>
                <w:left w:val="nil"/>
                <w:bottom w:val="nil"/>
                <w:right w:val="nil"/>
                <w:between w:val="nil"/>
              </w:pBdr>
              <w:spacing w:before="57" w:after="0" w:line="240" w:lineRule="auto"/>
              <w:rPr>
                <w:rFonts w:ascii="Arial" w:eastAsia="Hargreaves" w:hAnsi="Arial"/>
                <w:color w:val="2F0C54"/>
                <w:sz w:val="18"/>
                <w:szCs w:val="18"/>
              </w:rPr>
            </w:pPr>
            <w:r w:rsidRPr="00737A0B">
              <w:rPr>
                <w:rFonts w:ascii="Arial" w:eastAsia="Hargreaves" w:hAnsi="Arial"/>
                <w:color w:val="2F0C54"/>
                <w:sz w:val="18"/>
                <w:szCs w:val="18"/>
              </w:rPr>
              <w:t>Restricted funds</w:t>
            </w:r>
          </w:p>
        </w:tc>
        <w:tc>
          <w:tcPr>
            <w:tcW w:w="1134" w:type="dxa"/>
            <w:shd w:val="clear" w:color="auto" w:fill="E8F3F2"/>
            <w:vAlign w:val="bottom"/>
          </w:tcPr>
          <w:p w14:paraId="20597CC4" w14:textId="2F901647" w:rsidR="007C15BA" w:rsidRPr="00737A0B" w:rsidRDefault="007C15BA" w:rsidP="004409E0">
            <w:pPr>
              <w:pStyle w:val="Normal1"/>
              <w:widowControl w:val="0"/>
              <w:pBdr>
                <w:top w:val="nil"/>
                <w:left w:val="nil"/>
                <w:bottom w:val="nil"/>
                <w:right w:val="nil"/>
                <w:between w:val="nil"/>
              </w:pBdr>
              <w:spacing w:before="57" w:after="0" w:line="240" w:lineRule="auto"/>
              <w:jc w:val="right"/>
              <w:rPr>
                <w:rFonts w:ascii="Arial" w:eastAsia="Hargreaves" w:hAnsi="Arial"/>
                <w:color w:val="2F0C54"/>
                <w:sz w:val="18"/>
                <w:szCs w:val="18"/>
              </w:rPr>
            </w:pPr>
            <w:r>
              <w:rPr>
                <w:rFonts w:ascii="Arial" w:eastAsia="Hargreaves" w:hAnsi="Arial"/>
                <w:color w:val="2F0C54"/>
                <w:sz w:val="18"/>
                <w:szCs w:val="18"/>
              </w:rPr>
              <w:t>(</w:t>
            </w:r>
            <w:r w:rsidR="0069261A">
              <w:rPr>
                <w:rFonts w:ascii="Arial" w:eastAsia="Hargreaves" w:hAnsi="Arial"/>
                <w:color w:val="2F0C54"/>
                <w:sz w:val="18"/>
                <w:szCs w:val="18"/>
              </w:rPr>
              <w:t>942</w:t>
            </w:r>
            <w:r>
              <w:rPr>
                <w:rFonts w:ascii="Arial" w:eastAsia="Hargreaves" w:hAnsi="Arial"/>
                <w:color w:val="2F0C54"/>
                <w:sz w:val="18"/>
                <w:szCs w:val="18"/>
              </w:rPr>
              <w:t>)</w:t>
            </w:r>
          </w:p>
        </w:tc>
        <w:tc>
          <w:tcPr>
            <w:tcW w:w="1134" w:type="dxa"/>
            <w:shd w:val="clear" w:color="auto" w:fill="E8F3F2"/>
            <w:vAlign w:val="bottom"/>
          </w:tcPr>
          <w:p w14:paraId="241429FF" w14:textId="77777777" w:rsidR="007C15BA" w:rsidRPr="00737A0B" w:rsidRDefault="007C15BA" w:rsidP="004409E0">
            <w:pPr>
              <w:pStyle w:val="Normal1"/>
              <w:widowControl w:val="0"/>
              <w:pBdr>
                <w:top w:val="nil"/>
                <w:left w:val="nil"/>
                <w:bottom w:val="nil"/>
                <w:right w:val="nil"/>
                <w:between w:val="nil"/>
              </w:pBdr>
              <w:spacing w:before="57"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(1,</w:t>
            </w:r>
            <w:r>
              <w:rPr>
                <w:rFonts w:ascii="Arial" w:eastAsia="Hargreaves" w:hAnsi="Arial"/>
                <w:color w:val="2F0C54"/>
                <w:sz w:val="18"/>
                <w:szCs w:val="18"/>
              </w:rPr>
              <w:t>405</w:t>
            </w:r>
            <w:r w:rsidRPr="00737A0B">
              <w:rPr>
                <w:rFonts w:ascii="Arial" w:eastAsia="Hargreaves" w:hAnsi="Arial"/>
                <w:color w:val="2F0C54"/>
                <w:sz w:val="18"/>
                <w:szCs w:val="18"/>
              </w:rPr>
              <w:t>)</w:t>
            </w:r>
          </w:p>
        </w:tc>
      </w:tr>
      <w:tr w:rsidR="007C15BA" w:rsidRPr="00737A0B" w14:paraId="47199AF7" w14:textId="77777777" w:rsidTr="004409E0">
        <w:trPr>
          <w:trHeight w:val="283"/>
        </w:trPr>
        <w:tc>
          <w:tcPr>
            <w:tcW w:w="7427" w:type="dxa"/>
            <w:tcBorders>
              <w:top w:val="nil"/>
              <w:left w:val="nil"/>
              <w:right w:val="nil"/>
            </w:tcBorders>
            <w:shd w:val="clear" w:color="auto" w:fill="E8F3F2"/>
            <w:vAlign w:val="bottom"/>
          </w:tcPr>
          <w:p w14:paraId="59A18EFB"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Designated funds</w:t>
            </w:r>
          </w:p>
        </w:tc>
        <w:tc>
          <w:tcPr>
            <w:tcW w:w="1134" w:type="dxa"/>
            <w:tcBorders>
              <w:top w:val="nil"/>
              <w:left w:val="nil"/>
              <w:right w:val="nil"/>
            </w:tcBorders>
            <w:shd w:val="clear" w:color="auto" w:fill="E8F3F2"/>
            <w:vAlign w:val="bottom"/>
          </w:tcPr>
          <w:p w14:paraId="25F7139E" w14:textId="6F5BC0EE" w:rsidR="007C15BA" w:rsidRPr="00737A0B"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2F0C54"/>
                <w:sz w:val="18"/>
                <w:szCs w:val="18"/>
              </w:rPr>
            </w:pPr>
            <w:r>
              <w:rPr>
                <w:rFonts w:ascii="Arial" w:eastAsia="Hargreaves" w:hAnsi="Arial"/>
                <w:color w:val="2F0C54"/>
                <w:sz w:val="18"/>
                <w:szCs w:val="18"/>
              </w:rPr>
              <w:t>(</w:t>
            </w:r>
            <w:r w:rsidR="00723AA4">
              <w:rPr>
                <w:rFonts w:ascii="Arial" w:eastAsia="Hargreaves" w:hAnsi="Arial"/>
                <w:color w:val="2F0C54"/>
                <w:sz w:val="18"/>
                <w:szCs w:val="18"/>
              </w:rPr>
              <w:t>2,</w:t>
            </w:r>
            <w:r w:rsidR="00A41B85">
              <w:rPr>
                <w:rFonts w:ascii="Arial" w:eastAsia="Hargreaves" w:hAnsi="Arial"/>
                <w:color w:val="2F0C54"/>
                <w:sz w:val="18"/>
                <w:szCs w:val="18"/>
              </w:rPr>
              <w:t>500</w:t>
            </w:r>
            <w:r>
              <w:rPr>
                <w:rFonts w:ascii="Arial" w:eastAsia="Hargreaves" w:hAnsi="Arial"/>
                <w:color w:val="2F0C54"/>
                <w:sz w:val="18"/>
                <w:szCs w:val="18"/>
              </w:rPr>
              <w:t>)</w:t>
            </w:r>
          </w:p>
        </w:tc>
        <w:tc>
          <w:tcPr>
            <w:tcW w:w="1134" w:type="dxa"/>
            <w:tcBorders>
              <w:top w:val="nil"/>
              <w:left w:val="nil"/>
              <w:right w:val="nil"/>
            </w:tcBorders>
            <w:shd w:val="clear" w:color="auto" w:fill="E8F3F2"/>
            <w:vAlign w:val="bottom"/>
          </w:tcPr>
          <w:p w14:paraId="12B86579"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Pr>
                <w:rFonts w:ascii="Arial" w:eastAsia="Hargreaves" w:hAnsi="Arial"/>
                <w:color w:val="2F0C54"/>
                <w:sz w:val="18"/>
                <w:szCs w:val="18"/>
              </w:rPr>
              <w:t>(700)</w:t>
            </w:r>
          </w:p>
        </w:tc>
      </w:tr>
      <w:tr w:rsidR="007C15BA" w:rsidRPr="00737A0B" w14:paraId="76C83B6C" w14:textId="77777777" w:rsidTr="004409E0">
        <w:trPr>
          <w:trHeight w:val="283"/>
        </w:trPr>
        <w:tc>
          <w:tcPr>
            <w:tcW w:w="7427" w:type="dxa"/>
            <w:tcBorders>
              <w:left w:val="nil"/>
              <w:right w:val="nil"/>
            </w:tcBorders>
            <w:shd w:val="clear" w:color="auto" w:fill="E8F3F2"/>
            <w:vAlign w:val="bottom"/>
          </w:tcPr>
          <w:p w14:paraId="3C5ABE90"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Investments held for defined benefit pension</w:t>
            </w:r>
          </w:p>
        </w:tc>
        <w:tc>
          <w:tcPr>
            <w:tcW w:w="1134" w:type="dxa"/>
            <w:tcBorders>
              <w:left w:val="nil"/>
              <w:right w:val="nil"/>
            </w:tcBorders>
            <w:shd w:val="clear" w:color="auto" w:fill="E8F3F2"/>
            <w:vAlign w:val="bottom"/>
          </w:tcPr>
          <w:p w14:paraId="004D6312" w14:textId="77777777" w:rsidR="007C15BA" w:rsidRPr="00737A0B" w:rsidRDefault="007C15BA" w:rsidP="004409E0">
            <w:pPr>
              <w:pStyle w:val="Normal1"/>
              <w:widowControl w:val="0"/>
              <w:pBdr>
                <w:top w:val="nil"/>
                <w:left w:val="nil"/>
                <w:bottom w:val="nil"/>
                <w:right w:val="nil"/>
                <w:between w:val="nil"/>
              </w:pBdr>
              <w:spacing w:before="55" w:after="0" w:line="240" w:lineRule="auto"/>
              <w:jc w:val="right"/>
              <w:rPr>
                <w:rFonts w:ascii="Arial" w:eastAsia="Hargreaves" w:hAnsi="Arial"/>
                <w:color w:val="2F0C54"/>
                <w:sz w:val="18"/>
                <w:szCs w:val="18"/>
              </w:rPr>
            </w:pPr>
            <w:r>
              <w:rPr>
                <w:rFonts w:ascii="Arial" w:eastAsia="Hargreaves" w:hAnsi="Arial"/>
                <w:color w:val="2F0C54"/>
                <w:sz w:val="18"/>
                <w:szCs w:val="18"/>
              </w:rPr>
              <w:t>(6,500)</w:t>
            </w:r>
          </w:p>
        </w:tc>
        <w:tc>
          <w:tcPr>
            <w:tcW w:w="1134" w:type="dxa"/>
            <w:tcBorders>
              <w:left w:val="nil"/>
              <w:right w:val="nil"/>
            </w:tcBorders>
            <w:shd w:val="clear" w:color="auto" w:fill="E8F3F2"/>
            <w:vAlign w:val="bottom"/>
          </w:tcPr>
          <w:p w14:paraId="33DE6B54" w14:textId="77777777" w:rsidR="007C15BA" w:rsidRPr="00737A0B" w:rsidRDefault="007C15BA" w:rsidP="004409E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(6,500)</w:t>
            </w:r>
          </w:p>
        </w:tc>
      </w:tr>
      <w:tr w:rsidR="007C15BA" w:rsidRPr="00737A0B" w14:paraId="68C9F3A3" w14:textId="77777777" w:rsidTr="004409E0">
        <w:trPr>
          <w:trHeight w:val="283"/>
        </w:trPr>
        <w:tc>
          <w:tcPr>
            <w:tcW w:w="7427" w:type="dxa"/>
            <w:shd w:val="clear" w:color="auto" w:fill="E8F3F2"/>
            <w:vAlign w:val="bottom"/>
          </w:tcPr>
          <w:p w14:paraId="7A9C9884" w14:textId="77777777" w:rsidR="007C15BA" w:rsidRPr="00737A0B" w:rsidRDefault="007C15BA" w:rsidP="004409E0">
            <w:pPr>
              <w:pStyle w:val="Normal1"/>
              <w:widowControl w:val="0"/>
              <w:pBdr>
                <w:top w:val="nil"/>
                <w:left w:val="nil"/>
                <w:bottom w:val="nil"/>
                <w:right w:val="nil"/>
                <w:between w:val="nil"/>
              </w:pBdr>
              <w:spacing w:before="70" w:after="0" w:line="256" w:lineRule="auto"/>
              <w:ind w:right="327"/>
              <w:rPr>
                <w:rFonts w:ascii="Arial" w:eastAsia="Hargreaves" w:hAnsi="Arial"/>
                <w:color w:val="2F0C54"/>
                <w:sz w:val="18"/>
                <w:szCs w:val="18"/>
              </w:rPr>
            </w:pPr>
            <w:r w:rsidRPr="00737A0B">
              <w:rPr>
                <w:rFonts w:ascii="Arial" w:eastAsia="Hargreaves" w:hAnsi="Arial"/>
                <w:color w:val="2F0C54"/>
                <w:sz w:val="18"/>
                <w:szCs w:val="18"/>
              </w:rPr>
              <w:t>Amount represented by tangible</w:t>
            </w:r>
            <w:r>
              <w:rPr>
                <w:rFonts w:ascii="Arial" w:eastAsia="Hargreaves" w:hAnsi="Arial"/>
                <w:color w:val="2F0C54"/>
                <w:sz w:val="18"/>
                <w:szCs w:val="18"/>
              </w:rPr>
              <w:t xml:space="preserve"> and intangible</w:t>
            </w:r>
            <w:r w:rsidRPr="00737A0B">
              <w:rPr>
                <w:rFonts w:ascii="Arial" w:eastAsia="Hargreaves" w:hAnsi="Arial"/>
                <w:color w:val="2F0C54"/>
                <w:sz w:val="18"/>
                <w:szCs w:val="18"/>
              </w:rPr>
              <w:t xml:space="preserve"> fixed assets</w:t>
            </w:r>
          </w:p>
        </w:tc>
        <w:tc>
          <w:tcPr>
            <w:tcW w:w="1134" w:type="dxa"/>
            <w:shd w:val="clear" w:color="auto" w:fill="E8F3F2"/>
            <w:vAlign w:val="bottom"/>
          </w:tcPr>
          <w:p w14:paraId="6493EA9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2F0C54"/>
                <w:sz w:val="18"/>
                <w:szCs w:val="18"/>
              </w:rPr>
            </w:pPr>
            <w:r>
              <w:rPr>
                <w:rFonts w:ascii="Arial" w:eastAsia="Hargreaves" w:hAnsi="Arial"/>
                <w:color w:val="2F0C54"/>
                <w:sz w:val="18"/>
                <w:szCs w:val="18"/>
              </w:rPr>
              <w:t>(4,345)</w:t>
            </w:r>
          </w:p>
        </w:tc>
        <w:tc>
          <w:tcPr>
            <w:tcW w:w="1134" w:type="dxa"/>
            <w:shd w:val="clear" w:color="auto" w:fill="E8F3F2"/>
            <w:vAlign w:val="bottom"/>
          </w:tcPr>
          <w:p w14:paraId="199AF587"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r w:rsidRPr="00737A0B">
              <w:rPr>
                <w:rFonts w:ascii="Arial" w:eastAsia="Hargreaves" w:hAnsi="Arial"/>
                <w:color w:val="2F0C54"/>
                <w:sz w:val="18"/>
                <w:szCs w:val="18"/>
              </w:rPr>
              <w:t>(</w:t>
            </w:r>
            <w:r>
              <w:rPr>
                <w:rFonts w:ascii="Arial" w:eastAsia="Hargreaves" w:hAnsi="Arial"/>
                <w:color w:val="2F0C54"/>
                <w:sz w:val="18"/>
                <w:szCs w:val="18"/>
              </w:rPr>
              <w:t>3,146</w:t>
            </w:r>
            <w:r w:rsidRPr="00737A0B">
              <w:rPr>
                <w:rFonts w:ascii="Arial" w:eastAsia="Hargreaves" w:hAnsi="Arial"/>
                <w:color w:val="2F0C54"/>
                <w:sz w:val="18"/>
                <w:szCs w:val="18"/>
              </w:rPr>
              <w:t>)</w:t>
            </w:r>
          </w:p>
        </w:tc>
      </w:tr>
      <w:tr w:rsidR="007C15BA" w:rsidRPr="00AC52B7" w14:paraId="043DA294" w14:textId="77777777" w:rsidTr="004409E0">
        <w:trPr>
          <w:trHeight w:val="283"/>
        </w:trPr>
        <w:tc>
          <w:tcPr>
            <w:tcW w:w="7427" w:type="dxa"/>
            <w:tcBorders>
              <w:top w:val="single" w:sz="4" w:space="0" w:color="auto"/>
              <w:left w:val="nil"/>
              <w:bottom w:val="single" w:sz="4" w:space="0" w:color="000000"/>
              <w:right w:val="nil"/>
            </w:tcBorders>
            <w:shd w:val="clear" w:color="auto" w:fill="E8F3F2"/>
            <w:vAlign w:val="bottom"/>
          </w:tcPr>
          <w:p w14:paraId="2694ABE1" w14:textId="77777777" w:rsidR="007C15BA" w:rsidRPr="00DE344A" w:rsidRDefault="007C15BA" w:rsidP="004409E0">
            <w:pPr>
              <w:pStyle w:val="Normal1"/>
              <w:widowControl w:val="0"/>
              <w:pBdr>
                <w:top w:val="nil"/>
                <w:left w:val="nil"/>
                <w:bottom w:val="nil"/>
                <w:right w:val="nil"/>
                <w:between w:val="nil"/>
              </w:pBdr>
              <w:spacing w:before="70" w:after="0" w:line="240" w:lineRule="auto"/>
              <w:rPr>
                <w:rFonts w:ascii="Arial" w:eastAsia="Hargreaves" w:hAnsi="Arial"/>
                <w:b/>
                <w:color w:val="2F0C54"/>
                <w:sz w:val="18"/>
                <w:szCs w:val="18"/>
              </w:rPr>
            </w:pPr>
            <w:r w:rsidRPr="00DE344A">
              <w:rPr>
                <w:rFonts w:ascii="Arial" w:eastAsia="Hargreaves" w:hAnsi="Arial"/>
                <w:b/>
                <w:color w:val="2F0C54"/>
                <w:sz w:val="18"/>
                <w:szCs w:val="18"/>
              </w:rPr>
              <w:t>Free reserves of group</w:t>
            </w:r>
          </w:p>
        </w:tc>
        <w:tc>
          <w:tcPr>
            <w:tcW w:w="1134" w:type="dxa"/>
            <w:tcBorders>
              <w:top w:val="single" w:sz="4" w:space="0" w:color="auto"/>
              <w:left w:val="nil"/>
              <w:bottom w:val="single" w:sz="4" w:space="0" w:color="000000"/>
              <w:right w:val="nil"/>
            </w:tcBorders>
            <w:shd w:val="clear" w:color="auto" w:fill="E8F3F2"/>
            <w:vAlign w:val="bottom"/>
          </w:tcPr>
          <w:p w14:paraId="30928D4A" w14:textId="72203515" w:rsidR="007C15BA" w:rsidRPr="00DE344A" w:rsidRDefault="007C15BA" w:rsidP="004409E0">
            <w:pPr>
              <w:pStyle w:val="Normal1"/>
              <w:widowControl w:val="0"/>
              <w:pBdr>
                <w:top w:val="nil"/>
                <w:left w:val="nil"/>
                <w:bottom w:val="nil"/>
                <w:right w:val="nil"/>
                <w:between w:val="nil"/>
              </w:pBdr>
              <w:spacing w:before="70" w:after="0" w:line="240" w:lineRule="auto"/>
              <w:jc w:val="right"/>
              <w:rPr>
                <w:rFonts w:ascii="Arial" w:eastAsia="Hargreaves" w:hAnsi="Arial"/>
                <w:b/>
                <w:bCs/>
                <w:color w:val="2F0C54"/>
                <w:sz w:val="18"/>
                <w:szCs w:val="18"/>
              </w:rPr>
            </w:pPr>
            <w:r w:rsidRPr="00DE344A">
              <w:rPr>
                <w:rFonts w:ascii="Arial" w:eastAsia="Hargreaves" w:hAnsi="Arial"/>
                <w:b/>
                <w:bCs/>
                <w:color w:val="2F0C54"/>
                <w:sz w:val="18"/>
                <w:szCs w:val="18"/>
              </w:rPr>
              <w:t>2</w:t>
            </w:r>
            <w:r w:rsidR="00723AA4">
              <w:rPr>
                <w:rFonts w:ascii="Arial" w:eastAsia="Hargreaves" w:hAnsi="Arial"/>
                <w:b/>
                <w:bCs/>
                <w:color w:val="2F0C54"/>
                <w:sz w:val="18"/>
                <w:szCs w:val="18"/>
              </w:rPr>
              <w:t>0</w:t>
            </w:r>
            <w:r w:rsidRPr="00DE344A">
              <w:rPr>
                <w:rFonts w:ascii="Arial" w:eastAsia="Hargreaves" w:hAnsi="Arial"/>
                <w:b/>
                <w:bCs/>
                <w:color w:val="2F0C54"/>
                <w:sz w:val="18"/>
                <w:szCs w:val="18"/>
              </w:rPr>
              <w:t>,</w:t>
            </w:r>
            <w:r w:rsidR="0069261A" w:rsidRPr="00DE344A">
              <w:rPr>
                <w:rFonts w:ascii="Arial" w:eastAsia="Hargreaves" w:hAnsi="Arial"/>
                <w:b/>
                <w:bCs/>
                <w:color w:val="2F0C54"/>
                <w:sz w:val="18"/>
                <w:szCs w:val="18"/>
              </w:rPr>
              <w:t>163</w:t>
            </w:r>
          </w:p>
        </w:tc>
        <w:tc>
          <w:tcPr>
            <w:tcW w:w="1134" w:type="dxa"/>
            <w:tcBorders>
              <w:top w:val="single" w:sz="4" w:space="0" w:color="auto"/>
              <w:left w:val="nil"/>
              <w:bottom w:val="single" w:sz="4" w:space="0" w:color="000000"/>
              <w:right w:val="nil"/>
            </w:tcBorders>
            <w:shd w:val="clear" w:color="auto" w:fill="E8F3F2"/>
            <w:vAlign w:val="bottom"/>
          </w:tcPr>
          <w:p w14:paraId="01430C5B" w14:textId="77777777" w:rsidR="007C15BA" w:rsidRPr="00DE344A" w:rsidRDefault="007C15BA" w:rsidP="004409E0">
            <w:pPr>
              <w:pStyle w:val="Normal1"/>
              <w:widowControl w:val="0"/>
              <w:pBdr>
                <w:top w:val="nil"/>
                <w:left w:val="nil"/>
                <w:bottom w:val="nil"/>
                <w:right w:val="nil"/>
                <w:between w:val="nil"/>
              </w:pBdr>
              <w:spacing w:before="70" w:after="0" w:line="240" w:lineRule="auto"/>
              <w:ind w:right="51"/>
              <w:jc w:val="right"/>
              <w:rPr>
                <w:rFonts w:ascii="Arial" w:eastAsia="Hargreaves" w:hAnsi="Arial"/>
                <w:b/>
                <w:bCs/>
                <w:color w:val="2F0C54"/>
                <w:sz w:val="18"/>
                <w:szCs w:val="18"/>
              </w:rPr>
            </w:pPr>
            <w:r w:rsidRPr="00DE344A">
              <w:rPr>
                <w:rFonts w:ascii="Arial" w:eastAsia="Hargreaves" w:hAnsi="Arial"/>
                <w:b/>
                <w:bCs/>
                <w:color w:val="2F0C54"/>
                <w:sz w:val="18"/>
                <w:szCs w:val="18"/>
              </w:rPr>
              <w:t>22,956</w:t>
            </w:r>
          </w:p>
        </w:tc>
      </w:tr>
      <w:tr w:rsidR="007C15BA" w:rsidRPr="00E977F0" w14:paraId="6BA9FB81" w14:textId="77777777" w:rsidTr="004409E0">
        <w:trPr>
          <w:trHeight w:val="283"/>
        </w:trPr>
        <w:tc>
          <w:tcPr>
            <w:tcW w:w="7427" w:type="dxa"/>
            <w:tcBorders>
              <w:top w:val="single" w:sz="4" w:space="0" w:color="000000"/>
              <w:left w:val="nil"/>
              <w:bottom w:val="single" w:sz="4" w:space="0" w:color="000000"/>
              <w:right w:val="nil"/>
            </w:tcBorders>
            <w:shd w:val="clear" w:color="auto" w:fill="E8F3F2"/>
            <w:vAlign w:val="bottom"/>
          </w:tcPr>
          <w:p w14:paraId="4B92BEFD" w14:textId="77777777" w:rsidR="007C15BA" w:rsidRPr="00737A0B" w:rsidRDefault="007C15BA" w:rsidP="004409E0">
            <w:pPr>
              <w:pStyle w:val="Normal1"/>
              <w:widowControl w:val="0"/>
              <w:pBdr>
                <w:top w:val="nil"/>
                <w:left w:val="nil"/>
                <w:bottom w:val="nil"/>
                <w:right w:val="nil"/>
                <w:between w:val="nil"/>
              </w:pBdr>
              <w:spacing w:before="70" w:after="0" w:line="240" w:lineRule="auto"/>
              <w:rPr>
                <w:rFonts w:ascii="Arial" w:eastAsia="Hargreaves" w:hAnsi="Arial"/>
                <w:bCs/>
                <w:color w:val="2F0C54"/>
                <w:sz w:val="18"/>
                <w:szCs w:val="18"/>
              </w:rPr>
            </w:pPr>
            <w:r w:rsidRPr="00737A0B">
              <w:rPr>
                <w:rFonts w:ascii="Arial" w:eastAsia="Hargreaves" w:hAnsi="Arial"/>
                <w:bCs/>
                <w:color w:val="2F0C54"/>
                <w:sz w:val="18"/>
                <w:szCs w:val="18"/>
              </w:rPr>
              <w:t>Free reserves of charity</w:t>
            </w:r>
          </w:p>
        </w:tc>
        <w:tc>
          <w:tcPr>
            <w:tcW w:w="1134" w:type="dxa"/>
            <w:tcBorders>
              <w:top w:val="single" w:sz="4" w:space="0" w:color="000000"/>
              <w:left w:val="nil"/>
              <w:bottom w:val="single" w:sz="4" w:space="0" w:color="000000"/>
              <w:right w:val="nil"/>
            </w:tcBorders>
            <w:shd w:val="clear" w:color="auto" w:fill="E8F3F2"/>
            <w:vAlign w:val="bottom"/>
          </w:tcPr>
          <w:p w14:paraId="57B5D03A" w14:textId="3EF0995F" w:rsidR="007C15BA" w:rsidRPr="00E977F0" w:rsidRDefault="006B06B5" w:rsidP="004409E0">
            <w:pPr>
              <w:pStyle w:val="Normal1"/>
              <w:widowControl w:val="0"/>
              <w:pBdr>
                <w:top w:val="nil"/>
                <w:left w:val="nil"/>
                <w:bottom w:val="nil"/>
                <w:right w:val="nil"/>
                <w:between w:val="nil"/>
              </w:pBdr>
              <w:spacing w:before="70" w:after="0" w:line="240" w:lineRule="auto"/>
              <w:jc w:val="right"/>
              <w:rPr>
                <w:rFonts w:ascii="Arial" w:eastAsia="Hargreaves" w:hAnsi="Arial"/>
                <w:color w:val="2F0C54"/>
                <w:sz w:val="18"/>
                <w:szCs w:val="18"/>
              </w:rPr>
            </w:pPr>
            <w:r>
              <w:rPr>
                <w:rFonts w:ascii="Arial" w:eastAsia="Hargreaves" w:hAnsi="Arial"/>
                <w:color w:val="2F0C54"/>
                <w:sz w:val="18"/>
                <w:szCs w:val="18"/>
              </w:rPr>
              <w:t>19</w:t>
            </w:r>
            <w:r w:rsidR="007C15BA" w:rsidRPr="00E977F0">
              <w:rPr>
                <w:rFonts w:ascii="Arial" w:eastAsia="Hargreaves" w:hAnsi="Arial"/>
                <w:color w:val="2F0C54"/>
                <w:sz w:val="18"/>
                <w:szCs w:val="18"/>
              </w:rPr>
              <w:t>,</w:t>
            </w:r>
            <w:r w:rsidR="0069261A" w:rsidRPr="00E977F0">
              <w:rPr>
                <w:rFonts w:ascii="Arial" w:eastAsia="Hargreaves" w:hAnsi="Arial"/>
                <w:color w:val="2F0C54"/>
                <w:sz w:val="18"/>
                <w:szCs w:val="18"/>
              </w:rPr>
              <w:t>529</w:t>
            </w:r>
          </w:p>
        </w:tc>
        <w:tc>
          <w:tcPr>
            <w:tcW w:w="1134" w:type="dxa"/>
            <w:tcBorders>
              <w:top w:val="single" w:sz="4" w:space="0" w:color="000000"/>
              <w:left w:val="nil"/>
              <w:bottom w:val="single" w:sz="4" w:space="0" w:color="000000"/>
              <w:right w:val="nil"/>
            </w:tcBorders>
            <w:shd w:val="clear" w:color="auto" w:fill="E8F3F2"/>
            <w:vAlign w:val="bottom"/>
          </w:tcPr>
          <w:p w14:paraId="75021344" w14:textId="77777777" w:rsidR="007C15BA" w:rsidRPr="00E977F0" w:rsidRDefault="007C15BA" w:rsidP="004409E0">
            <w:pPr>
              <w:pStyle w:val="Normal1"/>
              <w:widowControl w:val="0"/>
              <w:pBdr>
                <w:top w:val="nil"/>
                <w:left w:val="nil"/>
                <w:bottom w:val="nil"/>
                <w:right w:val="nil"/>
                <w:between w:val="nil"/>
              </w:pBdr>
              <w:spacing w:before="70" w:after="0" w:line="240" w:lineRule="auto"/>
              <w:ind w:right="51"/>
              <w:jc w:val="right"/>
              <w:rPr>
                <w:rFonts w:ascii="Arial" w:eastAsia="Hargreaves" w:hAnsi="Arial"/>
                <w:color w:val="2F0C54"/>
                <w:sz w:val="18"/>
                <w:szCs w:val="18"/>
              </w:rPr>
            </w:pPr>
            <w:r w:rsidRPr="00E977F0">
              <w:rPr>
                <w:rFonts w:ascii="Arial" w:eastAsia="Hargreaves" w:hAnsi="Arial"/>
                <w:color w:val="2F0C54"/>
                <w:sz w:val="18"/>
                <w:szCs w:val="18"/>
              </w:rPr>
              <w:t>22,458</w:t>
            </w:r>
          </w:p>
        </w:tc>
      </w:tr>
    </w:tbl>
    <w:p w14:paraId="732281F7" w14:textId="2F389FE3" w:rsidR="007C15BA" w:rsidRPr="00A13394" w:rsidRDefault="007C15BA" w:rsidP="007C15BA">
      <w:pPr>
        <w:spacing w:before="240"/>
        <w:rPr>
          <w:rFonts w:eastAsia="Hargreaves" w:cs="Arial"/>
          <w:color w:val="000000" w:themeColor="text1"/>
          <w:lang w:eastAsia="en-US"/>
        </w:rPr>
      </w:pPr>
      <w:r w:rsidRPr="00B924D5">
        <w:rPr>
          <w:rFonts w:eastAsia="Hargreaves" w:cs="Arial"/>
          <w:color w:val="000000" w:themeColor="text1"/>
          <w:lang w:eastAsia="en-US"/>
        </w:rPr>
        <w:t>Free reserves include minimum retained free reserves of £18 million (£18 million in 2023) and available free reserves of £</w:t>
      </w:r>
      <w:r w:rsidR="006B06B5">
        <w:rPr>
          <w:rFonts w:eastAsia="Hargreaves" w:cs="Arial"/>
          <w:color w:val="000000" w:themeColor="text1"/>
          <w:lang w:eastAsia="en-US"/>
        </w:rPr>
        <w:t>2</w:t>
      </w:r>
      <w:r w:rsidR="00A41B85" w:rsidRPr="00B924D5">
        <w:rPr>
          <w:rFonts w:eastAsia="Hargreaves" w:cs="Arial"/>
          <w:color w:val="000000" w:themeColor="text1"/>
          <w:lang w:eastAsia="en-US"/>
        </w:rPr>
        <w:t>.</w:t>
      </w:r>
      <w:r w:rsidR="008442AE" w:rsidRPr="00B924D5">
        <w:rPr>
          <w:rFonts w:eastAsia="Hargreaves" w:cs="Arial"/>
          <w:color w:val="000000" w:themeColor="text1"/>
          <w:lang w:eastAsia="en-US"/>
        </w:rPr>
        <w:t>2</w:t>
      </w:r>
      <w:r w:rsidRPr="00B924D5">
        <w:rPr>
          <w:rFonts w:eastAsia="Hargreaves" w:cs="Arial"/>
          <w:color w:val="000000" w:themeColor="text1"/>
          <w:lang w:eastAsia="en-US"/>
        </w:rPr>
        <w:t xml:space="preserve"> million (£5 million in 2023)</w:t>
      </w:r>
      <w:r w:rsidR="00946382" w:rsidRPr="00B924D5">
        <w:rPr>
          <w:rFonts w:eastAsia="Hargreaves" w:cs="Arial"/>
          <w:color w:val="000000" w:themeColor="text1"/>
          <w:lang w:eastAsia="en-US"/>
        </w:rPr>
        <w:t>.</w:t>
      </w:r>
      <w:r w:rsidRPr="00B924D5">
        <w:rPr>
          <w:rFonts w:eastAsia="Hargreaves" w:cs="Arial"/>
          <w:color w:val="000000" w:themeColor="text1"/>
          <w:lang w:eastAsia="en-US"/>
        </w:rPr>
        <w:t xml:space="preserve"> </w:t>
      </w:r>
      <w:r w:rsidR="00946382" w:rsidRPr="00B924D5">
        <w:rPr>
          <w:rFonts w:eastAsia="Hargreaves" w:cs="Arial"/>
          <w:color w:val="000000" w:themeColor="text1"/>
          <w:lang w:eastAsia="en-US"/>
        </w:rPr>
        <w:t>I</w:t>
      </w:r>
      <w:r w:rsidRPr="00B924D5">
        <w:rPr>
          <w:rFonts w:eastAsia="Hargreaves" w:cs="Arial"/>
          <w:color w:val="000000" w:themeColor="text1"/>
          <w:lang w:eastAsia="en-US"/>
        </w:rPr>
        <w:t>n line with our reserves policy (page</w:t>
      </w:r>
      <w:r w:rsidR="006B57AD">
        <w:rPr>
          <w:rFonts w:eastAsia="Hargreaves" w:cs="Arial"/>
          <w:color w:val="000000" w:themeColor="text1"/>
          <w:lang w:eastAsia="en-US"/>
        </w:rPr>
        <w:t>s 18 to</w:t>
      </w:r>
      <w:r w:rsidRPr="00B924D5">
        <w:rPr>
          <w:rFonts w:eastAsia="Hargreaves" w:cs="Arial"/>
          <w:color w:val="000000" w:themeColor="text1"/>
          <w:lang w:eastAsia="en-US"/>
        </w:rPr>
        <w:t xml:space="preserve"> </w:t>
      </w:r>
      <w:r w:rsidR="006D286A" w:rsidRPr="00B924D5">
        <w:rPr>
          <w:rFonts w:eastAsia="Hargreaves" w:cs="Arial"/>
          <w:color w:val="000000" w:themeColor="text1"/>
          <w:lang w:eastAsia="en-US"/>
        </w:rPr>
        <w:t>1</w:t>
      </w:r>
      <w:r w:rsidR="006F0FA4">
        <w:rPr>
          <w:rFonts w:eastAsia="Hargreaves" w:cs="Arial"/>
          <w:color w:val="000000" w:themeColor="text1"/>
          <w:lang w:eastAsia="en-US"/>
        </w:rPr>
        <w:t>9</w:t>
      </w:r>
      <w:r w:rsidRPr="00A13394">
        <w:rPr>
          <w:rFonts w:eastAsia="Hargreaves" w:cs="Arial"/>
          <w:color w:val="000000" w:themeColor="text1"/>
          <w:lang w:eastAsia="en-US"/>
        </w:rPr>
        <w:t>).</w:t>
      </w:r>
    </w:p>
    <w:p w14:paraId="0DE0D58C" w14:textId="77777777" w:rsidR="007C15BA" w:rsidRDefault="007C15BA" w:rsidP="007C15BA">
      <w:pPr>
        <w:spacing w:line="259" w:lineRule="auto"/>
        <w:rPr>
          <w:rFonts w:eastAsia="LFT Etica" w:cs="Arial"/>
          <w:b/>
          <w:color w:val="7030A0"/>
          <w:sz w:val="36"/>
          <w:szCs w:val="28"/>
          <w:lang w:eastAsia="en-US"/>
        </w:rPr>
      </w:pPr>
      <w:r>
        <w:rPr>
          <w:rFonts w:cs="Arial"/>
          <w:color w:val="7030A0"/>
        </w:rPr>
        <w:br w:type="page"/>
      </w:r>
    </w:p>
    <w:p w14:paraId="056D163B" w14:textId="77777777" w:rsidR="007C15BA" w:rsidRPr="00BB7C67" w:rsidRDefault="007C15BA" w:rsidP="00CD7C32">
      <w:pPr>
        <w:pStyle w:val="Heading3"/>
        <w:numPr>
          <w:ilvl w:val="0"/>
          <w:numId w:val="1"/>
        </w:numPr>
        <w:spacing w:line="276" w:lineRule="auto"/>
        <w:ind w:left="567" w:hanging="567"/>
        <w:rPr>
          <w:rFonts w:cs="Arial"/>
        </w:rPr>
      </w:pPr>
      <w:r w:rsidRPr="00BB7C67">
        <w:rPr>
          <w:rFonts w:cs="Arial"/>
          <w:color w:val="7030A0"/>
        </w:rPr>
        <w:t>Operating lease commitments</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0B128166" w14:textId="77777777" w:rsidTr="004409E0">
        <w:trPr>
          <w:trHeight w:val="300"/>
        </w:trPr>
        <w:tc>
          <w:tcPr>
            <w:tcW w:w="5159" w:type="dxa"/>
            <w:shd w:val="clear" w:color="auto" w:fill="E8F3F2"/>
            <w:vAlign w:val="bottom"/>
          </w:tcPr>
          <w:p w14:paraId="44FA9C04"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225"/>
              <w:rPr>
                <w:rFonts w:ascii="Arial" w:eastAsia="Hargreaves" w:hAnsi="Arial"/>
                <w:b/>
                <w:color w:val="2F0C54"/>
                <w:sz w:val="18"/>
                <w:szCs w:val="18"/>
              </w:rPr>
            </w:pPr>
          </w:p>
        </w:tc>
        <w:tc>
          <w:tcPr>
            <w:tcW w:w="1134" w:type="dxa"/>
            <w:shd w:val="clear" w:color="auto" w:fill="E8F3F2"/>
            <w:vAlign w:val="bottom"/>
          </w:tcPr>
          <w:p w14:paraId="5D402356"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63"/>
              <w:jc w:val="right"/>
              <w:rPr>
                <w:rFonts w:ascii="Arial" w:eastAsia="Hargreaves" w:hAnsi="Arial"/>
                <w:b/>
                <w:color w:val="2F0C54"/>
                <w:sz w:val="18"/>
                <w:szCs w:val="18"/>
              </w:rPr>
            </w:pPr>
            <w:r w:rsidRPr="00737A0B">
              <w:rPr>
                <w:rFonts w:ascii="Arial" w:eastAsia="Hargreaves" w:hAnsi="Arial"/>
                <w:b/>
                <w:color w:val="2F0C54"/>
                <w:sz w:val="18"/>
                <w:szCs w:val="18"/>
              </w:rPr>
              <w:t>Land and buildings</w:t>
            </w:r>
          </w:p>
        </w:tc>
        <w:tc>
          <w:tcPr>
            <w:tcW w:w="1134" w:type="dxa"/>
            <w:shd w:val="clear" w:color="auto" w:fill="E8F3F2"/>
            <w:vAlign w:val="bottom"/>
          </w:tcPr>
          <w:p w14:paraId="00988AF0"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54"/>
              <w:jc w:val="right"/>
              <w:rPr>
                <w:rFonts w:ascii="Arial" w:eastAsia="Hargreaves" w:hAnsi="Arial"/>
                <w:b/>
                <w:color w:val="2F0C54"/>
                <w:sz w:val="18"/>
                <w:szCs w:val="18"/>
              </w:rPr>
            </w:pPr>
            <w:r>
              <w:rPr>
                <w:rFonts w:ascii="Arial" w:eastAsia="Hargreaves" w:hAnsi="Arial"/>
                <w:b/>
                <w:color w:val="2F0C54"/>
                <w:sz w:val="18"/>
                <w:szCs w:val="18"/>
              </w:rPr>
              <w:t>Land and buildings</w:t>
            </w:r>
          </w:p>
        </w:tc>
        <w:tc>
          <w:tcPr>
            <w:tcW w:w="1134" w:type="dxa"/>
            <w:shd w:val="clear" w:color="auto" w:fill="E8F3F2"/>
            <w:vAlign w:val="bottom"/>
          </w:tcPr>
          <w:p w14:paraId="7716D3DA"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60"/>
              <w:jc w:val="right"/>
              <w:rPr>
                <w:rFonts w:ascii="Arial" w:eastAsia="Hargreaves" w:hAnsi="Arial"/>
                <w:b/>
                <w:color w:val="2F0C54"/>
                <w:sz w:val="18"/>
                <w:szCs w:val="18"/>
              </w:rPr>
            </w:pPr>
            <w:r w:rsidRPr="00737A0B">
              <w:rPr>
                <w:rFonts w:ascii="Arial" w:eastAsia="Hargreaves" w:hAnsi="Arial"/>
                <w:b/>
                <w:color w:val="2F0C54"/>
                <w:sz w:val="18"/>
                <w:szCs w:val="18"/>
              </w:rPr>
              <w:t>Vehicles and equipment</w:t>
            </w:r>
          </w:p>
        </w:tc>
        <w:tc>
          <w:tcPr>
            <w:tcW w:w="1134" w:type="dxa"/>
            <w:shd w:val="clear" w:color="auto" w:fill="E8F3F2"/>
            <w:vAlign w:val="bottom"/>
          </w:tcPr>
          <w:p w14:paraId="41CA5B04" w14:textId="77777777" w:rsidR="007C15BA" w:rsidRPr="00737A0B" w:rsidRDefault="007C15BA" w:rsidP="004409E0">
            <w:pPr>
              <w:pStyle w:val="Normal1"/>
              <w:widowControl w:val="0"/>
              <w:pBdr>
                <w:top w:val="nil"/>
                <w:left w:val="nil"/>
                <w:bottom w:val="nil"/>
                <w:right w:val="nil"/>
                <w:between w:val="nil"/>
              </w:pBdr>
              <w:spacing w:before="2"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Vehicles and equipment</w:t>
            </w:r>
          </w:p>
        </w:tc>
      </w:tr>
      <w:tr w:rsidR="007C15BA" w:rsidRPr="00737A0B" w14:paraId="7071B961" w14:textId="77777777" w:rsidTr="004409E0">
        <w:trPr>
          <w:trHeight w:val="580"/>
        </w:trPr>
        <w:tc>
          <w:tcPr>
            <w:tcW w:w="5159" w:type="dxa"/>
            <w:tcBorders>
              <w:bottom w:val="single" w:sz="4" w:space="0" w:color="auto"/>
            </w:tcBorders>
            <w:shd w:val="clear" w:color="auto" w:fill="E8F3F2"/>
            <w:vAlign w:val="bottom"/>
          </w:tcPr>
          <w:p w14:paraId="5FFACA78" w14:textId="77777777" w:rsidR="007C15BA" w:rsidRPr="00737A0B" w:rsidRDefault="007C15BA" w:rsidP="004409E0">
            <w:pPr>
              <w:pStyle w:val="Normal1"/>
              <w:widowControl w:val="0"/>
              <w:pBdr>
                <w:top w:val="nil"/>
                <w:left w:val="nil"/>
                <w:bottom w:val="nil"/>
                <w:right w:val="nil"/>
                <w:between w:val="nil"/>
              </w:pBdr>
              <w:spacing w:before="10" w:after="0" w:line="240" w:lineRule="auto"/>
              <w:rPr>
                <w:rFonts w:ascii="Arial" w:eastAsia="Hargreaves" w:hAnsi="Arial"/>
                <w:b/>
                <w:color w:val="2F0C54"/>
                <w:sz w:val="18"/>
                <w:szCs w:val="18"/>
              </w:rPr>
            </w:pPr>
          </w:p>
          <w:p w14:paraId="3336421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2F0C54"/>
                <w:sz w:val="18"/>
                <w:szCs w:val="18"/>
              </w:rPr>
            </w:pPr>
            <w:r w:rsidRPr="00737A0B">
              <w:rPr>
                <w:rFonts w:ascii="Arial" w:eastAsia="Hargreaves" w:hAnsi="Arial"/>
                <w:b/>
                <w:color w:val="2F0C54"/>
                <w:sz w:val="18"/>
                <w:szCs w:val="18"/>
              </w:rPr>
              <w:t>Group</w:t>
            </w:r>
          </w:p>
        </w:tc>
        <w:tc>
          <w:tcPr>
            <w:tcW w:w="1134" w:type="dxa"/>
            <w:tcBorders>
              <w:bottom w:val="single" w:sz="4" w:space="0" w:color="auto"/>
            </w:tcBorders>
            <w:shd w:val="clear" w:color="auto" w:fill="E8F3F2"/>
            <w:vAlign w:val="bottom"/>
          </w:tcPr>
          <w:p w14:paraId="43919CA2" w14:textId="77777777" w:rsidR="007C15BA" w:rsidRPr="00737A0B" w:rsidRDefault="007C15BA" w:rsidP="004409E0">
            <w:pPr>
              <w:pStyle w:val="Normal1"/>
              <w:widowControl w:val="0"/>
              <w:pBdr>
                <w:top w:val="nil"/>
                <w:left w:val="nil"/>
                <w:bottom w:val="nil"/>
                <w:right w:val="nil"/>
                <w:between w:val="nil"/>
              </w:pBdr>
              <w:spacing w:before="58" w:after="0" w:line="240" w:lineRule="auto"/>
              <w:ind w:right="63"/>
              <w:jc w:val="right"/>
              <w:rPr>
                <w:rFonts w:ascii="Arial" w:eastAsia="Hargreaves" w:hAnsi="Arial"/>
                <w:b/>
                <w:color w:val="2F0C54"/>
                <w:sz w:val="18"/>
                <w:szCs w:val="18"/>
              </w:rPr>
            </w:pPr>
            <w:r>
              <w:rPr>
                <w:rFonts w:ascii="Arial" w:eastAsia="Hargreaves" w:hAnsi="Arial"/>
                <w:b/>
                <w:color w:val="2F0C54"/>
                <w:sz w:val="18"/>
                <w:szCs w:val="18"/>
              </w:rPr>
              <w:t>2024</w:t>
            </w:r>
          </w:p>
          <w:p w14:paraId="4432C280"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63"/>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6A5C858F" w14:textId="77777777" w:rsidR="007C15BA" w:rsidRPr="00737A0B" w:rsidRDefault="007C15BA" w:rsidP="004409E0">
            <w:pPr>
              <w:pStyle w:val="Normal1"/>
              <w:widowControl w:val="0"/>
              <w:pBdr>
                <w:top w:val="nil"/>
                <w:left w:val="nil"/>
                <w:bottom w:val="nil"/>
                <w:right w:val="nil"/>
                <w:between w:val="nil"/>
              </w:pBdr>
              <w:spacing w:before="58" w:after="0" w:line="240" w:lineRule="auto"/>
              <w:ind w:right="54"/>
              <w:jc w:val="right"/>
              <w:rPr>
                <w:rFonts w:ascii="Arial" w:eastAsia="Hargreaves" w:hAnsi="Arial"/>
                <w:b/>
                <w:color w:val="2F0C54"/>
                <w:sz w:val="18"/>
                <w:szCs w:val="18"/>
              </w:rPr>
            </w:pPr>
            <w:r>
              <w:rPr>
                <w:rFonts w:ascii="Arial" w:eastAsia="Hargreaves" w:hAnsi="Arial"/>
                <w:b/>
                <w:color w:val="2F0C54"/>
                <w:sz w:val="18"/>
                <w:szCs w:val="18"/>
              </w:rPr>
              <w:t>2023</w:t>
            </w:r>
          </w:p>
          <w:p w14:paraId="7A7CAFB7"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54"/>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1C6DE77C" w14:textId="77777777" w:rsidR="007C15BA" w:rsidRPr="00737A0B" w:rsidRDefault="007C15BA" w:rsidP="004409E0">
            <w:pPr>
              <w:pStyle w:val="Normal1"/>
              <w:widowControl w:val="0"/>
              <w:pBdr>
                <w:top w:val="nil"/>
                <w:left w:val="nil"/>
                <w:bottom w:val="nil"/>
                <w:right w:val="nil"/>
                <w:between w:val="nil"/>
              </w:pBdr>
              <w:spacing w:before="58" w:after="0" w:line="240" w:lineRule="auto"/>
              <w:ind w:right="60"/>
              <w:jc w:val="right"/>
              <w:rPr>
                <w:rFonts w:ascii="Arial" w:eastAsia="Hargreaves" w:hAnsi="Arial"/>
                <w:b/>
                <w:color w:val="2F0C54"/>
                <w:sz w:val="18"/>
                <w:szCs w:val="18"/>
              </w:rPr>
            </w:pPr>
            <w:r>
              <w:rPr>
                <w:rFonts w:ascii="Arial" w:eastAsia="Hargreaves" w:hAnsi="Arial"/>
                <w:b/>
                <w:color w:val="2F0C54"/>
                <w:sz w:val="18"/>
                <w:szCs w:val="18"/>
              </w:rPr>
              <w:t>2024</w:t>
            </w:r>
          </w:p>
          <w:p w14:paraId="3F563805"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60"/>
              <w:jc w:val="right"/>
              <w:rPr>
                <w:rFonts w:ascii="Arial" w:eastAsia="Hargreaves" w:hAnsi="Arial"/>
                <w:b/>
                <w:color w:val="2F0C54"/>
                <w:sz w:val="18"/>
                <w:szCs w:val="18"/>
              </w:rPr>
            </w:pPr>
            <w:r w:rsidRPr="00737A0B">
              <w:rPr>
                <w:rFonts w:ascii="Arial" w:eastAsia="Hargreaves" w:hAnsi="Arial"/>
                <w:b/>
                <w:color w:val="2F0C54"/>
                <w:sz w:val="18"/>
                <w:szCs w:val="18"/>
              </w:rPr>
              <w:t>£000</w:t>
            </w:r>
          </w:p>
        </w:tc>
        <w:tc>
          <w:tcPr>
            <w:tcW w:w="1134" w:type="dxa"/>
            <w:tcBorders>
              <w:bottom w:val="single" w:sz="4" w:space="0" w:color="auto"/>
            </w:tcBorders>
            <w:shd w:val="clear" w:color="auto" w:fill="E8F3F2"/>
            <w:vAlign w:val="bottom"/>
          </w:tcPr>
          <w:p w14:paraId="69AFE597" w14:textId="77777777" w:rsidR="007C15BA" w:rsidRPr="00737A0B" w:rsidRDefault="007C15BA" w:rsidP="004409E0">
            <w:pPr>
              <w:pStyle w:val="Normal1"/>
              <w:widowControl w:val="0"/>
              <w:pBdr>
                <w:top w:val="nil"/>
                <w:left w:val="nil"/>
                <w:bottom w:val="nil"/>
                <w:right w:val="nil"/>
                <w:between w:val="nil"/>
              </w:pBdr>
              <w:spacing w:before="58" w:after="0" w:line="240" w:lineRule="auto"/>
              <w:ind w:right="51"/>
              <w:jc w:val="right"/>
              <w:rPr>
                <w:rFonts w:ascii="Arial" w:eastAsia="Hargreaves" w:hAnsi="Arial"/>
                <w:b/>
                <w:color w:val="2F0C54"/>
                <w:sz w:val="18"/>
                <w:szCs w:val="18"/>
              </w:rPr>
            </w:pPr>
            <w:r>
              <w:rPr>
                <w:rFonts w:ascii="Arial" w:eastAsia="Hargreaves" w:hAnsi="Arial"/>
                <w:b/>
                <w:color w:val="2F0C54"/>
                <w:sz w:val="18"/>
                <w:szCs w:val="18"/>
              </w:rPr>
              <w:t>2023</w:t>
            </w:r>
          </w:p>
          <w:p w14:paraId="1C07C087" w14:textId="77777777" w:rsidR="007C15BA" w:rsidRPr="00737A0B" w:rsidRDefault="007C15BA" w:rsidP="004409E0">
            <w:pPr>
              <w:pStyle w:val="Normal1"/>
              <w:widowControl w:val="0"/>
              <w:pBdr>
                <w:top w:val="nil"/>
                <w:left w:val="nil"/>
                <w:bottom w:val="nil"/>
                <w:right w:val="nil"/>
                <w:between w:val="nil"/>
              </w:pBdr>
              <w:spacing w:before="19" w:after="0" w:line="240" w:lineRule="auto"/>
              <w:ind w:right="51"/>
              <w:jc w:val="right"/>
              <w:rPr>
                <w:rFonts w:ascii="Arial" w:eastAsia="Hargreaves" w:hAnsi="Arial"/>
                <w:b/>
                <w:color w:val="2F0C54"/>
                <w:sz w:val="18"/>
                <w:szCs w:val="18"/>
              </w:rPr>
            </w:pPr>
            <w:r w:rsidRPr="00737A0B">
              <w:rPr>
                <w:rFonts w:ascii="Arial" w:eastAsia="Hargreaves" w:hAnsi="Arial"/>
                <w:b/>
                <w:color w:val="2F0C54"/>
                <w:sz w:val="18"/>
                <w:szCs w:val="18"/>
              </w:rPr>
              <w:t>£000</w:t>
            </w:r>
          </w:p>
        </w:tc>
      </w:tr>
      <w:tr w:rsidR="007C15BA" w:rsidRPr="00737A0B" w14:paraId="6933D0FF" w14:textId="77777777" w:rsidTr="004409E0">
        <w:trPr>
          <w:trHeight w:val="283"/>
        </w:trPr>
        <w:tc>
          <w:tcPr>
            <w:tcW w:w="5159" w:type="dxa"/>
            <w:tcBorders>
              <w:top w:val="single" w:sz="4" w:space="0" w:color="auto"/>
              <w:left w:val="nil"/>
              <w:bottom w:val="nil"/>
              <w:right w:val="nil"/>
            </w:tcBorders>
            <w:shd w:val="clear" w:color="auto" w:fill="E8F3F2"/>
            <w:vAlign w:val="bottom"/>
          </w:tcPr>
          <w:p w14:paraId="55E1C33C" w14:textId="77777777" w:rsidR="007C15BA" w:rsidRPr="00737A0B" w:rsidRDefault="007C15BA" w:rsidP="004409E0">
            <w:pPr>
              <w:pStyle w:val="Normal1"/>
              <w:widowControl w:val="0"/>
              <w:pBdr>
                <w:top w:val="nil"/>
                <w:left w:val="nil"/>
                <w:bottom w:val="nil"/>
                <w:right w:val="nil"/>
                <w:between w:val="nil"/>
              </w:pBdr>
              <w:spacing w:before="64" w:after="0" w:line="240" w:lineRule="auto"/>
              <w:rPr>
                <w:rFonts w:ascii="Arial" w:eastAsia="Hargreaves" w:hAnsi="Arial"/>
                <w:b/>
                <w:color w:val="2F0C54"/>
                <w:sz w:val="18"/>
                <w:szCs w:val="18"/>
              </w:rPr>
            </w:pPr>
            <w:r w:rsidRPr="00737A0B">
              <w:rPr>
                <w:rFonts w:ascii="Arial" w:eastAsia="Hargreaves" w:hAnsi="Arial"/>
                <w:b/>
                <w:color w:val="2F0C54"/>
                <w:sz w:val="18"/>
                <w:szCs w:val="18"/>
              </w:rPr>
              <w:t>Leases which expire:</w:t>
            </w:r>
          </w:p>
        </w:tc>
        <w:tc>
          <w:tcPr>
            <w:tcW w:w="1134" w:type="dxa"/>
            <w:tcBorders>
              <w:top w:val="single" w:sz="4" w:space="0" w:color="auto"/>
              <w:left w:val="nil"/>
              <w:bottom w:val="nil"/>
              <w:right w:val="nil"/>
            </w:tcBorders>
            <w:shd w:val="clear" w:color="auto" w:fill="E8F3F2"/>
            <w:vAlign w:val="bottom"/>
          </w:tcPr>
          <w:p w14:paraId="510BBE85" w14:textId="77777777" w:rsidR="007C15BA" w:rsidRPr="00737A0B" w:rsidRDefault="007C15BA" w:rsidP="004409E0">
            <w:pPr>
              <w:pStyle w:val="Normal1"/>
              <w:widowControl w:val="0"/>
              <w:pBdr>
                <w:top w:val="nil"/>
                <w:left w:val="nil"/>
                <w:bottom w:val="nil"/>
                <w:right w:val="nil"/>
                <w:between w:val="nil"/>
              </w:pBdr>
              <w:spacing w:after="0" w:line="240" w:lineRule="auto"/>
              <w:ind w:right="63"/>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4A98D978"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64DBB2AC" w14:textId="77777777" w:rsidR="007C15BA" w:rsidRPr="00737A0B" w:rsidRDefault="007C15BA" w:rsidP="004409E0">
            <w:pPr>
              <w:pStyle w:val="Normal1"/>
              <w:widowControl w:val="0"/>
              <w:pBdr>
                <w:top w:val="nil"/>
                <w:left w:val="nil"/>
                <w:bottom w:val="nil"/>
                <w:right w:val="nil"/>
                <w:between w:val="nil"/>
              </w:pBdr>
              <w:spacing w:after="0" w:line="240" w:lineRule="auto"/>
              <w:ind w:right="60"/>
              <w:jc w:val="right"/>
              <w:rPr>
                <w:rFonts w:ascii="Arial" w:eastAsia="Hargreaves" w:hAnsi="Arial"/>
                <w:color w:val="2F0C54"/>
                <w:sz w:val="18"/>
                <w:szCs w:val="18"/>
              </w:rPr>
            </w:pPr>
          </w:p>
        </w:tc>
        <w:tc>
          <w:tcPr>
            <w:tcW w:w="1134" w:type="dxa"/>
            <w:tcBorders>
              <w:top w:val="single" w:sz="4" w:space="0" w:color="auto"/>
              <w:left w:val="nil"/>
              <w:bottom w:val="nil"/>
              <w:right w:val="nil"/>
            </w:tcBorders>
            <w:shd w:val="clear" w:color="auto" w:fill="E8F3F2"/>
            <w:vAlign w:val="bottom"/>
          </w:tcPr>
          <w:p w14:paraId="5B6267C5"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color w:val="2F0C54"/>
                <w:sz w:val="18"/>
                <w:szCs w:val="18"/>
              </w:rPr>
            </w:pPr>
          </w:p>
        </w:tc>
      </w:tr>
      <w:tr w:rsidR="007C15BA" w:rsidRPr="00737A0B" w14:paraId="5D8059FE" w14:textId="77777777" w:rsidTr="004409E0">
        <w:trPr>
          <w:trHeight w:val="283"/>
        </w:trPr>
        <w:tc>
          <w:tcPr>
            <w:tcW w:w="5159" w:type="dxa"/>
            <w:shd w:val="clear" w:color="auto" w:fill="E8F3F2"/>
            <w:vAlign w:val="bottom"/>
          </w:tcPr>
          <w:p w14:paraId="03E5BE14" w14:textId="77777777" w:rsidR="007C15BA" w:rsidRPr="00737A0B" w:rsidRDefault="007C15BA" w:rsidP="004409E0">
            <w:pPr>
              <w:pStyle w:val="Normal1"/>
              <w:widowControl w:val="0"/>
              <w:pBdr>
                <w:top w:val="nil"/>
                <w:left w:val="nil"/>
                <w:bottom w:val="nil"/>
                <w:right w:val="nil"/>
                <w:between w:val="nil"/>
              </w:pBdr>
              <w:spacing w:before="57" w:after="0" w:line="240" w:lineRule="auto"/>
              <w:rPr>
                <w:rFonts w:ascii="Arial" w:eastAsia="Hargreaves" w:hAnsi="Arial"/>
                <w:color w:val="2F0C54"/>
                <w:sz w:val="18"/>
                <w:szCs w:val="18"/>
              </w:rPr>
            </w:pPr>
            <w:r w:rsidRPr="00737A0B">
              <w:rPr>
                <w:rFonts w:ascii="Arial" w:eastAsia="Hargreaves" w:hAnsi="Arial"/>
                <w:color w:val="2F0C54"/>
                <w:sz w:val="18"/>
                <w:szCs w:val="18"/>
              </w:rPr>
              <w:t>Within one year</w:t>
            </w:r>
          </w:p>
        </w:tc>
        <w:tc>
          <w:tcPr>
            <w:tcW w:w="1134" w:type="dxa"/>
            <w:shd w:val="clear" w:color="auto" w:fill="E8F3F2"/>
            <w:vAlign w:val="bottom"/>
          </w:tcPr>
          <w:p w14:paraId="1FB9A6E9" w14:textId="6093E9C0" w:rsidR="007C15BA" w:rsidRPr="00D01AB7" w:rsidRDefault="00EE393C" w:rsidP="004409E0">
            <w:pPr>
              <w:pStyle w:val="Normal1"/>
              <w:widowControl w:val="0"/>
              <w:pBdr>
                <w:top w:val="nil"/>
                <w:left w:val="nil"/>
                <w:bottom w:val="nil"/>
                <w:right w:val="nil"/>
                <w:between w:val="nil"/>
              </w:pBdr>
              <w:spacing w:before="57" w:after="0" w:line="240" w:lineRule="auto"/>
              <w:ind w:right="63"/>
              <w:jc w:val="right"/>
              <w:rPr>
                <w:rFonts w:ascii="Arial" w:eastAsia="Hargreaves" w:hAnsi="Arial"/>
                <w:color w:val="2F0C54"/>
                <w:sz w:val="18"/>
                <w:szCs w:val="18"/>
              </w:rPr>
            </w:pPr>
            <w:r>
              <w:rPr>
                <w:rFonts w:ascii="Arial" w:eastAsia="Hargreaves" w:hAnsi="Arial"/>
                <w:color w:val="2F0C54"/>
                <w:sz w:val="18"/>
                <w:szCs w:val="18"/>
              </w:rPr>
              <w:t>3,3</w:t>
            </w:r>
            <w:r w:rsidR="00D56A73">
              <w:rPr>
                <w:rFonts w:ascii="Arial" w:eastAsia="Hargreaves" w:hAnsi="Arial"/>
                <w:color w:val="2F0C54"/>
                <w:sz w:val="18"/>
                <w:szCs w:val="18"/>
              </w:rPr>
              <w:t>33</w:t>
            </w:r>
          </w:p>
        </w:tc>
        <w:tc>
          <w:tcPr>
            <w:tcW w:w="1134" w:type="dxa"/>
            <w:shd w:val="clear" w:color="auto" w:fill="E8F3F2"/>
            <w:vAlign w:val="bottom"/>
          </w:tcPr>
          <w:p w14:paraId="3045017A" w14:textId="42E3B8F4" w:rsidR="007C15BA" w:rsidRPr="00737A0B" w:rsidRDefault="00073FBE" w:rsidP="004409E0">
            <w:pPr>
              <w:pStyle w:val="Normal1"/>
              <w:widowControl w:val="0"/>
              <w:pBdr>
                <w:top w:val="nil"/>
                <w:left w:val="nil"/>
                <w:bottom w:val="nil"/>
                <w:right w:val="nil"/>
                <w:between w:val="nil"/>
              </w:pBdr>
              <w:spacing w:before="57" w:after="0" w:line="240" w:lineRule="auto"/>
              <w:ind w:right="54"/>
              <w:jc w:val="right"/>
              <w:rPr>
                <w:rFonts w:ascii="Arial" w:eastAsia="Hargreaves" w:hAnsi="Arial"/>
                <w:color w:val="2F0C54"/>
                <w:sz w:val="18"/>
                <w:szCs w:val="18"/>
              </w:rPr>
            </w:pPr>
            <w:r>
              <w:rPr>
                <w:rFonts w:ascii="Arial" w:eastAsia="Hargreaves" w:hAnsi="Arial"/>
                <w:color w:val="2F0C54"/>
                <w:sz w:val="18"/>
                <w:szCs w:val="18"/>
              </w:rPr>
              <w:t>3,138</w:t>
            </w:r>
          </w:p>
        </w:tc>
        <w:tc>
          <w:tcPr>
            <w:tcW w:w="1134" w:type="dxa"/>
            <w:shd w:val="clear" w:color="auto" w:fill="E8F3F2"/>
            <w:vAlign w:val="bottom"/>
          </w:tcPr>
          <w:p w14:paraId="62566E13" w14:textId="093C2C3C" w:rsidR="007C15BA" w:rsidRPr="00D01AB7" w:rsidRDefault="00D230B1" w:rsidP="004409E0">
            <w:pPr>
              <w:pStyle w:val="Normal1"/>
              <w:widowControl w:val="0"/>
              <w:pBdr>
                <w:top w:val="nil"/>
                <w:left w:val="nil"/>
                <w:bottom w:val="nil"/>
                <w:right w:val="nil"/>
                <w:between w:val="nil"/>
              </w:pBdr>
              <w:spacing w:before="57" w:after="0" w:line="240" w:lineRule="auto"/>
              <w:ind w:right="60"/>
              <w:jc w:val="right"/>
              <w:rPr>
                <w:rFonts w:ascii="Arial" w:eastAsia="Hargreaves" w:hAnsi="Arial"/>
                <w:color w:val="2F0C54"/>
                <w:sz w:val="18"/>
                <w:szCs w:val="18"/>
              </w:rPr>
            </w:pPr>
            <w:r>
              <w:rPr>
                <w:rFonts w:ascii="Arial" w:eastAsia="Hargreaves" w:hAnsi="Arial"/>
                <w:color w:val="2F0C54"/>
                <w:sz w:val="18"/>
                <w:szCs w:val="18"/>
              </w:rPr>
              <w:t>1,054</w:t>
            </w:r>
          </w:p>
        </w:tc>
        <w:tc>
          <w:tcPr>
            <w:tcW w:w="1134" w:type="dxa"/>
            <w:shd w:val="clear" w:color="auto" w:fill="E8F3F2"/>
            <w:vAlign w:val="bottom"/>
          </w:tcPr>
          <w:p w14:paraId="28C9B70E" w14:textId="77777777" w:rsidR="007C15BA" w:rsidRPr="00737A0B" w:rsidRDefault="007C15BA" w:rsidP="004409E0">
            <w:pPr>
              <w:pStyle w:val="Normal1"/>
              <w:widowControl w:val="0"/>
              <w:pBdr>
                <w:top w:val="nil"/>
                <w:left w:val="nil"/>
                <w:bottom w:val="nil"/>
                <w:right w:val="nil"/>
                <w:between w:val="nil"/>
              </w:pBdr>
              <w:spacing w:before="57" w:after="0" w:line="240" w:lineRule="auto"/>
              <w:ind w:right="51"/>
              <w:jc w:val="right"/>
              <w:rPr>
                <w:rFonts w:ascii="Arial" w:eastAsia="Hargreaves" w:hAnsi="Arial"/>
                <w:color w:val="2F0C54"/>
                <w:sz w:val="18"/>
                <w:szCs w:val="18"/>
              </w:rPr>
            </w:pPr>
            <w:r>
              <w:rPr>
                <w:rFonts w:ascii="Arial" w:eastAsia="Hargreaves" w:hAnsi="Arial"/>
                <w:color w:val="2F0C54"/>
                <w:sz w:val="18"/>
                <w:szCs w:val="18"/>
              </w:rPr>
              <w:t>328</w:t>
            </w:r>
          </w:p>
        </w:tc>
      </w:tr>
      <w:tr w:rsidR="007C15BA" w:rsidRPr="00737A0B" w14:paraId="3B3FAB4E" w14:textId="77777777" w:rsidTr="004409E0">
        <w:trPr>
          <w:trHeight w:val="283"/>
        </w:trPr>
        <w:tc>
          <w:tcPr>
            <w:tcW w:w="5159" w:type="dxa"/>
            <w:shd w:val="clear" w:color="auto" w:fill="E8F3F2"/>
            <w:vAlign w:val="bottom"/>
          </w:tcPr>
          <w:p w14:paraId="2009512C"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Within two to five years</w:t>
            </w:r>
          </w:p>
        </w:tc>
        <w:tc>
          <w:tcPr>
            <w:tcW w:w="1134" w:type="dxa"/>
            <w:shd w:val="clear" w:color="auto" w:fill="E8F3F2"/>
            <w:vAlign w:val="bottom"/>
          </w:tcPr>
          <w:p w14:paraId="207BCE0B" w14:textId="46F48DC5" w:rsidR="007C15BA" w:rsidRPr="00D01AB7" w:rsidRDefault="00D56A73" w:rsidP="004409E0">
            <w:pPr>
              <w:pStyle w:val="Normal1"/>
              <w:widowControl w:val="0"/>
              <w:pBdr>
                <w:top w:val="nil"/>
                <w:left w:val="nil"/>
                <w:bottom w:val="nil"/>
                <w:right w:val="nil"/>
                <w:between w:val="nil"/>
              </w:pBdr>
              <w:spacing w:before="55" w:after="0" w:line="240" w:lineRule="auto"/>
              <w:ind w:right="63"/>
              <w:jc w:val="right"/>
              <w:rPr>
                <w:rFonts w:ascii="Arial" w:eastAsia="Hargreaves" w:hAnsi="Arial"/>
                <w:color w:val="2F0C54"/>
                <w:sz w:val="18"/>
                <w:szCs w:val="18"/>
              </w:rPr>
            </w:pPr>
            <w:r>
              <w:rPr>
                <w:rFonts w:ascii="Arial" w:eastAsia="Hargreaves" w:hAnsi="Arial"/>
                <w:color w:val="2F0C54"/>
                <w:sz w:val="18"/>
                <w:szCs w:val="18"/>
              </w:rPr>
              <w:t>8,860</w:t>
            </w:r>
          </w:p>
        </w:tc>
        <w:tc>
          <w:tcPr>
            <w:tcW w:w="1134" w:type="dxa"/>
            <w:shd w:val="clear" w:color="auto" w:fill="E8F3F2"/>
            <w:vAlign w:val="bottom"/>
          </w:tcPr>
          <w:p w14:paraId="489C334B" w14:textId="5EB03CAD" w:rsidR="007C15BA" w:rsidRPr="00737A0B" w:rsidRDefault="00073FBE" w:rsidP="004409E0">
            <w:pPr>
              <w:pStyle w:val="Normal1"/>
              <w:widowControl w:val="0"/>
              <w:pBdr>
                <w:top w:val="nil"/>
                <w:left w:val="nil"/>
                <w:bottom w:val="nil"/>
                <w:right w:val="nil"/>
                <w:between w:val="nil"/>
              </w:pBdr>
              <w:spacing w:before="55" w:after="0" w:line="240" w:lineRule="auto"/>
              <w:ind w:right="54"/>
              <w:jc w:val="right"/>
              <w:rPr>
                <w:rFonts w:ascii="Arial" w:eastAsia="Hargreaves" w:hAnsi="Arial"/>
                <w:color w:val="2F0C54"/>
                <w:sz w:val="18"/>
                <w:szCs w:val="18"/>
              </w:rPr>
            </w:pPr>
            <w:r>
              <w:rPr>
                <w:rFonts w:ascii="Arial" w:eastAsia="Hargreaves" w:hAnsi="Arial"/>
                <w:color w:val="2F0C54"/>
                <w:sz w:val="18"/>
                <w:szCs w:val="18"/>
              </w:rPr>
              <w:t>7,122</w:t>
            </w:r>
          </w:p>
        </w:tc>
        <w:tc>
          <w:tcPr>
            <w:tcW w:w="1134" w:type="dxa"/>
            <w:shd w:val="clear" w:color="auto" w:fill="E8F3F2"/>
            <w:vAlign w:val="bottom"/>
          </w:tcPr>
          <w:p w14:paraId="2B68A009" w14:textId="5D5FAAD0" w:rsidR="007C15BA" w:rsidRPr="00D01AB7" w:rsidRDefault="00411A6D" w:rsidP="004409E0">
            <w:pPr>
              <w:pStyle w:val="Normal1"/>
              <w:widowControl w:val="0"/>
              <w:pBdr>
                <w:top w:val="nil"/>
                <w:left w:val="nil"/>
                <w:bottom w:val="nil"/>
                <w:right w:val="nil"/>
                <w:between w:val="nil"/>
              </w:pBdr>
              <w:spacing w:before="55" w:after="0" w:line="240" w:lineRule="auto"/>
              <w:ind w:right="60"/>
              <w:jc w:val="right"/>
              <w:rPr>
                <w:rFonts w:ascii="Arial" w:eastAsia="Hargreaves" w:hAnsi="Arial"/>
                <w:color w:val="2F0C54"/>
                <w:sz w:val="18"/>
                <w:szCs w:val="18"/>
              </w:rPr>
            </w:pPr>
            <w:r>
              <w:rPr>
                <w:rFonts w:ascii="Arial" w:eastAsia="Hargreaves" w:hAnsi="Arial"/>
                <w:color w:val="2F0C54"/>
                <w:sz w:val="18"/>
                <w:szCs w:val="18"/>
              </w:rPr>
              <w:t>2,596</w:t>
            </w:r>
          </w:p>
        </w:tc>
        <w:tc>
          <w:tcPr>
            <w:tcW w:w="1134" w:type="dxa"/>
            <w:shd w:val="clear" w:color="auto" w:fill="E8F3F2"/>
            <w:vAlign w:val="bottom"/>
          </w:tcPr>
          <w:p w14:paraId="67D0404D" w14:textId="19C812AA" w:rsidR="007C15BA" w:rsidRPr="00737A0B" w:rsidRDefault="007C15BA" w:rsidP="004409E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D01AB7">
              <w:rPr>
                <w:rFonts w:ascii="Arial" w:hAnsi="Arial"/>
                <w:color w:val="340458"/>
                <w:sz w:val="18"/>
                <w:szCs w:val="18"/>
              </w:rPr>
              <w:t>–</w:t>
            </w:r>
          </w:p>
        </w:tc>
      </w:tr>
      <w:tr w:rsidR="007C15BA" w:rsidRPr="00737A0B" w14:paraId="194E1702" w14:textId="77777777" w:rsidTr="004409E0">
        <w:trPr>
          <w:trHeight w:val="283"/>
        </w:trPr>
        <w:tc>
          <w:tcPr>
            <w:tcW w:w="5159" w:type="dxa"/>
            <w:tcBorders>
              <w:top w:val="nil"/>
              <w:left w:val="nil"/>
              <w:bottom w:val="single" w:sz="4" w:space="0" w:color="000000"/>
              <w:right w:val="nil"/>
            </w:tcBorders>
            <w:shd w:val="clear" w:color="auto" w:fill="E8F3F2"/>
            <w:vAlign w:val="bottom"/>
          </w:tcPr>
          <w:p w14:paraId="149BA74E" w14:textId="77777777" w:rsidR="007C15BA" w:rsidRPr="00737A0B" w:rsidRDefault="007C15BA" w:rsidP="004409E0">
            <w:pPr>
              <w:pStyle w:val="Normal1"/>
              <w:widowControl w:val="0"/>
              <w:pBdr>
                <w:top w:val="nil"/>
                <w:left w:val="nil"/>
                <w:bottom w:val="nil"/>
                <w:right w:val="nil"/>
                <w:between w:val="nil"/>
              </w:pBdr>
              <w:spacing w:before="55" w:after="0" w:line="240" w:lineRule="auto"/>
              <w:rPr>
                <w:rFonts w:ascii="Arial" w:eastAsia="Hargreaves" w:hAnsi="Arial"/>
                <w:color w:val="2F0C54"/>
                <w:sz w:val="18"/>
                <w:szCs w:val="18"/>
              </w:rPr>
            </w:pPr>
            <w:r w:rsidRPr="00737A0B">
              <w:rPr>
                <w:rFonts w:ascii="Arial" w:eastAsia="Hargreaves" w:hAnsi="Arial"/>
                <w:color w:val="2F0C54"/>
                <w:sz w:val="18"/>
                <w:szCs w:val="18"/>
              </w:rPr>
              <w:t>After five years</w:t>
            </w:r>
          </w:p>
        </w:tc>
        <w:tc>
          <w:tcPr>
            <w:tcW w:w="1134" w:type="dxa"/>
            <w:tcBorders>
              <w:top w:val="nil"/>
              <w:left w:val="nil"/>
              <w:bottom w:val="single" w:sz="4" w:space="0" w:color="000000"/>
              <w:right w:val="nil"/>
            </w:tcBorders>
            <w:shd w:val="clear" w:color="auto" w:fill="E8F3F2"/>
            <w:vAlign w:val="bottom"/>
          </w:tcPr>
          <w:p w14:paraId="326E1841" w14:textId="1F3A2201" w:rsidR="007C15BA" w:rsidRPr="00D01AB7" w:rsidRDefault="006279DD" w:rsidP="004409E0">
            <w:pPr>
              <w:pStyle w:val="Normal1"/>
              <w:widowControl w:val="0"/>
              <w:pBdr>
                <w:top w:val="nil"/>
                <w:left w:val="nil"/>
                <w:bottom w:val="nil"/>
                <w:right w:val="nil"/>
                <w:between w:val="nil"/>
              </w:pBdr>
              <w:spacing w:before="55" w:after="0" w:line="240" w:lineRule="auto"/>
              <w:ind w:right="63"/>
              <w:jc w:val="right"/>
              <w:rPr>
                <w:rFonts w:ascii="Arial" w:eastAsia="Hargreaves" w:hAnsi="Arial"/>
                <w:color w:val="2F0C54"/>
                <w:sz w:val="18"/>
                <w:szCs w:val="18"/>
              </w:rPr>
            </w:pPr>
            <w:r>
              <w:rPr>
                <w:rFonts w:ascii="Arial" w:eastAsia="Hargreaves" w:hAnsi="Arial"/>
                <w:color w:val="2F0C54"/>
                <w:sz w:val="18"/>
                <w:szCs w:val="18"/>
              </w:rPr>
              <w:t>4,520</w:t>
            </w:r>
          </w:p>
        </w:tc>
        <w:tc>
          <w:tcPr>
            <w:tcW w:w="1134" w:type="dxa"/>
            <w:tcBorders>
              <w:top w:val="nil"/>
              <w:left w:val="nil"/>
              <w:bottom w:val="single" w:sz="4" w:space="0" w:color="000000"/>
              <w:right w:val="nil"/>
            </w:tcBorders>
            <w:shd w:val="clear" w:color="auto" w:fill="E8F3F2"/>
            <w:vAlign w:val="bottom"/>
          </w:tcPr>
          <w:p w14:paraId="44A542F0" w14:textId="65358847" w:rsidR="007C15BA" w:rsidRPr="00737A0B" w:rsidRDefault="00073FBE" w:rsidP="004409E0">
            <w:pPr>
              <w:pStyle w:val="Normal1"/>
              <w:widowControl w:val="0"/>
              <w:pBdr>
                <w:top w:val="nil"/>
                <w:left w:val="nil"/>
                <w:bottom w:val="nil"/>
                <w:right w:val="nil"/>
                <w:between w:val="nil"/>
              </w:pBdr>
              <w:spacing w:before="55" w:after="0" w:line="240" w:lineRule="auto"/>
              <w:ind w:right="54"/>
              <w:jc w:val="right"/>
              <w:rPr>
                <w:rFonts w:ascii="Arial" w:eastAsia="Hargreaves" w:hAnsi="Arial"/>
                <w:color w:val="2F0C54"/>
                <w:sz w:val="18"/>
                <w:szCs w:val="18"/>
              </w:rPr>
            </w:pPr>
            <w:r>
              <w:rPr>
                <w:rFonts w:ascii="Arial" w:eastAsia="Hargreaves" w:hAnsi="Arial"/>
                <w:color w:val="2F0C54"/>
                <w:sz w:val="18"/>
                <w:szCs w:val="18"/>
              </w:rPr>
              <w:t>3,340</w:t>
            </w:r>
          </w:p>
        </w:tc>
        <w:tc>
          <w:tcPr>
            <w:tcW w:w="1134" w:type="dxa"/>
            <w:tcBorders>
              <w:top w:val="nil"/>
              <w:left w:val="nil"/>
              <w:bottom w:val="single" w:sz="4" w:space="0" w:color="000000"/>
              <w:right w:val="nil"/>
            </w:tcBorders>
            <w:shd w:val="clear" w:color="auto" w:fill="E8F3F2"/>
            <w:vAlign w:val="bottom"/>
          </w:tcPr>
          <w:p w14:paraId="1305DC6A" w14:textId="40966184" w:rsidR="007C15BA" w:rsidRPr="00D01AB7" w:rsidRDefault="00411A6D" w:rsidP="004409E0">
            <w:pPr>
              <w:pStyle w:val="Normal1"/>
              <w:widowControl w:val="0"/>
              <w:pBdr>
                <w:top w:val="nil"/>
                <w:left w:val="nil"/>
                <w:bottom w:val="nil"/>
                <w:right w:val="nil"/>
                <w:between w:val="nil"/>
              </w:pBdr>
              <w:spacing w:before="55" w:after="0" w:line="240" w:lineRule="auto"/>
              <w:ind w:right="60"/>
              <w:jc w:val="right"/>
              <w:rPr>
                <w:rFonts w:ascii="Arial" w:eastAsia="Hargreaves" w:hAnsi="Arial"/>
                <w:color w:val="2F0C54"/>
                <w:sz w:val="18"/>
                <w:szCs w:val="18"/>
              </w:rPr>
            </w:pPr>
            <w:r w:rsidRPr="00D01AB7">
              <w:rPr>
                <w:rFonts w:ascii="Arial" w:hAnsi="Arial"/>
                <w:color w:val="340458"/>
                <w:sz w:val="18"/>
                <w:szCs w:val="18"/>
              </w:rPr>
              <w:t>–</w:t>
            </w:r>
          </w:p>
        </w:tc>
        <w:tc>
          <w:tcPr>
            <w:tcW w:w="1134" w:type="dxa"/>
            <w:tcBorders>
              <w:top w:val="nil"/>
              <w:left w:val="nil"/>
              <w:bottom w:val="single" w:sz="4" w:space="0" w:color="000000"/>
              <w:right w:val="nil"/>
            </w:tcBorders>
            <w:shd w:val="clear" w:color="auto" w:fill="E8F3F2"/>
            <w:vAlign w:val="bottom"/>
          </w:tcPr>
          <w:p w14:paraId="62E57F36" w14:textId="59B87E95" w:rsidR="007C15BA" w:rsidRPr="00737A0B" w:rsidRDefault="007C15BA" w:rsidP="004409E0">
            <w:pPr>
              <w:pStyle w:val="Normal1"/>
              <w:widowControl w:val="0"/>
              <w:pBdr>
                <w:top w:val="nil"/>
                <w:left w:val="nil"/>
                <w:bottom w:val="nil"/>
                <w:right w:val="nil"/>
                <w:between w:val="nil"/>
              </w:pBdr>
              <w:spacing w:before="55" w:after="0" w:line="240" w:lineRule="auto"/>
              <w:ind w:right="51"/>
              <w:jc w:val="right"/>
              <w:rPr>
                <w:rFonts w:ascii="Arial" w:eastAsia="Hargreaves" w:hAnsi="Arial"/>
                <w:color w:val="2F0C54"/>
                <w:sz w:val="18"/>
                <w:szCs w:val="18"/>
              </w:rPr>
            </w:pPr>
            <w:r w:rsidRPr="00D01AB7">
              <w:rPr>
                <w:rFonts w:ascii="Arial" w:hAnsi="Arial"/>
                <w:color w:val="340458"/>
                <w:sz w:val="18"/>
                <w:szCs w:val="18"/>
              </w:rPr>
              <w:t>–</w:t>
            </w:r>
          </w:p>
        </w:tc>
      </w:tr>
      <w:tr w:rsidR="007C15BA" w:rsidRPr="00E977F0" w14:paraId="4A9C9CEC" w14:textId="77777777" w:rsidTr="004409E0">
        <w:trPr>
          <w:trHeight w:val="283"/>
        </w:trPr>
        <w:tc>
          <w:tcPr>
            <w:tcW w:w="5159" w:type="dxa"/>
            <w:tcBorders>
              <w:top w:val="single" w:sz="4" w:space="0" w:color="000000"/>
              <w:left w:val="nil"/>
              <w:bottom w:val="single" w:sz="4" w:space="0" w:color="000000"/>
              <w:right w:val="nil"/>
            </w:tcBorders>
            <w:shd w:val="clear" w:color="auto" w:fill="E8F3F2"/>
            <w:vAlign w:val="bottom"/>
          </w:tcPr>
          <w:p w14:paraId="63D559C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2F0C54"/>
                <w:sz w:val="18"/>
                <w:szCs w:val="18"/>
              </w:rPr>
            </w:pPr>
          </w:p>
        </w:tc>
        <w:tc>
          <w:tcPr>
            <w:tcW w:w="1134" w:type="dxa"/>
            <w:tcBorders>
              <w:top w:val="single" w:sz="4" w:space="0" w:color="000000"/>
              <w:left w:val="nil"/>
              <w:bottom w:val="single" w:sz="4" w:space="0" w:color="000000"/>
              <w:right w:val="nil"/>
            </w:tcBorders>
            <w:shd w:val="clear" w:color="auto" w:fill="E8F3F2"/>
            <w:vAlign w:val="bottom"/>
          </w:tcPr>
          <w:p w14:paraId="0AE20E06" w14:textId="4C982487" w:rsidR="007C15BA" w:rsidRPr="00DE344A" w:rsidRDefault="006279DD" w:rsidP="004409E0">
            <w:pPr>
              <w:pStyle w:val="Normal1"/>
              <w:widowControl w:val="0"/>
              <w:pBdr>
                <w:top w:val="nil"/>
                <w:left w:val="nil"/>
                <w:bottom w:val="nil"/>
                <w:right w:val="nil"/>
                <w:between w:val="nil"/>
              </w:pBdr>
              <w:spacing w:before="70" w:after="0" w:line="240" w:lineRule="auto"/>
              <w:ind w:right="63"/>
              <w:jc w:val="right"/>
              <w:rPr>
                <w:rFonts w:ascii="Arial" w:eastAsia="Hargreaves" w:hAnsi="Arial"/>
                <w:b/>
                <w:bCs/>
                <w:color w:val="2F0C54"/>
                <w:sz w:val="18"/>
                <w:szCs w:val="18"/>
              </w:rPr>
            </w:pPr>
            <w:r w:rsidRPr="00DE344A">
              <w:rPr>
                <w:rFonts w:ascii="Arial" w:eastAsia="Hargreaves" w:hAnsi="Arial"/>
                <w:b/>
                <w:bCs/>
                <w:color w:val="2F0C54"/>
                <w:sz w:val="18"/>
                <w:szCs w:val="18"/>
              </w:rPr>
              <w:t>16,71</w:t>
            </w:r>
            <w:r w:rsidR="00F65048">
              <w:rPr>
                <w:rFonts w:ascii="Arial" w:eastAsia="Hargreaves" w:hAnsi="Arial"/>
                <w:b/>
                <w:bCs/>
                <w:color w:val="2F0C54"/>
                <w:sz w:val="18"/>
                <w:szCs w:val="18"/>
              </w:rPr>
              <w:t>3</w:t>
            </w:r>
          </w:p>
        </w:tc>
        <w:tc>
          <w:tcPr>
            <w:tcW w:w="1134" w:type="dxa"/>
            <w:tcBorders>
              <w:top w:val="single" w:sz="4" w:space="0" w:color="000000"/>
              <w:left w:val="nil"/>
              <w:bottom w:val="single" w:sz="4" w:space="0" w:color="000000"/>
              <w:right w:val="nil"/>
            </w:tcBorders>
            <w:shd w:val="clear" w:color="auto" w:fill="E8F3F2"/>
            <w:vAlign w:val="bottom"/>
          </w:tcPr>
          <w:p w14:paraId="1D40B0C8" w14:textId="526C129B" w:rsidR="007C15BA" w:rsidRPr="00DE344A" w:rsidRDefault="00073FBE" w:rsidP="004409E0">
            <w:pPr>
              <w:pStyle w:val="Normal1"/>
              <w:widowControl w:val="0"/>
              <w:pBdr>
                <w:top w:val="nil"/>
                <w:left w:val="nil"/>
                <w:bottom w:val="nil"/>
                <w:right w:val="nil"/>
                <w:between w:val="nil"/>
              </w:pBdr>
              <w:spacing w:before="70" w:after="0" w:line="240" w:lineRule="auto"/>
              <w:ind w:right="54"/>
              <w:jc w:val="right"/>
              <w:rPr>
                <w:rFonts w:ascii="Arial" w:eastAsia="Hargreaves" w:hAnsi="Arial"/>
                <w:b/>
                <w:color w:val="2F0C54"/>
                <w:sz w:val="18"/>
                <w:szCs w:val="18"/>
              </w:rPr>
            </w:pPr>
            <w:r>
              <w:rPr>
                <w:rFonts w:ascii="Arial" w:eastAsia="Hargreaves" w:hAnsi="Arial"/>
                <w:color w:val="2F0C54"/>
                <w:sz w:val="18"/>
                <w:szCs w:val="18"/>
              </w:rPr>
              <w:t>13,600</w:t>
            </w:r>
          </w:p>
        </w:tc>
        <w:tc>
          <w:tcPr>
            <w:tcW w:w="1134" w:type="dxa"/>
            <w:tcBorders>
              <w:top w:val="single" w:sz="4" w:space="0" w:color="000000"/>
              <w:left w:val="nil"/>
              <w:bottom w:val="single" w:sz="4" w:space="0" w:color="000000"/>
              <w:right w:val="nil"/>
            </w:tcBorders>
            <w:shd w:val="clear" w:color="auto" w:fill="E8F3F2"/>
            <w:vAlign w:val="bottom"/>
          </w:tcPr>
          <w:p w14:paraId="55CAAFC3" w14:textId="05C5FF52" w:rsidR="007C15BA" w:rsidRPr="00DE344A" w:rsidRDefault="00D97D06" w:rsidP="004409E0">
            <w:pPr>
              <w:pStyle w:val="Normal1"/>
              <w:widowControl w:val="0"/>
              <w:pBdr>
                <w:top w:val="nil"/>
                <w:left w:val="nil"/>
                <w:bottom w:val="nil"/>
                <w:right w:val="nil"/>
                <w:between w:val="nil"/>
              </w:pBdr>
              <w:spacing w:before="70" w:after="0" w:line="240" w:lineRule="auto"/>
              <w:ind w:right="60"/>
              <w:jc w:val="right"/>
              <w:rPr>
                <w:rFonts w:ascii="Arial" w:eastAsia="Hargreaves" w:hAnsi="Arial"/>
                <w:b/>
                <w:bCs/>
                <w:color w:val="2F0C54"/>
                <w:sz w:val="18"/>
                <w:szCs w:val="18"/>
              </w:rPr>
            </w:pPr>
            <w:r w:rsidRPr="00DE344A">
              <w:rPr>
                <w:rFonts w:ascii="Arial" w:eastAsia="Hargreaves" w:hAnsi="Arial"/>
                <w:b/>
                <w:bCs/>
                <w:color w:val="2F0C54"/>
                <w:sz w:val="18"/>
                <w:szCs w:val="18"/>
              </w:rPr>
              <w:t>3,650</w:t>
            </w:r>
          </w:p>
        </w:tc>
        <w:tc>
          <w:tcPr>
            <w:tcW w:w="1134" w:type="dxa"/>
            <w:tcBorders>
              <w:top w:val="single" w:sz="4" w:space="0" w:color="000000"/>
              <w:left w:val="nil"/>
              <w:bottom w:val="single" w:sz="4" w:space="0" w:color="000000"/>
              <w:right w:val="nil"/>
            </w:tcBorders>
            <w:shd w:val="clear" w:color="auto" w:fill="E8F3F2"/>
            <w:vAlign w:val="bottom"/>
          </w:tcPr>
          <w:p w14:paraId="5BC5B423" w14:textId="77777777" w:rsidR="007C15BA" w:rsidRPr="00DE344A" w:rsidRDefault="007C15BA" w:rsidP="004409E0">
            <w:pPr>
              <w:pStyle w:val="Normal1"/>
              <w:widowControl w:val="0"/>
              <w:pBdr>
                <w:top w:val="nil"/>
                <w:left w:val="nil"/>
                <w:bottom w:val="nil"/>
                <w:right w:val="nil"/>
                <w:between w:val="nil"/>
              </w:pBdr>
              <w:spacing w:before="70" w:after="0" w:line="240" w:lineRule="auto"/>
              <w:ind w:right="51"/>
              <w:jc w:val="right"/>
              <w:rPr>
                <w:rFonts w:ascii="Arial" w:eastAsia="Hargreaves" w:hAnsi="Arial"/>
                <w:b/>
                <w:color w:val="2F0C54"/>
                <w:sz w:val="18"/>
                <w:szCs w:val="18"/>
              </w:rPr>
            </w:pPr>
            <w:r w:rsidRPr="00DE344A">
              <w:rPr>
                <w:rFonts w:ascii="Arial" w:eastAsia="Hargreaves" w:hAnsi="Arial"/>
                <w:b/>
                <w:bCs/>
                <w:color w:val="2F0C54"/>
                <w:sz w:val="18"/>
                <w:szCs w:val="18"/>
              </w:rPr>
              <w:t>328</w:t>
            </w:r>
          </w:p>
        </w:tc>
      </w:tr>
    </w:tbl>
    <w:p w14:paraId="753CED63"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Taxation</w:t>
      </w:r>
    </w:p>
    <w:p w14:paraId="3D6BDF22" w14:textId="77777777"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As a registered charity, Scope is exempt from taxation under Part 11, Chapter 3 of the Corporation Tax Act 2010. Any taxation liabilities of the group are managed through the policy of the trading subsidiary company to gift all taxable profits to Scope. During the year ended 31 March 2024 no charge to tax has been incurred.</w:t>
      </w:r>
    </w:p>
    <w:p w14:paraId="6E5BF20B"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Members</w:t>
      </w:r>
    </w:p>
    <w:p w14:paraId="58616FE7" w14:textId="61862E67"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 xml:space="preserve">The charity is incorporated as a company limited by guarantee having no share capital. In accordance with the Memorandum of Association, each one of the </w:t>
      </w:r>
      <w:bookmarkStart w:id="121" w:name="_Hlk40793534"/>
      <w:r w:rsidR="00705BE2" w:rsidRPr="00982D7C">
        <w:rPr>
          <w:rFonts w:ascii="Arial" w:eastAsia="Hargreaves" w:hAnsi="Arial"/>
          <w:color w:val="000000" w:themeColor="text1"/>
        </w:rPr>
        <w:t>2,240</w:t>
      </w:r>
      <w:r w:rsidRPr="00982D7C">
        <w:rPr>
          <w:rFonts w:ascii="Arial" w:eastAsia="Hargreaves" w:hAnsi="Arial"/>
          <w:color w:val="000000" w:themeColor="text1"/>
        </w:rPr>
        <w:t xml:space="preserve"> Members</w:t>
      </w:r>
      <w:bookmarkEnd w:id="121"/>
      <w:r w:rsidRPr="00982D7C">
        <w:rPr>
          <w:rFonts w:ascii="Arial" w:eastAsia="Hargreaves" w:hAnsi="Arial"/>
          <w:color w:val="000000" w:themeColor="text1"/>
        </w:rPr>
        <w:t>, (compared to 1,040 in 2022/23), is liable to contribute £5 if the company is wound up</w:t>
      </w:r>
      <w:bookmarkStart w:id="122" w:name="_upglbi" w:colFirst="0" w:colLast="0"/>
      <w:bookmarkEnd w:id="122"/>
      <w:r w:rsidRPr="00982D7C">
        <w:rPr>
          <w:rFonts w:ascii="Arial" w:eastAsia="Hargreaves" w:hAnsi="Arial"/>
          <w:color w:val="000000" w:themeColor="text1"/>
        </w:rPr>
        <w:t>.</w:t>
      </w:r>
      <w:bookmarkStart w:id="123" w:name="_4du1wux" w:colFirst="0" w:colLast="0"/>
      <w:bookmarkEnd w:id="123"/>
    </w:p>
    <w:p w14:paraId="2D0EDDF1" w14:textId="77777777" w:rsidR="007C15BA" w:rsidRPr="00737A0B" w:rsidRDefault="007C15BA" w:rsidP="00CD7C32">
      <w:pPr>
        <w:pStyle w:val="Heading3"/>
        <w:numPr>
          <w:ilvl w:val="0"/>
          <w:numId w:val="1"/>
        </w:numPr>
        <w:spacing w:line="276" w:lineRule="auto"/>
        <w:ind w:left="567" w:hanging="567"/>
        <w:rPr>
          <w:rFonts w:cs="Arial"/>
          <w:color w:val="7030A0"/>
        </w:rPr>
      </w:pPr>
      <w:r w:rsidRPr="00737A0B">
        <w:rPr>
          <w:rFonts w:cs="Arial"/>
          <w:color w:val="7030A0"/>
        </w:rPr>
        <w:t>Related party disclosures</w:t>
      </w:r>
    </w:p>
    <w:p w14:paraId="2E65250B" w14:textId="77777777"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During the year ended 31 March 2024, the group had the following related party transactions.</w:t>
      </w:r>
    </w:p>
    <w:p w14:paraId="794ADD33" w14:textId="6EE205F1"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Scope has been a Charity Partner of Deloitte since 2019/20. Zeinab Chaudhury, Scope Trustee, is a consultant at Deloitte. The relationship is managed by a different Deloitte partner</w:t>
      </w:r>
      <w:r w:rsidR="00A147D7">
        <w:rPr>
          <w:rFonts w:ascii="Arial" w:eastAsia="Hargreaves" w:hAnsi="Arial"/>
          <w:color w:val="000000" w:themeColor="text1"/>
        </w:rPr>
        <w:t xml:space="preserve"> and</w:t>
      </w:r>
      <w:r w:rsidRPr="00982D7C">
        <w:rPr>
          <w:rFonts w:ascii="Arial" w:eastAsia="Hargreaves" w:hAnsi="Arial"/>
          <w:color w:val="000000" w:themeColor="text1"/>
        </w:rPr>
        <w:t xml:space="preserve"> Zeinab </w:t>
      </w:r>
      <w:r w:rsidR="00A147D7">
        <w:rPr>
          <w:rFonts w:ascii="Arial" w:eastAsia="Hargreaves" w:hAnsi="Arial"/>
          <w:color w:val="000000" w:themeColor="text1"/>
        </w:rPr>
        <w:t>is</w:t>
      </w:r>
      <w:r w:rsidRPr="00982D7C">
        <w:rPr>
          <w:rFonts w:ascii="Arial" w:eastAsia="Hargreaves" w:hAnsi="Arial"/>
          <w:color w:val="000000" w:themeColor="text1"/>
        </w:rPr>
        <w:t xml:space="preserve"> not part of the team working with Scope. </w:t>
      </w:r>
      <w:r w:rsidRPr="006B57AD">
        <w:rPr>
          <w:rFonts w:ascii="Arial" w:eastAsia="Hargreaves" w:hAnsi="Arial"/>
          <w:color w:val="000000" w:themeColor="text1"/>
        </w:rPr>
        <w:t>In 2023/24 we received donations of £</w:t>
      </w:r>
      <w:r w:rsidR="00A147D7" w:rsidRPr="006B57AD">
        <w:rPr>
          <w:rFonts w:ascii="Arial" w:eastAsia="Hargreaves" w:hAnsi="Arial"/>
          <w:color w:val="000000" w:themeColor="text1"/>
        </w:rPr>
        <w:t>62</w:t>
      </w:r>
      <w:r w:rsidRPr="006B57AD">
        <w:rPr>
          <w:rFonts w:ascii="Arial" w:eastAsia="Hargreaves" w:hAnsi="Arial"/>
          <w:color w:val="000000" w:themeColor="text1"/>
        </w:rPr>
        <w:t>,000 and £</w:t>
      </w:r>
      <w:r w:rsidR="00A147D7" w:rsidRPr="006B57AD">
        <w:rPr>
          <w:rFonts w:ascii="Arial" w:eastAsia="Hargreaves" w:hAnsi="Arial"/>
          <w:color w:val="000000" w:themeColor="text1"/>
        </w:rPr>
        <w:t>15</w:t>
      </w:r>
      <w:r w:rsidRPr="006B57AD">
        <w:rPr>
          <w:rFonts w:ascii="Arial" w:eastAsia="Hargreaves" w:hAnsi="Arial"/>
          <w:color w:val="000000" w:themeColor="text1"/>
        </w:rPr>
        <w:t>4,000 as donations in kind through consultancy services and laptops</w:t>
      </w:r>
      <w:r w:rsidR="00A93CFA" w:rsidRPr="006B57AD">
        <w:rPr>
          <w:rFonts w:ascii="Arial" w:eastAsia="Hargreaves" w:hAnsi="Arial"/>
          <w:color w:val="000000" w:themeColor="text1"/>
        </w:rPr>
        <w:t xml:space="preserve"> from Deloitte</w:t>
      </w:r>
      <w:r w:rsidRPr="006B57AD">
        <w:rPr>
          <w:rFonts w:ascii="Arial" w:eastAsia="Hargreaves" w:hAnsi="Arial"/>
          <w:color w:val="000000" w:themeColor="text1"/>
        </w:rPr>
        <w:t xml:space="preserve"> (note 3).</w:t>
      </w:r>
      <w:r w:rsidRPr="00982D7C">
        <w:rPr>
          <w:rFonts w:ascii="Arial" w:eastAsia="Hargreaves" w:hAnsi="Arial"/>
          <w:color w:val="000000" w:themeColor="text1"/>
        </w:rPr>
        <w:t xml:space="preserve"> </w:t>
      </w:r>
    </w:p>
    <w:p w14:paraId="6713438B" w14:textId="24589D93" w:rsidR="007C15BA" w:rsidRPr="006B57AD"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We’re contracted with BT plc as a strategic technology partner to provide Internet connectivity, telephony, and Wi-Fi access</w:t>
      </w:r>
      <w:r w:rsidR="00DB0E6A">
        <w:rPr>
          <w:rFonts w:ascii="Arial" w:eastAsia="Hargreaves" w:hAnsi="Arial"/>
          <w:color w:val="000000" w:themeColor="text1"/>
        </w:rPr>
        <w:t>.</w:t>
      </w:r>
      <w:r w:rsidRPr="00982D7C">
        <w:rPr>
          <w:rFonts w:ascii="Arial" w:eastAsia="Hargreaves" w:hAnsi="Arial"/>
          <w:color w:val="000000" w:themeColor="text1"/>
        </w:rPr>
        <w:t xml:space="preserve"> Simon Godfrey</w:t>
      </w:r>
      <w:r w:rsidR="00DB0E6A">
        <w:rPr>
          <w:rFonts w:ascii="Arial" w:eastAsia="Hargreaves" w:hAnsi="Arial"/>
          <w:color w:val="000000" w:themeColor="text1"/>
        </w:rPr>
        <w:t>, Scope trustee,</w:t>
      </w:r>
      <w:r w:rsidRPr="00982D7C">
        <w:rPr>
          <w:rFonts w:ascii="Arial" w:eastAsia="Hargreaves" w:hAnsi="Arial"/>
          <w:color w:val="000000" w:themeColor="text1"/>
        </w:rPr>
        <w:t xml:space="preserve"> is a Board member. </w:t>
      </w:r>
      <w:r w:rsidR="00DB0E6A">
        <w:rPr>
          <w:rFonts w:ascii="Arial" w:eastAsia="Hargreaves" w:hAnsi="Arial"/>
          <w:color w:val="000000" w:themeColor="text1"/>
        </w:rPr>
        <w:t xml:space="preserve">During the year we completed most </w:t>
      </w:r>
      <w:r w:rsidR="00733BC7">
        <w:rPr>
          <w:rFonts w:ascii="Arial" w:eastAsia="Hargreaves" w:hAnsi="Arial"/>
          <w:color w:val="000000" w:themeColor="text1"/>
        </w:rPr>
        <w:t>of the migration</w:t>
      </w:r>
      <w:r w:rsidRPr="00982D7C">
        <w:rPr>
          <w:rFonts w:ascii="Arial" w:eastAsia="Hargreaves" w:hAnsi="Arial"/>
          <w:color w:val="000000" w:themeColor="text1"/>
        </w:rPr>
        <w:t xml:space="preserve"> from our previous supplier. </w:t>
      </w:r>
      <w:r w:rsidR="00733BC7" w:rsidRPr="006B57AD">
        <w:rPr>
          <w:rFonts w:ascii="Arial" w:eastAsia="Hargreaves" w:hAnsi="Arial"/>
          <w:color w:val="000000" w:themeColor="text1"/>
        </w:rPr>
        <w:t>We recognised assets of £723,000 and costs of £131,000 for implementation and services received.</w:t>
      </w:r>
    </w:p>
    <w:p w14:paraId="255CA507" w14:textId="129B20BB" w:rsidR="00701751" w:rsidRPr="006B57AD" w:rsidRDefault="00701751" w:rsidP="00701751">
      <w:pPr>
        <w:pStyle w:val="Normal1"/>
        <w:spacing w:line="276" w:lineRule="auto"/>
        <w:rPr>
          <w:rFonts w:ascii="Arial" w:eastAsia="Hargreaves" w:hAnsi="Arial"/>
          <w:color w:val="000000" w:themeColor="text1"/>
        </w:rPr>
      </w:pPr>
      <w:r w:rsidRPr="006B57AD">
        <w:rPr>
          <w:rFonts w:ascii="Arial" w:eastAsia="Hargreaves" w:hAnsi="Arial"/>
          <w:color w:val="000000" w:themeColor="text1"/>
        </w:rPr>
        <w:t>We bought £725 of goods to sell in our shops from Camphill Village Trust. Katie Stevens, trustee, is a trustee at this Trust.</w:t>
      </w:r>
    </w:p>
    <w:p w14:paraId="0309AE29" w14:textId="77777777" w:rsidR="00733BC7" w:rsidRPr="00982D7C" w:rsidRDefault="00733BC7" w:rsidP="007C15BA">
      <w:pPr>
        <w:pStyle w:val="Normal1"/>
        <w:spacing w:line="276" w:lineRule="auto"/>
        <w:rPr>
          <w:rFonts w:ascii="Arial" w:eastAsia="Hargreaves" w:hAnsi="Arial"/>
          <w:color w:val="000000" w:themeColor="text1"/>
        </w:rPr>
      </w:pPr>
    </w:p>
    <w:p w14:paraId="69130AA7" w14:textId="77777777"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During the year ended 31 March 2024, the following transactions occurred between the companies within the group:</w:t>
      </w:r>
    </w:p>
    <w:p w14:paraId="1A8C9CBC" w14:textId="77777777" w:rsidR="007C15BA" w:rsidRPr="00982D7C" w:rsidRDefault="007C15BA" w:rsidP="003F0DB6">
      <w:pPr>
        <w:pStyle w:val="Normal1"/>
        <w:numPr>
          <w:ilvl w:val="0"/>
          <w:numId w:val="63"/>
        </w:numPr>
        <w:spacing w:line="276" w:lineRule="auto"/>
        <w:ind w:left="357" w:hanging="357"/>
        <w:rPr>
          <w:rFonts w:eastAsia="LFT Etica"/>
          <w:b/>
          <w:color w:val="000000" w:themeColor="text1"/>
          <w:sz w:val="36"/>
          <w:szCs w:val="28"/>
        </w:rPr>
      </w:pPr>
      <w:r w:rsidRPr="00982D7C">
        <w:rPr>
          <w:rFonts w:ascii="Arial" w:eastAsia="Hargreaves" w:hAnsi="Arial"/>
          <w:color w:val="000000" w:themeColor="text1"/>
        </w:rPr>
        <w:t>Gift Aid is to be paid to Scope from Scope Central Trading Limited (see note 8 subsidiaries’ income and costs).</w:t>
      </w:r>
      <w:bookmarkStart w:id="124" w:name="_2szc72q" w:colFirst="0" w:colLast="0"/>
      <w:bookmarkStart w:id="125" w:name="_184mhaj" w:colFirst="0" w:colLast="0"/>
      <w:bookmarkEnd w:id="124"/>
      <w:bookmarkEnd w:id="125"/>
    </w:p>
    <w:p w14:paraId="1F6599A3" w14:textId="77777777" w:rsidR="007C15BA" w:rsidRPr="00737A0B" w:rsidRDefault="007C15BA" w:rsidP="00CD7C32">
      <w:pPr>
        <w:pStyle w:val="Heading3"/>
        <w:numPr>
          <w:ilvl w:val="0"/>
          <w:numId w:val="1"/>
        </w:numPr>
        <w:spacing w:line="276" w:lineRule="auto"/>
        <w:ind w:left="567" w:right="-142" w:hanging="567"/>
        <w:rPr>
          <w:rFonts w:cs="Arial"/>
          <w:color w:val="7030A0"/>
        </w:rPr>
      </w:pPr>
      <w:r w:rsidRPr="00737A0B">
        <w:rPr>
          <w:rFonts w:cs="Arial"/>
          <w:color w:val="7030A0"/>
        </w:rPr>
        <w:t>Ultimate parent undertaking and controlling party</w:t>
      </w:r>
    </w:p>
    <w:p w14:paraId="17C3C4AE" w14:textId="77777777" w:rsidR="007C15BA" w:rsidRPr="00982D7C" w:rsidRDefault="007C15BA" w:rsidP="007C15BA">
      <w:pPr>
        <w:pStyle w:val="Normal1"/>
        <w:spacing w:line="276" w:lineRule="auto"/>
        <w:rPr>
          <w:rFonts w:ascii="Arial" w:eastAsia="Hargreaves" w:hAnsi="Arial"/>
          <w:b/>
          <w:bCs/>
          <w:color w:val="000000" w:themeColor="text1"/>
        </w:rPr>
      </w:pPr>
      <w:r w:rsidRPr="00982D7C">
        <w:rPr>
          <w:rFonts w:ascii="Arial" w:eastAsia="Hargreaves" w:hAnsi="Arial"/>
          <w:color w:val="000000" w:themeColor="text1"/>
        </w:rPr>
        <w:t>There is no immediate or ultimate parent undertaking or controlling party</w:t>
      </w:r>
      <w:r w:rsidRPr="00982D7C">
        <w:rPr>
          <w:rFonts w:ascii="Arial" w:eastAsia="Hargreaves" w:hAnsi="Arial"/>
          <w:b/>
          <w:bCs/>
          <w:color w:val="000000" w:themeColor="text1"/>
        </w:rPr>
        <w:t>.</w:t>
      </w:r>
    </w:p>
    <w:p w14:paraId="4C5CFF1B" w14:textId="6AC7815F"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 xml:space="preserve">Scope is the parent undertaking of the smallest and largest group of undertakings to consolidate these financial statements. The consolidated financial statements of Scope are available from Here East Press Centre, 14 East Bay Lane, London, E15 2GW. </w:t>
      </w:r>
    </w:p>
    <w:p w14:paraId="26B39BFB" w14:textId="77777777" w:rsidR="007C15BA" w:rsidRPr="00737A0B" w:rsidRDefault="007C15BA" w:rsidP="00CD7C32">
      <w:pPr>
        <w:pStyle w:val="Heading3"/>
        <w:numPr>
          <w:ilvl w:val="0"/>
          <w:numId w:val="1"/>
        </w:numPr>
        <w:spacing w:line="276" w:lineRule="auto"/>
        <w:ind w:left="567" w:hanging="567"/>
        <w:rPr>
          <w:rFonts w:cs="Arial"/>
          <w:color w:val="7030A0"/>
        </w:rPr>
      </w:pPr>
      <w:bookmarkStart w:id="126" w:name="_3s49zyc" w:colFirst="0" w:colLast="0"/>
      <w:bookmarkEnd w:id="126"/>
      <w:r w:rsidRPr="00737A0B">
        <w:rPr>
          <w:rFonts w:cs="Arial"/>
          <w:color w:val="7030A0"/>
        </w:rPr>
        <w:t>Pension scheme</w:t>
      </w:r>
    </w:p>
    <w:p w14:paraId="5373B89C" w14:textId="13A76D3B" w:rsidR="007C15BA" w:rsidRPr="00982D7C" w:rsidRDefault="007C15BA" w:rsidP="007C15BA">
      <w:pPr>
        <w:pStyle w:val="Normal1"/>
        <w:spacing w:line="276" w:lineRule="auto"/>
        <w:rPr>
          <w:rFonts w:ascii="Arial" w:eastAsia="Hargreaves" w:hAnsi="Arial"/>
          <w:color w:val="000000" w:themeColor="text1"/>
        </w:rPr>
      </w:pPr>
      <w:r w:rsidRPr="00982D7C">
        <w:rPr>
          <w:rFonts w:ascii="Arial" w:eastAsia="Hargreaves" w:hAnsi="Arial"/>
          <w:color w:val="000000" w:themeColor="text1"/>
        </w:rPr>
        <w:t>Scope operates the following pension schemes</w:t>
      </w:r>
      <w:r w:rsidR="0087679E" w:rsidRPr="00982D7C">
        <w:rPr>
          <w:rFonts w:ascii="Arial" w:eastAsia="Hargreaves" w:hAnsi="Arial"/>
          <w:color w:val="000000" w:themeColor="text1"/>
        </w:rPr>
        <w:t>.</w:t>
      </w:r>
    </w:p>
    <w:p w14:paraId="197E1D01" w14:textId="33DCEBB9" w:rsidR="007C15BA" w:rsidRPr="00982D7C" w:rsidRDefault="007C15BA" w:rsidP="003F0DB6">
      <w:pPr>
        <w:pStyle w:val="Normal1"/>
        <w:numPr>
          <w:ilvl w:val="0"/>
          <w:numId w:val="46"/>
        </w:numPr>
        <w:pBdr>
          <w:top w:val="nil"/>
          <w:left w:val="nil"/>
          <w:bottom w:val="nil"/>
          <w:right w:val="nil"/>
          <w:between w:val="nil"/>
        </w:pBdr>
        <w:spacing w:line="276" w:lineRule="auto"/>
        <w:ind w:left="357" w:hanging="357"/>
        <w:rPr>
          <w:rFonts w:ascii="Arial" w:eastAsia="Hargreaves" w:hAnsi="Arial"/>
          <w:color w:val="000000" w:themeColor="text1"/>
        </w:rPr>
      </w:pPr>
      <w:r w:rsidRPr="00982D7C">
        <w:rPr>
          <w:rFonts w:ascii="Arial" w:eastAsia="Hargreaves" w:hAnsi="Arial"/>
          <w:color w:val="000000" w:themeColor="text1"/>
        </w:rPr>
        <w:t xml:space="preserve">A single employer defined benefit pension scheme. The Scope </w:t>
      </w:r>
      <w:r w:rsidR="00FA3C7E" w:rsidRPr="00982D7C">
        <w:rPr>
          <w:rFonts w:ascii="Arial" w:eastAsia="Hargreaves" w:hAnsi="Arial"/>
          <w:color w:val="000000" w:themeColor="text1"/>
        </w:rPr>
        <w:t>p</w:t>
      </w:r>
      <w:r w:rsidRPr="00982D7C">
        <w:rPr>
          <w:rFonts w:ascii="Arial" w:eastAsia="Hargreaves" w:hAnsi="Arial"/>
          <w:color w:val="000000" w:themeColor="text1"/>
        </w:rPr>
        <w:t xml:space="preserve">ension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was closed to new members and new accruals in 2007. Current membership of the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is 950 pensioners and 627 deferred members (compared to 939 pensioners and 674 deferred members in 2022/23). The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is managed separately to Scope’s finances by Scope Pension Scheme Trustee Limited, which delegates services to a variety of bodies. Contributions to cover expenses and to recover any deficit in the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are paid from time to time to the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This is in accordance with the Schedule of Contributions agreed between the </w:t>
      </w:r>
      <w:r w:rsidR="00FA3C7E" w:rsidRPr="00982D7C">
        <w:rPr>
          <w:rFonts w:ascii="Arial" w:eastAsia="Hargreaves" w:hAnsi="Arial"/>
          <w:color w:val="000000" w:themeColor="text1"/>
        </w:rPr>
        <w:t>t</w:t>
      </w:r>
      <w:r w:rsidRPr="00982D7C">
        <w:rPr>
          <w:rFonts w:ascii="Arial" w:eastAsia="Hargreaves" w:hAnsi="Arial"/>
          <w:color w:val="000000" w:themeColor="text1"/>
        </w:rPr>
        <w:t>rustees and Scope.</w:t>
      </w:r>
    </w:p>
    <w:p w14:paraId="162B6B29" w14:textId="2466957C" w:rsidR="007C15BA" w:rsidRPr="00982D7C" w:rsidRDefault="007C15BA" w:rsidP="003F0DB6">
      <w:pPr>
        <w:pStyle w:val="Normal1"/>
        <w:numPr>
          <w:ilvl w:val="0"/>
          <w:numId w:val="46"/>
        </w:numPr>
        <w:pBdr>
          <w:top w:val="nil"/>
          <w:left w:val="nil"/>
          <w:bottom w:val="nil"/>
          <w:right w:val="nil"/>
          <w:between w:val="nil"/>
        </w:pBdr>
        <w:spacing w:line="276" w:lineRule="auto"/>
        <w:rPr>
          <w:rFonts w:ascii="Arial" w:eastAsia="Hargreaves" w:hAnsi="Arial"/>
          <w:color w:val="000000" w:themeColor="text1"/>
        </w:rPr>
      </w:pPr>
      <w:r w:rsidRPr="00982D7C">
        <w:rPr>
          <w:rFonts w:ascii="Arial" w:eastAsia="Hargreaves" w:hAnsi="Arial"/>
          <w:color w:val="000000" w:themeColor="text1"/>
        </w:rPr>
        <w:t xml:space="preserve">The </w:t>
      </w:r>
      <w:r w:rsidR="00FA3C7E" w:rsidRPr="00982D7C">
        <w:rPr>
          <w:rFonts w:ascii="Arial" w:eastAsia="Hargreaves" w:hAnsi="Arial"/>
          <w:color w:val="000000" w:themeColor="text1"/>
        </w:rPr>
        <w:t>d</w:t>
      </w:r>
      <w:r w:rsidRPr="00982D7C">
        <w:rPr>
          <w:rFonts w:ascii="Arial" w:eastAsia="Hargreaves" w:hAnsi="Arial"/>
          <w:color w:val="000000" w:themeColor="text1"/>
        </w:rPr>
        <w:t xml:space="preserve">efined </w:t>
      </w:r>
      <w:r w:rsidR="00FA3C7E" w:rsidRPr="00982D7C">
        <w:rPr>
          <w:rFonts w:ascii="Arial" w:eastAsia="Hargreaves" w:hAnsi="Arial"/>
          <w:color w:val="000000" w:themeColor="text1"/>
        </w:rPr>
        <w:t>c</w:t>
      </w:r>
      <w:r w:rsidRPr="00982D7C">
        <w:rPr>
          <w:rFonts w:ascii="Arial" w:eastAsia="Hargreaves" w:hAnsi="Arial"/>
          <w:color w:val="000000" w:themeColor="text1"/>
        </w:rPr>
        <w:t xml:space="preserve">ontribution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takeholder </w:t>
      </w:r>
      <w:r w:rsidR="00FA3C7E" w:rsidRPr="00982D7C">
        <w:rPr>
          <w:rFonts w:ascii="Arial" w:eastAsia="Hargreaves" w:hAnsi="Arial"/>
          <w:color w:val="000000" w:themeColor="text1"/>
        </w:rPr>
        <w:t>p</w:t>
      </w:r>
      <w:r w:rsidRPr="00982D7C">
        <w:rPr>
          <w:rFonts w:ascii="Arial" w:eastAsia="Hargreaves" w:hAnsi="Arial"/>
          <w:color w:val="000000" w:themeColor="text1"/>
        </w:rPr>
        <w:t xml:space="preserve">ension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was opened on 1 October 2003, when the existing Scope </w:t>
      </w:r>
      <w:r w:rsidR="00FA3C7E" w:rsidRPr="00982D7C">
        <w:rPr>
          <w:rFonts w:ascii="Arial" w:eastAsia="Hargreaves" w:hAnsi="Arial"/>
          <w:color w:val="000000" w:themeColor="text1"/>
        </w:rPr>
        <w:t>p</w:t>
      </w:r>
      <w:r w:rsidRPr="00982D7C">
        <w:rPr>
          <w:rFonts w:ascii="Arial" w:eastAsia="Hargreaves" w:hAnsi="Arial"/>
          <w:color w:val="000000" w:themeColor="text1"/>
        </w:rPr>
        <w:t xml:space="preserve">ension </w:t>
      </w:r>
      <w:r w:rsidR="00FA3C7E" w:rsidRPr="00982D7C">
        <w:rPr>
          <w:rFonts w:ascii="Arial" w:eastAsia="Hargreaves" w:hAnsi="Arial"/>
          <w:color w:val="000000" w:themeColor="text1"/>
        </w:rPr>
        <w:t>s</w:t>
      </w:r>
      <w:r w:rsidRPr="00982D7C">
        <w:rPr>
          <w:rFonts w:ascii="Arial" w:eastAsia="Hargreaves" w:hAnsi="Arial"/>
          <w:color w:val="000000" w:themeColor="text1"/>
        </w:rPr>
        <w:t xml:space="preserve">cheme was closed to new members. The stakeholder scheme was closed to further contributions on 30 June 2013. On 1 July 2013, and to comply with Government legislation on auto enrolment, a defined </w:t>
      </w:r>
      <w:bookmarkStart w:id="127" w:name="_Hlk38963816"/>
      <w:r w:rsidRPr="00982D7C">
        <w:rPr>
          <w:rFonts w:ascii="Arial" w:eastAsia="Hargreaves" w:hAnsi="Arial"/>
          <w:color w:val="000000" w:themeColor="text1"/>
        </w:rPr>
        <w:t xml:space="preserve">contribution </w:t>
      </w:r>
      <w:r w:rsidR="0087679E" w:rsidRPr="00982D7C">
        <w:rPr>
          <w:rFonts w:ascii="Arial" w:eastAsia="Hargreaves" w:hAnsi="Arial"/>
          <w:color w:val="000000" w:themeColor="text1"/>
        </w:rPr>
        <w:t>g</w:t>
      </w:r>
      <w:r w:rsidRPr="00982D7C">
        <w:rPr>
          <w:rFonts w:ascii="Arial" w:eastAsia="Hargreaves" w:hAnsi="Arial"/>
          <w:color w:val="000000" w:themeColor="text1"/>
        </w:rPr>
        <w:t xml:space="preserve">roup </w:t>
      </w:r>
      <w:r w:rsidR="0087679E" w:rsidRPr="00982D7C">
        <w:rPr>
          <w:rFonts w:ascii="Arial" w:eastAsia="Hargreaves" w:hAnsi="Arial"/>
          <w:color w:val="000000" w:themeColor="text1"/>
        </w:rPr>
        <w:t>p</w:t>
      </w:r>
      <w:r w:rsidRPr="00982D7C">
        <w:rPr>
          <w:rFonts w:ascii="Arial" w:eastAsia="Hargreaves" w:hAnsi="Arial"/>
          <w:color w:val="000000" w:themeColor="text1"/>
        </w:rPr>
        <w:t xml:space="preserve">ersonal </w:t>
      </w:r>
      <w:r w:rsidR="0087679E" w:rsidRPr="00982D7C">
        <w:rPr>
          <w:rFonts w:ascii="Arial" w:eastAsia="Hargreaves" w:hAnsi="Arial"/>
          <w:color w:val="000000" w:themeColor="text1"/>
        </w:rPr>
        <w:t>p</w:t>
      </w:r>
      <w:r w:rsidRPr="00982D7C">
        <w:rPr>
          <w:rFonts w:ascii="Arial" w:eastAsia="Hargreaves" w:hAnsi="Arial"/>
          <w:color w:val="000000" w:themeColor="text1"/>
        </w:rPr>
        <w:t xml:space="preserve">ension </w:t>
      </w:r>
      <w:r w:rsidR="0087679E" w:rsidRPr="00982D7C">
        <w:rPr>
          <w:rFonts w:ascii="Arial" w:eastAsia="Hargreaves" w:hAnsi="Arial"/>
          <w:color w:val="000000" w:themeColor="text1"/>
        </w:rPr>
        <w:t>p</w:t>
      </w:r>
      <w:r w:rsidRPr="00982D7C">
        <w:rPr>
          <w:rFonts w:ascii="Arial" w:eastAsia="Hargreaves" w:hAnsi="Arial"/>
          <w:color w:val="000000" w:themeColor="text1"/>
        </w:rPr>
        <w:t xml:space="preserve">lan </w:t>
      </w:r>
      <w:bookmarkEnd w:id="127"/>
      <w:r w:rsidRPr="00982D7C">
        <w:rPr>
          <w:rFonts w:ascii="Arial" w:eastAsia="Hargreaves" w:hAnsi="Arial"/>
          <w:color w:val="000000" w:themeColor="text1"/>
        </w:rPr>
        <w:t>was opened to replace the stakeholder pension scheme. Employees were able to join when it began, or after a deferred period of three months. There are currently 742 active members compared to 706 in 2022/23.</w:t>
      </w:r>
    </w:p>
    <w:p w14:paraId="1ABAB56D" w14:textId="77777777" w:rsidR="007C15BA" w:rsidRPr="00982D7C" w:rsidRDefault="007C15BA" w:rsidP="007C15BA">
      <w:pPr>
        <w:pStyle w:val="Normal1"/>
        <w:spacing w:line="276" w:lineRule="auto"/>
        <w:rPr>
          <w:rFonts w:ascii="Arial" w:eastAsia="Hargreaves" w:hAnsi="Arial"/>
          <w:color w:val="000000" w:themeColor="text1"/>
        </w:rPr>
      </w:pPr>
      <w:bookmarkStart w:id="128" w:name="_279ka65"/>
      <w:bookmarkEnd w:id="128"/>
      <w:r w:rsidRPr="00982D7C">
        <w:rPr>
          <w:rFonts w:ascii="Arial" w:eastAsia="Hargreaves" w:hAnsi="Arial"/>
          <w:color w:val="000000" w:themeColor="text1"/>
        </w:rPr>
        <w:t>Additional details are provided for the primary schemes as follows:</w:t>
      </w:r>
    </w:p>
    <w:p w14:paraId="07CECC8D" w14:textId="16A5C0C0" w:rsidR="007C15BA" w:rsidRPr="00737A0B" w:rsidRDefault="007C15BA" w:rsidP="00CD7C32">
      <w:pPr>
        <w:pStyle w:val="Heading4"/>
        <w:numPr>
          <w:ilvl w:val="0"/>
          <w:numId w:val="2"/>
        </w:numPr>
        <w:spacing w:line="276" w:lineRule="auto"/>
        <w:ind w:left="357" w:hanging="357"/>
        <w:rPr>
          <w:rFonts w:cs="Arial"/>
        </w:rPr>
      </w:pPr>
      <w:r w:rsidRPr="00737A0B">
        <w:rPr>
          <w:rFonts w:cs="Arial"/>
        </w:rPr>
        <w:t xml:space="preserve">Scope </w:t>
      </w:r>
      <w:r w:rsidR="0087679E">
        <w:rPr>
          <w:rFonts w:cs="Arial"/>
        </w:rPr>
        <w:t>p</w:t>
      </w:r>
      <w:r w:rsidRPr="00737A0B">
        <w:rPr>
          <w:rFonts w:cs="Arial"/>
        </w:rPr>
        <w:t xml:space="preserve">ension </w:t>
      </w:r>
      <w:r w:rsidR="0087679E">
        <w:rPr>
          <w:rFonts w:cs="Arial"/>
        </w:rPr>
        <w:t>s</w:t>
      </w:r>
      <w:r w:rsidRPr="00737A0B">
        <w:rPr>
          <w:rFonts w:cs="Arial"/>
        </w:rPr>
        <w:t>cheme</w:t>
      </w:r>
    </w:p>
    <w:p w14:paraId="2389E84F" w14:textId="0908ABD9" w:rsidR="007C15BA" w:rsidRPr="007A1C81" w:rsidRDefault="007C15BA" w:rsidP="007C15BA">
      <w:pPr>
        <w:pStyle w:val="Normal1"/>
        <w:spacing w:line="276" w:lineRule="auto"/>
        <w:rPr>
          <w:rFonts w:ascii="Arial" w:eastAsia="Hargreaves" w:hAnsi="Arial"/>
          <w:color w:val="000000" w:themeColor="text1"/>
        </w:rPr>
      </w:pPr>
      <w:r w:rsidRPr="007A1C81">
        <w:rPr>
          <w:rFonts w:ascii="Arial" w:eastAsia="Hargreaves" w:hAnsi="Arial"/>
          <w:color w:val="000000" w:themeColor="text1"/>
        </w:rPr>
        <w:t xml:space="preserve">We operate a defined benefit pension scheme, the Scope </w:t>
      </w:r>
      <w:r w:rsidR="0087679E" w:rsidRPr="007A1C81">
        <w:rPr>
          <w:rFonts w:ascii="Arial" w:eastAsia="Hargreaves" w:hAnsi="Arial"/>
          <w:color w:val="000000" w:themeColor="text1"/>
        </w:rPr>
        <w:t>p</w:t>
      </w:r>
      <w:r w:rsidRPr="007A1C81">
        <w:rPr>
          <w:rFonts w:ascii="Arial" w:eastAsia="Hargreaves" w:hAnsi="Arial"/>
          <w:color w:val="000000" w:themeColor="text1"/>
        </w:rPr>
        <w:t xml:space="preserve">ension </w:t>
      </w:r>
      <w:r w:rsidR="0087679E" w:rsidRPr="007A1C81">
        <w:rPr>
          <w:rFonts w:ascii="Arial" w:eastAsia="Hargreaves" w:hAnsi="Arial"/>
          <w:color w:val="000000" w:themeColor="text1"/>
        </w:rPr>
        <w:t>s</w:t>
      </w:r>
      <w:r w:rsidRPr="007A1C81">
        <w:rPr>
          <w:rFonts w:ascii="Arial" w:eastAsia="Hargreaves" w:hAnsi="Arial"/>
          <w:color w:val="000000" w:themeColor="text1"/>
        </w:rPr>
        <w:t xml:space="preserve">cheme. The scheme funds are administered by </w:t>
      </w:r>
      <w:r w:rsidR="004B76B8" w:rsidRPr="007A1C81">
        <w:rPr>
          <w:rFonts w:ascii="Arial" w:eastAsia="Hargreaves" w:hAnsi="Arial"/>
          <w:color w:val="000000" w:themeColor="text1"/>
        </w:rPr>
        <w:t>t</w:t>
      </w:r>
      <w:r w:rsidRPr="007A1C81">
        <w:rPr>
          <w:rFonts w:ascii="Arial" w:eastAsia="Hargreaves" w:hAnsi="Arial"/>
          <w:color w:val="000000" w:themeColor="text1"/>
        </w:rPr>
        <w:t>rustees and are independent of Scope’s finances.</w:t>
      </w:r>
    </w:p>
    <w:p w14:paraId="7CA1E32E" w14:textId="33C7BF3A" w:rsidR="007C15BA" w:rsidRPr="007A1C81" w:rsidRDefault="007C15BA" w:rsidP="007C15BA">
      <w:pPr>
        <w:pStyle w:val="Normal1"/>
        <w:spacing w:line="276" w:lineRule="auto"/>
        <w:rPr>
          <w:rFonts w:ascii="Arial" w:eastAsia="Hargreaves" w:hAnsi="Arial"/>
          <w:color w:val="000000" w:themeColor="text1"/>
        </w:rPr>
      </w:pPr>
      <w:r w:rsidRPr="007A1C81">
        <w:rPr>
          <w:rFonts w:ascii="Arial" w:eastAsia="Hargreaves" w:hAnsi="Arial"/>
          <w:color w:val="000000" w:themeColor="text1"/>
        </w:rPr>
        <w:t xml:space="preserve">Contributions are paid to the scheme in line with the schedule of contributions agreed between the </w:t>
      </w:r>
      <w:r w:rsidR="004B76B8" w:rsidRPr="007A1C81">
        <w:rPr>
          <w:rFonts w:ascii="Arial" w:eastAsia="Hargreaves" w:hAnsi="Arial"/>
          <w:color w:val="000000" w:themeColor="text1"/>
        </w:rPr>
        <w:t>t</w:t>
      </w:r>
      <w:r w:rsidRPr="007A1C81">
        <w:rPr>
          <w:rFonts w:ascii="Arial" w:eastAsia="Hargreaves" w:hAnsi="Arial"/>
          <w:color w:val="000000" w:themeColor="text1"/>
        </w:rPr>
        <w:t>rustees and Scope.</w:t>
      </w:r>
    </w:p>
    <w:p w14:paraId="69955CA9" w14:textId="1107AEF2" w:rsidR="007C15BA" w:rsidRDefault="007C15BA" w:rsidP="007C15BA">
      <w:pPr>
        <w:pStyle w:val="Normal1"/>
        <w:spacing w:line="276" w:lineRule="auto"/>
        <w:rPr>
          <w:rFonts w:eastAsia="Hargreaves"/>
        </w:rPr>
      </w:pPr>
      <w:r w:rsidRPr="007A1C81">
        <w:rPr>
          <w:rFonts w:ascii="Arial" w:eastAsia="Hargreaves" w:hAnsi="Arial"/>
          <w:color w:val="000000" w:themeColor="text1"/>
        </w:rPr>
        <w:t>The results of the actuarial valuation at 31 December 202</w:t>
      </w:r>
      <w:r w:rsidR="00F54E1C">
        <w:rPr>
          <w:rFonts w:ascii="Arial" w:eastAsia="Hargreaves" w:hAnsi="Arial"/>
          <w:color w:val="000000" w:themeColor="text1"/>
        </w:rPr>
        <w:t>3</w:t>
      </w:r>
      <w:r w:rsidRPr="007A1C81">
        <w:rPr>
          <w:rFonts w:ascii="Arial" w:eastAsia="Hargreaves" w:hAnsi="Arial"/>
          <w:color w:val="000000" w:themeColor="text1"/>
        </w:rPr>
        <w:t xml:space="preserve"> were updated to the </w:t>
      </w:r>
      <w:r w:rsidR="004B76B8" w:rsidRPr="007A1C81">
        <w:rPr>
          <w:rFonts w:ascii="Arial" w:eastAsia="Hargreaves" w:hAnsi="Arial"/>
          <w:color w:val="000000" w:themeColor="text1"/>
        </w:rPr>
        <w:t>s</w:t>
      </w:r>
      <w:r w:rsidRPr="007A1C81">
        <w:rPr>
          <w:rFonts w:ascii="Arial" w:eastAsia="Hargreaves" w:hAnsi="Arial"/>
          <w:color w:val="000000" w:themeColor="text1"/>
        </w:rPr>
        <w:t xml:space="preserve">cheme’s accounting date by an independent qualified actuary. The value of the defined benefit liabilities has been measured using the projected unit method. </w:t>
      </w:r>
    </w:p>
    <w:p w14:paraId="2210B077" w14:textId="44BC3380" w:rsidR="007C15BA" w:rsidRPr="00C6533B" w:rsidRDefault="007C15BA" w:rsidP="007C15BA">
      <w:pPr>
        <w:pStyle w:val="Normal1"/>
        <w:spacing w:after="0" w:line="276" w:lineRule="auto"/>
        <w:rPr>
          <w:rFonts w:ascii="Arial" w:eastAsia="Hargreaves" w:hAnsi="Arial"/>
          <w:color w:val="000000" w:themeColor="text1"/>
        </w:rPr>
      </w:pPr>
      <w:r w:rsidRPr="00C6533B">
        <w:rPr>
          <w:rFonts w:ascii="Arial" w:eastAsia="Hargreaves" w:hAnsi="Arial"/>
          <w:color w:val="000000" w:themeColor="text1"/>
        </w:rPr>
        <w:t xml:space="preserve">Under FRS 102, </w:t>
      </w:r>
      <w:r w:rsidR="003E1A24">
        <w:rPr>
          <w:rFonts w:ascii="Arial" w:eastAsia="Hargreaves" w:hAnsi="Arial"/>
          <w:color w:val="000000" w:themeColor="text1"/>
        </w:rPr>
        <w:t>any</w:t>
      </w:r>
      <w:r w:rsidR="003E1A24" w:rsidRPr="00C6533B">
        <w:rPr>
          <w:rFonts w:ascii="Arial" w:eastAsia="Hargreaves" w:hAnsi="Arial"/>
          <w:color w:val="000000" w:themeColor="text1"/>
        </w:rPr>
        <w:t xml:space="preserve"> </w:t>
      </w:r>
      <w:r w:rsidRPr="00C6533B">
        <w:rPr>
          <w:rFonts w:ascii="Arial" w:eastAsia="Hargreaves" w:hAnsi="Arial"/>
          <w:color w:val="000000" w:themeColor="text1"/>
        </w:rPr>
        <w:t>pension asset that can be recognised on the balance sheet is limited to nil as Scope does not have an unconditional right to a refund as per the Trust Deed and consultation with our actuaries. The impact of this limit on the balance sheet</w:t>
      </w:r>
      <w:r w:rsidR="00D43359">
        <w:rPr>
          <w:rFonts w:ascii="Arial" w:eastAsia="Hargreaves" w:hAnsi="Arial"/>
          <w:color w:val="000000" w:themeColor="text1"/>
        </w:rPr>
        <w:t xml:space="preserve"> for the </w:t>
      </w:r>
      <w:r w:rsidR="00AB3640">
        <w:rPr>
          <w:rFonts w:ascii="Arial" w:eastAsia="Hargreaves" w:hAnsi="Arial"/>
          <w:color w:val="000000" w:themeColor="text1"/>
        </w:rPr>
        <w:t>year ended 31 March 2023</w:t>
      </w:r>
      <w:r w:rsidRPr="00C6533B">
        <w:rPr>
          <w:rFonts w:ascii="Arial" w:eastAsia="Hargreaves" w:hAnsi="Arial"/>
          <w:color w:val="000000" w:themeColor="text1"/>
        </w:rPr>
        <w:t>is shown in the figures below.</w:t>
      </w:r>
      <w:r w:rsidR="00AB3640">
        <w:rPr>
          <w:rFonts w:ascii="Arial" w:eastAsia="Hargreaves" w:hAnsi="Arial"/>
          <w:color w:val="000000" w:themeColor="text1"/>
        </w:rPr>
        <w:t xml:space="preserve"> Also shown below are </w:t>
      </w:r>
      <w:r w:rsidR="00AB3640" w:rsidRPr="00C6533B">
        <w:rPr>
          <w:rFonts w:ascii="Arial" w:eastAsia="Hargreaves" w:hAnsi="Arial"/>
          <w:color w:val="000000" w:themeColor="text1"/>
        </w:rPr>
        <w:t>the actuarial gains and losses</w:t>
      </w:r>
      <w:r w:rsidR="00AB3640">
        <w:rPr>
          <w:rFonts w:ascii="Arial" w:eastAsia="Hargreaves" w:hAnsi="Arial"/>
          <w:color w:val="000000" w:themeColor="text1"/>
        </w:rPr>
        <w:t>.</w:t>
      </w:r>
    </w:p>
    <w:tbl>
      <w:tblPr>
        <w:tblpPr w:leftFromText="180" w:rightFromText="180" w:vertAnchor="text" w:horzAnchor="margin" w:tblpY="389"/>
        <w:tblW w:w="9695" w:type="dxa"/>
        <w:tblLayout w:type="fixed"/>
        <w:tblCellMar>
          <w:left w:w="0" w:type="dxa"/>
          <w:right w:w="0" w:type="dxa"/>
        </w:tblCellMar>
        <w:tblLook w:val="0000" w:firstRow="0" w:lastRow="0" w:firstColumn="0" w:lastColumn="0" w:noHBand="0" w:noVBand="0"/>
      </w:tblPr>
      <w:tblGrid>
        <w:gridCol w:w="4025"/>
        <w:gridCol w:w="1134"/>
        <w:gridCol w:w="1134"/>
        <w:gridCol w:w="1134"/>
        <w:gridCol w:w="1134"/>
        <w:gridCol w:w="1134"/>
      </w:tblGrid>
      <w:tr w:rsidR="007C15BA" w:rsidRPr="00737A0B" w14:paraId="5BFEB8C5" w14:textId="77777777" w:rsidTr="004409E0">
        <w:trPr>
          <w:trHeight w:val="300"/>
        </w:trPr>
        <w:tc>
          <w:tcPr>
            <w:tcW w:w="4025" w:type="dxa"/>
            <w:tcBorders>
              <w:top w:val="nil"/>
              <w:left w:val="nil"/>
              <w:bottom w:val="single" w:sz="4" w:space="0" w:color="000000" w:themeColor="text1"/>
              <w:right w:val="nil"/>
            </w:tcBorders>
            <w:shd w:val="clear" w:color="auto" w:fill="E8F3F2"/>
          </w:tcPr>
          <w:p w14:paraId="754E7C6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p>
          <w:p w14:paraId="5F06631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Assumptions</w:t>
            </w:r>
          </w:p>
        </w:tc>
        <w:tc>
          <w:tcPr>
            <w:tcW w:w="1134" w:type="dxa"/>
            <w:tcBorders>
              <w:top w:val="nil"/>
              <w:left w:val="nil"/>
              <w:bottom w:val="single" w:sz="4" w:space="0" w:color="000000" w:themeColor="text1"/>
              <w:right w:val="nil"/>
            </w:tcBorders>
            <w:shd w:val="clear" w:color="auto" w:fill="E8F3F2"/>
          </w:tcPr>
          <w:p w14:paraId="131438B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sidRPr="00737A0B">
              <w:rPr>
                <w:rFonts w:ascii="Arial" w:eastAsia="Hargreaves" w:hAnsi="Arial"/>
                <w:b/>
                <w:color w:val="340458"/>
                <w:sz w:val="18"/>
                <w:szCs w:val="18"/>
              </w:rPr>
              <w:t>31 March</w:t>
            </w:r>
          </w:p>
          <w:p w14:paraId="09D038F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color w:val="340458"/>
                <w:sz w:val="18"/>
                <w:szCs w:val="18"/>
              </w:rPr>
            </w:pPr>
            <w:r>
              <w:rPr>
                <w:rFonts w:ascii="Arial" w:eastAsia="Hargreaves" w:hAnsi="Arial"/>
                <w:b/>
                <w:color w:val="340458"/>
                <w:sz w:val="18"/>
                <w:szCs w:val="18"/>
              </w:rPr>
              <w:t>2024</w:t>
            </w:r>
          </w:p>
        </w:tc>
        <w:tc>
          <w:tcPr>
            <w:tcW w:w="1134" w:type="dxa"/>
            <w:tcBorders>
              <w:top w:val="nil"/>
              <w:left w:val="nil"/>
              <w:bottom w:val="single" w:sz="4" w:space="0" w:color="000000" w:themeColor="text1"/>
              <w:right w:val="nil"/>
            </w:tcBorders>
            <w:shd w:val="clear" w:color="auto" w:fill="E8F3F2"/>
          </w:tcPr>
          <w:p w14:paraId="14255071"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Pr>
                <w:rFonts w:ascii="Arial" w:eastAsia="Hargreaves" w:hAnsi="Arial"/>
                <w:b/>
                <w:bCs/>
                <w:color w:val="340458"/>
                <w:sz w:val="18"/>
                <w:szCs w:val="18"/>
              </w:rPr>
              <w:t>2023</w:t>
            </w:r>
          </w:p>
        </w:tc>
        <w:tc>
          <w:tcPr>
            <w:tcW w:w="1134" w:type="dxa"/>
            <w:tcBorders>
              <w:top w:val="nil"/>
              <w:left w:val="nil"/>
              <w:bottom w:val="single" w:sz="4" w:space="0" w:color="000000" w:themeColor="text1"/>
              <w:right w:val="nil"/>
            </w:tcBorders>
            <w:shd w:val="clear" w:color="auto" w:fill="E8F3F2"/>
          </w:tcPr>
          <w:p w14:paraId="768BBF30"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6A3280DB"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202</w:t>
            </w:r>
            <w:r>
              <w:rPr>
                <w:rFonts w:ascii="Arial" w:eastAsia="Hargreaves" w:hAnsi="Arial"/>
                <w:b/>
                <w:bCs/>
                <w:color w:val="340458"/>
                <w:sz w:val="18"/>
                <w:szCs w:val="18"/>
              </w:rPr>
              <w:t>2</w:t>
            </w:r>
          </w:p>
        </w:tc>
        <w:tc>
          <w:tcPr>
            <w:tcW w:w="1134" w:type="dxa"/>
            <w:tcBorders>
              <w:top w:val="nil"/>
              <w:left w:val="nil"/>
              <w:bottom w:val="single" w:sz="4" w:space="0" w:color="000000" w:themeColor="text1"/>
              <w:right w:val="nil"/>
            </w:tcBorders>
            <w:shd w:val="clear" w:color="auto" w:fill="E8F3F2"/>
          </w:tcPr>
          <w:p w14:paraId="2E864B78"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710A025F"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20</w:t>
            </w:r>
            <w:r>
              <w:rPr>
                <w:rFonts w:ascii="Arial" w:eastAsia="Hargreaves" w:hAnsi="Arial"/>
                <w:b/>
                <w:bCs/>
                <w:color w:val="340458"/>
                <w:sz w:val="18"/>
                <w:szCs w:val="18"/>
              </w:rPr>
              <w:t>21</w:t>
            </w:r>
          </w:p>
        </w:tc>
        <w:tc>
          <w:tcPr>
            <w:tcW w:w="1134" w:type="dxa"/>
            <w:tcBorders>
              <w:top w:val="nil"/>
              <w:left w:val="nil"/>
              <w:bottom w:val="single" w:sz="4" w:space="0" w:color="000000" w:themeColor="text1"/>
              <w:right w:val="nil"/>
            </w:tcBorders>
            <w:shd w:val="clear" w:color="auto" w:fill="E8F3F2"/>
          </w:tcPr>
          <w:p w14:paraId="2809F72A" w14:textId="77777777" w:rsidR="007C15BA" w:rsidRPr="00737A0B" w:rsidRDefault="007C15BA" w:rsidP="004409E0">
            <w:pPr>
              <w:pStyle w:val="Normal1"/>
              <w:spacing w:after="0" w:line="240" w:lineRule="auto"/>
              <w:ind w:left="2"/>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215BDB74" w14:textId="77777777" w:rsidR="007C15BA" w:rsidRPr="00737A0B" w:rsidRDefault="007C15BA" w:rsidP="004409E0">
            <w:pPr>
              <w:pStyle w:val="Normal1"/>
              <w:spacing w:after="0" w:line="240" w:lineRule="auto"/>
              <w:ind w:left="2"/>
              <w:jc w:val="right"/>
              <w:rPr>
                <w:rFonts w:ascii="Arial" w:eastAsia="Hargreaves" w:hAnsi="Arial"/>
                <w:b/>
                <w:bCs/>
                <w:color w:val="340458"/>
                <w:sz w:val="18"/>
                <w:szCs w:val="18"/>
              </w:rPr>
            </w:pPr>
            <w:r w:rsidRPr="00737A0B">
              <w:rPr>
                <w:rFonts w:ascii="Arial" w:eastAsia="Hargreaves" w:hAnsi="Arial"/>
                <w:b/>
                <w:bCs/>
                <w:color w:val="340458"/>
                <w:sz w:val="18"/>
                <w:szCs w:val="18"/>
              </w:rPr>
              <w:t>20</w:t>
            </w:r>
            <w:r>
              <w:rPr>
                <w:rFonts w:ascii="Arial" w:eastAsia="Hargreaves" w:hAnsi="Arial"/>
                <w:b/>
                <w:bCs/>
                <w:color w:val="340458"/>
                <w:sz w:val="18"/>
                <w:szCs w:val="18"/>
              </w:rPr>
              <w:t>20</w:t>
            </w:r>
          </w:p>
        </w:tc>
      </w:tr>
      <w:tr w:rsidR="007C15BA" w:rsidRPr="00737A0B" w14:paraId="771924AE" w14:textId="77777777" w:rsidTr="004409E0">
        <w:trPr>
          <w:trHeight w:val="283"/>
        </w:trPr>
        <w:tc>
          <w:tcPr>
            <w:tcW w:w="4025" w:type="dxa"/>
            <w:tcBorders>
              <w:top w:val="single" w:sz="4" w:space="0" w:color="000000" w:themeColor="text1"/>
              <w:left w:val="nil"/>
              <w:bottom w:val="nil"/>
              <w:right w:val="nil"/>
            </w:tcBorders>
            <w:shd w:val="clear" w:color="auto" w:fill="E8F3F2"/>
          </w:tcPr>
          <w:p w14:paraId="5603504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RPI inflation (per annum)</w:t>
            </w:r>
          </w:p>
        </w:tc>
        <w:tc>
          <w:tcPr>
            <w:tcW w:w="1134" w:type="dxa"/>
            <w:tcBorders>
              <w:top w:val="single" w:sz="4" w:space="0" w:color="000000" w:themeColor="text1"/>
              <w:left w:val="nil"/>
              <w:bottom w:val="nil"/>
              <w:right w:val="nil"/>
            </w:tcBorders>
            <w:shd w:val="clear" w:color="auto" w:fill="E8F3F2"/>
          </w:tcPr>
          <w:p w14:paraId="582BB78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3.3%</w:t>
            </w:r>
          </w:p>
        </w:tc>
        <w:tc>
          <w:tcPr>
            <w:tcW w:w="1134" w:type="dxa"/>
            <w:tcBorders>
              <w:top w:val="single" w:sz="4" w:space="0" w:color="000000" w:themeColor="text1"/>
              <w:left w:val="nil"/>
              <w:bottom w:val="nil"/>
              <w:right w:val="nil"/>
            </w:tcBorders>
            <w:shd w:val="clear" w:color="auto" w:fill="E8F3F2"/>
          </w:tcPr>
          <w:p w14:paraId="202C293C"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w:t>
            </w:r>
            <w:r>
              <w:rPr>
                <w:rFonts w:ascii="Arial" w:eastAsia="Hargreaves" w:hAnsi="Arial"/>
                <w:color w:val="340458"/>
                <w:sz w:val="18"/>
                <w:szCs w:val="18"/>
              </w:rPr>
              <w:t>5</w:t>
            </w:r>
            <w:r w:rsidRPr="00737A0B">
              <w:rPr>
                <w:rFonts w:ascii="Arial" w:eastAsia="Hargreaves" w:hAnsi="Arial"/>
                <w:color w:val="340458"/>
                <w:sz w:val="18"/>
                <w:szCs w:val="18"/>
              </w:rPr>
              <w:t>%</w:t>
            </w:r>
          </w:p>
        </w:tc>
        <w:tc>
          <w:tcPr>
            <w:tcW w:w="1134" w:type="dxa"/>
            <w:tcBorders>
              <w:top w:val="single" w:sz="4" w:space="0" w:color="000000" w:themeColor="text1"/>
              <w:left w:val="nil"/>
              <w:bottom w:val="nil"/>
              <w:right w:val="nil"/>
            </w:tcBorders>
            <w:shd w:val="clear" w:color="auto" w:fill="E8F3F2"/>
          </w:tcPr>
          <w:p w14:paraId="593693F3"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3.9%</w:t>
            </w:r>
          </w:p>
        </w:tc>
        <w:tc>
          <w:tcPr>
            <w:tcW w:w="1134" w:type="dxa"/>
            <w:tcBorders>
              <w:top w:val="single" w:sz="4" w:space="0" w:color="000000" w:themeColor="text1"/>
              <w:left w:val="nil"/>
              <w:bottom w:val="nil"/>
              <w:right w:val="nil"/>
            </w:tcBorders>
            <w:shd w:val="clear" w:color="auto" w:fill="E8F3F2"/>
          </w:tcPr>
          <w:p w14:paraId="1DD6B11D"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3.4%</w:t>
            </w:r>
          </w:p>
        </w:tc>
        <w:tc>
          <w:tcPr>
            <w:tcW w:w="1134" w:type="dxa"/>
            <w:tcBorders>
              <w:top w:val="single" w:sz="4" w:space="0" w:color="000000" w:themeColor="text1"/>
              <w:left w:val="nil"/>
              <w:bottom w:val="nil"/>
              <w:right w:val="nil"/>
            </w:tcBorders>
            <w:shd w:val="clear" w:color="auto" w:fill="E8F3F2"/>
          </w:tcPr>
          <w:p w14:paraId="50556539" w14:textId="77777777" w:rsidR="007C15BA" w:rsidRPr="00737A0B" w:rsidRDefault="007C15BA" w:rsidP="004409E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2.7%</w:t>
            </w:r>
          </w:p>
        </w:tc>
      </w:tr>
      <w:tr w:rsidR="007C15BA" w:rsidRPr="00737A0B" w14:paraId="4903985B" w14:textId="77777777" w:rsidTr="004409E0">
        <w:trPr>
          <w:trHeight w:val="283"/>
        </w:trPr>
        <w:tc>
          <w:tcPr>
            <w:tcW w:w="4025" w:type="dxa"/>
            <w:shd w:val="clear" w:color="auto" w:fill="E8F3F2"/>
          </w:tcPr>
          <w:p w14:paraId="1AA1136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CPI inflation (per annum)</w:t>
            </w:r>
          </w:p>
        </w:tc>
        <w:tc>
          <w:tcPr>
            <w:tcW w:w="1134" w:type="dxa"/>
            <w:shd w:val="clear" w:color="auto" w:fill="E8F3F2"/>
          </w:tcPr>
          <w:p w14:paraId="307261B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2.4%</w:t>
            </w:r>
          </w:p>
        </w:tc>
        <w:tc>
          <w:tcPr>
            <w:tcW w:w="1134" w:type="dxa"/>
            <w:shd w:val="clear" w:color="auto" w:fill="E8F3F2"/>
          </w:tcPr>
          <w:p w14:paraId="2F1B504B"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w:t>
            </w:r>
            <w:r>
              <w:rPr>
                <w:rFonts w:ascii="Arial" w:eastAsia="Hargreaves" w:hAnsi="Arial"/>
                <w:color w:val="340458"/>
                <w:sz w:val="18"/>
                <w:szCs w:val="18"/>
              </w:rPr>
              <w:t>5</w:t>
            </w:r>
            <w:r w:rsidRPr="00737A0B">
              <w:rPr>
                <w:rFonts w:ascii="Arial" w:eastAsia="Hargreaves" w:hAnsi="Arial"/>
                <w:color w:val="340458"/>
                <w:sz w:val="18"/>
                <w:szCs w:val="18"/>
              </w:rPr>
              <w:t>%</w:t>
            </w:r>
          </w:p>
        </w:tc>
        <w:tc>
          <w:tcPr>
            <w:tcW w:w="1134" w:type="dxa"/>
            <w:shd w:val="clear" w:color="auto" w:fill="E8F3F2"/>
          </w:tcPr>
          <w:p w14:paraId="45E42A88"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2.9%</w:t>
            </w:r>
          </w:p>
        </w:tc>
        <w:tc>
          <w:tcPr>
            <w:tcW w:w="1134" w:type="dxa"/>
            <w:shd w:val="clear" w:color="auto" w:fill="E8F3F2"/>
          </w:tcPr>
          <w:p w14:paraId="5D4082B7"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2.4%</w:t>
            </w:r>
          </w:p>
        </w:tc>
        <w:tc>
          <w:tcPr>
            <w:tcW w:w="1134" w:type="dxa"/>
            <w:shd w:val="clear" w:color="auto" w:fill="E8F3F2"/>
          </w:tcPr>
          <w:p w14:paraId="0EE3821F" w14:textId="77777777" w:rsidR="007C15BA" w:rsidRPr="00737A0B" w:rsidRDefault="007C15BA" w:rsidP="004409E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1.9%</w:t>
            </w:r>
          </w:p>
        </w:tc>
      </w:tr>
      <w:tr w:rsidR="007C15BA" w:rsidRPr="00737A0B" w14:paraId="129B3325" w14:textId="77777777" w:rsidTr="004409E0">
        <w:trPr>
          <w:trHeight w:val="283"/>
        </w:trPr>
        <w:tc>
          <w:tcPr>
            <w:tcW w:w="4025" w:type="dxa"/>
            <w:shd w:val="clear" w:color="auto" w:fill="E8F3F2"/>
          </w:tcPr>
          <w:p w14:paraId="29F8C4A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Discount rate (per annum)</w:t>
            </w:r>
          </w:p>
        </w:tc>
        <w:tc>
          <w:tcPr>
            <w:tcW w:w="1134" w:type="dxa"/>
            <w:shd w:val="clear" w:color="auto" w:fill="E8F3F2"/>
          </w:tcPr>
          <w:p w14:paraId="479C5211"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4.8%</w:t>
            </w:r>
          </w:p>
        </w:tc>
        <w:tc>
          <w:tcPr>
            <w:tcW w:w="1134" w:type="dxa"/>
            <w:shd w:val="clear" w:color="auto" w:fill="E8F3F2"/>
          </w:tcPr>
          <w:p w14:paraId="53054080"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Pr>
                <w:rFonts w:ascii="Arial" w:eastAsia="Hargreaves" w:hAnsi="Arial"/>
                <w:color w:val="340458"/>
                <w:sz w:val="18"/>
                <w:szCs w:val="18"/>
              </w:rPr>
              <w:t>4</w:t>
            </w:r>
            <w:r w:rsidRPr="00737A0B">
              <w:rPr>
                <w:rFonts w:ascii="Arial" w:eastAsia="Hargreaves" w:hAnsi="Arial"/>
                <w:color w:val="340458"/>
                <w:sz w:val="18"/>
                <w:szCs w:val="18"/>
              </w:rPr>
              <w:t>.8%</w:t>
            </w:r>
          </w:p>
        </w:tc>
        <w:tc>
          <w:tcPr>
            <w:tcW w:w="1134" w:type="dxa"/>
            <w:shd w:val="clear" w:color="auto" w:fill="E8F3F2"/>
          </w:tcPr>
          <w:p w14:paraId="0B883EAD"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2.8%</w:t>
            </w:r>
          </w:p>
        </w:tc>
        <w:tc>
          <w:tcPr>
            <w:tcW w:w="1134" w:type="dxa"/>
            <w:shd w:val="clear" w:color="auto" w:fill="E8F3F2"/>
          </w:tcPr>
          <w:p w14:paraId="04D933F7"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2.0%</w:t>
            </w:r>
          </w:p>
        </w:tc>
        <w:tc>
          <w:tcPr>
            <w:tcW w:w="1134" w:type="dxa"/>
            <w:shd w:val="clear" w:color="auto" w:fill="E8F3F2"/>
          </w:tcPr>
          <w:p w14:paraId="1BAB384A" w14:textId="77777777" w:rsidR="007C15BA" w:rsidRPr="00737A0B" w:rsidRDefault="007C15BA" w:rsidP="004409E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2.5%</w:t>
            </w:r>
          </w:p>
        </w:tc>
      </w:tr>
      <w:tr w:rsidR="007C15BA" w:rsidRPr="00737A0B" w14:paraId="36E8D311" w14:textId="77777777" w:rsidTr="004409E0">
        <w:trPr>
          <w:trHeight w:val="283"/>
        </w:trPr>
        <w:tc>
          <w:tcPr>
            <w:tcW w:w="4025" w:type="dxa"/>
            <w:tcBorders>
              <w:top w:val="nil"/>
              <w:left w:val="nil"/>
              <w:bottom w:val="single" w:sz="4" w:space="0" w:color="000000" w:themeColor="text1"/>
              <w:right w:val="nil"/>
            </w:tcBorders>
            <w:shd w:val="clear" w:color="auto" w:fill="E8F3F2"/>
          </w:tcPr>
          <w:p w14:paraId="6705D81F" w14:textId="77777777" w:rsidR="007C15BA" w:rsidRPr="00737A0B" w:rsidRDefault="007C15BA" w:rsidP="004409E0">
            <w:pPr>
              <w:pStyle w:val="Normal1"/>
              <w:widowControl w:val="0"/>
              <w:pBdr>
                <w:top w:val="nil"/>
                <w:left w:val="nil"/>
                <w:bottom w:val="nil"/>
                <w:right w:val="nil"/>
                <w:between w:val="nil"/>
              </w:pBdr>
              <w:spacing w:after="0" w:line="256" w:lineRule="auto"/>
              <w:ind w:right="3"/>
              <w:rPr>
                <w:rFonts w:ascii="Arial" w:eastAsia="Hargreaves" w:hAnsi="Arial"/>
                <w:color w:val="340458"/>
                <w:sz w:val="18"/>
                <w:szCs w:val="18"/>
              </w:rPr>
            </w:pPr>
            <w:r w:rsidRPr="00737A0B">
              <w:rPr>
                <w:rFonts w:ascii="Arial" w:eastAsia="Hargreaves" w:hAnsi="Arial"/>
                <w:color w:val="340458"/>
                <w:sz w:val="18"/>
                <w:szCs w:val="18"/>
              </w:rPr>
              <w:t>Pension increases (</w:t>
            </w:r>
            <w:r>
              <w:rPr>
                <w:rFonts w:ascii="Arial" w:eastAsia="Hargreaves" w:hAnsi="Arial"/>
                <w:color w:val="340458"/>
                <w:sz w:val="18"/>
                <w:szCs w:val="18"/>
              </w:rPr>
              <w:t>R</w:t>
            </w:r>
            <w:r w:rsidRPr="00737A0B">
              <w:rPr>
                <w:rFonts w:ascii="Arial" w:eastAsia="Hargreaves" w:hAnsi="Arial"/>
                <w:color w:val="340458"/>
                <w:sz w:val="18"/>
                <w:szCs w:val="18"/>
              </w:rPr>
              <w:t>PI 3% per annum minimum, 5% per annum maximum)</w:t>
            </w:r>
          </w:p>
        </w:tc>
        <w:tc>
          <w:tcPr>
            <w:tcW w:w="1134" w:type="dxa"/>
            <w:tcBorders>
              <w:top w:val="nil"/>
              <w:left w:val="nil"/>
              <w:bottom w:val="single" w:sz="4" w:space="0" w:color="000000" w:themeColor="text1"/>
              <w:right w:val="nil"/>
            </w:tcBorders>
            <w:shd w:val="clear" w:color="auto" w:fill="E8F3F2"/>
          </w:tcPr>
          <w:p w14:paraId="66411A9D" w14:textId="77777777" w:rsidR="007C15BA"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p>
          <w:p w14:paraId="6AA6F4D0" w14:textId="77777777" w:rsidR="007C15BA" w:rsidRPr="005B1768"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5B1768">
              <w:rPr>
                <w:rFonts w:ascii="Arial" w:eastAsia="Hargreaves" w:hAnsi="Arial"/>
                <w:color w:val="340458"/>
                <w:sz w:val="18"/>
                <w:szCs w:val="18"/>
              </w:rPr>
              <w:t>3.7%</w:t>
            </w:r>
          </w:p>
        </w:tc>
        <w:tc>
          <w:tcPr>
            <w:tcW w:w="1134" w:type="dxa"/>
            <w:tcBorders>
              <w:top w:val="nil"/>
              <w:left w:val="nil"/>
              <w:bottom w:val="single" w:sz="4" w:space="0" w:color="000000" w:themeColor="text1"/>
              <w:right w:val="nil"/>
            </w:tcBorders>
            <w:shd w:val="clear" w:color="auto" w:fill="E8F3F2"/>
          </w:tcPr>
          <w:p w14:paraId="220AD27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p w14:paraId="1438DF39"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r w:rsidRPr="00737A0B">
              <w:rPr>
                <w:rFonts w:ascii="Arial" w:eastAsia="Hargreaves" w:hAnsi="Arial"/>
                <w:color w:val="340458"/>
                <w:sz w:val="18"/>
                <w:szCs w:val="18"/>
              </w:rPr>
              <w:t>3.</w:t>
            </w:r>
            <w:r>
              <w:rPr>
                <w:rFonts w:ascii="Arial" w:eastAsia="Hargreaves" w:hAnsi="Arial"/>
                <w:color w:val="340458"/>
                <w:sz w:val="18"/>
                <w:szCs w:val="18"/>
              </w:rPr>
              <w:t>8</w:t>
            </w:r>
            <w:r w:rsidRPr="00737A0B">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tcPr>
          <w:p w14:paraId="64D845D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p>
          <w:p w14:paraId="57FBB1BA"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3.9%</w:t>
            </w:r>
          </w:p>
        </w:tc>
        <w:tc>
          <w:tcPr>
            <w:tcW w:w="1134" w:type="dxa"/>
            <w:tcBorders>
              <w:top w:val="nil"/>
              <w:left w:val="nil"/>
              <w:bottom w:val="single" w:sz="4" w:space="0" w:color="000000" w:themeColor="text1"/>
              <w:right w:val="nil"/>
            </w:tcBorders>
            <w:shd w:val="clear" w:color="auto" w:fill="E8F3F2"/>
          </w:tcPr>
          <w:p w14:paraId="6DDE12FF"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p>
          <w:p w14:paraId="7B8BA616"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3.7%</w:t>
            </w:r>
          </w:p>
        </w:tc>
        <w:tc>
          <w:tcPr>
            <w:tcW w:w="1134" w:type="dxa"/>
            <w:tcBorders>
              <w:top w:val="nil"/>
              <w:left w:val="nil"/>
              <w:bottom w:val="single" w:sz="4" w:space="0" w:color="000000" w:themeColor="text1"/>
              <w:right w:val="nil"/>
            </w:tcBorders>
            <w:shd w:val="clear" w:color="auto" w:fill="E8F3F2"/>
          </w:tcPr>
          <w:p w14:paraId="376F9819" w14:textId="77777777" w:rsidR="007C15BA" w:rsidRPr="00737A0B" w:rsidRDefault="007C15BA" w:rsidP="004409E0">
            <w:pPr>
              <w:pStyle w:val="Normal1"/>
              <w:spacing w:after="0" w:line="240" w:lineRule="auto"/>
              <w:jc w:val="right"/>
              <w:rPr>
                <w:rFonts w:ascii="Arial" w:eastAsia="Hargreaves" w:hAnsi="Arial"/>
                <w:b/>
                <w:bCs/>
                <w:color w:val="340458"/>
                <w:sz w:val="18"/>
                <w:szCs w:val="18"/>
              </w:rPr>
            </w:pPr>
          </w:p>
          <w:p w14:paraId="4F2AC588" w14:textId="77777777" w:rsidR="007C15BA" w:rsidRPr="00737A0B" w:rsidRDefault="007C15BA" w:rsidP="004409E0">
            <w:pPr>
              <w:pStyle w:val="Normal1"/>
              <w:spacing w:after="0" w:line="240" w:lineRule="auto"/>
              <w:ind w:left="2"/>
              <w:jc w:val="right"/>
              <w:rPr>
                <w:rFonts w:ascii="Arial" w:eastAsia="Hargreaves" w:hAnsi="Arial"/>
                <w:color w:val="340458"/>
                <w:sz w:val="18"/>
                <w:szCs w:val="18"/>
              </w:rPr>
            </w:pPr>
            <w:r w:rsidRPr="00737A0B">
              <w:rPr>
                <w:rFonts w:ascii="Arial" w:eastAsia="Hargreaves" w:hAnsi="Arial"/>
                <w:color w:val="340458"/>
                <w:sz w:val="18"/>
                <w:szCs w:val="18"/>
              </w:rPr>
              <w:t>3.5%</w:t>
            </w:r>
          </w:p>
        </w:tc>
      </w:tr>
    </w:tbl>
    <w:p w14:paraId="1CF5F2CB" w14:textId="365B1EF8" w:rsidR="007C15BA" w:rsidRPr="00C6533B" w:rsidRDefault="00225B9A" w:rsidP="007C15BA">
      <w:pPr>
        <w:pStyle w:val="Normal1"/>
        <w:spacing w:before="165" w:line="276" w:lineRule="auto"/>
        <w:rPr>
          <w:rFonts w:ascii="Arial" w:eastAsia="Hargreaves" w:hAnsi="Arial"/>
          <w:color w:val="000000" w:themeColor="text1"/>
        </w:rPr>
      </w:pPr>
      <w:r w:rsidRPr="00C6533B">
        <w:rPr>
          <w:rFonts w:ascii="Arial" w:eastAsia="Hargreaves" w:hAnsi="Arial"/>
          <w:color w:val="000000" w:themeColor="text1"/>
        </w:rPr>
        <w:t>Based on</w:t>
      </w:r>
      <w:r w:rsidR="007C15BA" w:rsidRPr="00C6533B">
        <w:rPr>
          <w:rFonts w:ascii="Arial" w:eastAsia="Hargreaves" w:hAnsi="Arial"/>
          <w:color w:val="000000" w:themeColor="text1"/>
        </w:rPr>
        <w:t xml:space="preserve"> the assumptions used for life expectancy, a male pensioner currently aged 65 would be expected to live for a further 21.3 years (22 years 2022/23)</w:t>
      </w:r>
      <w:r w:rsidR="00FA3C7E" w:rsidRPr="00C6533B">
        <w:rPr>
          <w:rFonts w:ascii="Arial" w:eastAsia="Hargreaves" w:hAnsi="Arial"/>
          <w:color w:val="000000" w:themeColor="text1"/>
        </w:rPr>
        <w:t xml:space="preserve">. A </w:t>
      </w:r>
      <w:r w:rsidR="007C15BA" w:rsidRPr="00C6533B">
        <w:rPr>
          <w:rFonts w:ascii="Arial" w:eastAsia="Hargreaves" w:hAnsi="Arial"/>
          <w:color w:val="000000" w:themeColor="text1"/>
        </w:rPr>
        <w:t xml:space="preserve">female pensioner aged 65 would be expected to live a further 23.9 years (24 years 2022/23). </w:t>
      </w:r>
      <w:r w:rsidR="00FA3C7E" w:rsidRPr="00C6533B">
        <w:rPr>
          <w:rFonts w:ascii="Arial" w:eastAsia="Hargreaves" w:hAnsi="Arial"/>
          <w:color w:val="000000" w:themeColor="text1"/>
        </w:rPr>
        <w:t>An a</w:t>
      </w:r>
      <w:r w:rsidR="007C15BA" w:rsidRPr="00C6533B">
        <w:rPr>
          <w:rFonts w:ascii="Arial" w:eastAsia="Hargreaves" w:hAnsi="Arial"/>
          <w:color w:val="000000" w:themeColor="text1"/>
        </w:rPr>
        <w:t>llowance is made for future improvements in life expectancy.</w:t>
      </w:r>
    </w:p>
    <w:p w14:paraId="22701164" w14:textId="77777777" w:rsidR="007C15BA" w:rsidRPr="00C6533B" w:rsidRDefault="007C15BA" w:rsidP="007C15BA">
      <w:pPr>
        <w:pStyle w:val="Normal1"/>
        <w:spacing w:before="165" w:line="276" w:lineRule="auto"/>
        <w:jc w:val="both"/>
        <w:rPr>
          <w:rFonts w:ascii="Arial" w:eastAsia="Hargreaves" w:hAnsi="Arial"/>
          <w:color w:val="000000" w:themeColor="text1"/>
        </w:rPr>
      </w:pPr>
      <w:r w:rsidRPr="00C6533B">
        <w:rPr>
          <w:rFonts w:ascii="Arial" w:eastAsia="Hargreaves" w:hAnsi="Arial"/>
          <w:color w:val="000000" w:themeColor="text1"/>
        </w:rPr>
        <w:t>Asset distribution and expected return:</w:t>
      </w:r>
    </w:p>
    <w:tbl>
      <w:tblPr>
        <w:tblW w:w="9695" w:type="dxa"/>
        <w:tblLayout w:type="fixed"/>
        <w:tblCellMar>
          <w:left w:w="0" w:type="dxa"/>
          <w:right w:w="0" w:type="dxa"/>
        </w:tblCellMar>
        <w:tblLook w:val="0000" w:firstRow="0" w:lastRow="0" w:firstColumn="0" w:lastColumn="0" w:noHBand="0" w:noVBand="0"/>
      </w:tblPr>
      <w:tblGrid>
        <w:gridCol w:w="5159"/>
        <w:gridCol w:w="1134"/>
        <w:gridCol w:w="1134"/>
        <w:gridCol w:w="1134"/>
        <w:gridCol w:w="1134"/>
      </w:tblGrid>
      <w:tr w:rsidR="007C15BA" w:rsidRPr="00737A0B" w14:paraId="2EB50FA6" w14:textId="77777777" w:rsidTr="004409E0">
        <w:trPr>
          <w:trHeight w:val="311"/>
        </w:trPr>
        <w:tc>
          <w:tcPr>
            <w:tcW w:w="5159" w:type="dxa"/>
            <w:shd w:val="clear" w:color="auto" w:fill="E8F3F2"/>
          </w:tcPr>
          <w:p w14:paraId="4057F348" w14:textId="77777777" w:rsidR="007C15BA" w:rsidRPr="00737A0B" w:rsidRDefault="007C15BA" w:rsidP="004409E0">
            <w:pPr>
              <w:pStyle w:val="Normal1"/>
              <w:widowControl w:val="0"/>
              <w:pBdr>
                <w:top w:val="nil"/>
                <w:left w:val="nil"/>
                <w:bottom w:val="nil"/>
                <w:right w:val="nil"/>
                <w:between w:val="nil"/>
              </w:pBdr>
              <w:spacing w:after="0" w:line="240" w:lineRule="auto"/>
              <w:ind w:right="391"/>
              <w:jc w:val="right"/>
              <w:rPr>
                <w:rFonts w:ascii="Arial" w:eastAsia="Hargreaves" w:hAnsi="Arial"/>
                <w:b/>
                <w:color w:val="340458"/>
                <w:sz w:val="18"/>
                <w:szCs w:val="18"/>
              </w:rPr>
            </w:pPr>
          </w:p>
        </w:tc>
        <w:tc>
          <w:tcPr>
            <w:tcW w:w="1134" w:type="dxa"/>
            <w:shd w:val="clear" w:color="auto" w:fill="E8F3F2"/>
            <w:vAlign w:val="center"/>
          </w:tcPr>
          <w:p w14:paraId="091CF5B7"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Pr>
                <w:rFonts w:ascii="Arial" w:eastAsia="Hargreaves" w:hAnsi="Arial"/>
                <w:b/>
                <w:bCs/>
                <w:color w:val="340458"/>
                <w:sz w:val="18"/>
                <w:szCs w:val="18"/>
              </w:rPr>
              <w:t>2024</w:t>
            </w:r>
          </w:p>
        </w:tc>
        <w:tc>
          <w:tcPr>
            <w:tcW w:w="1134" w:type="dxa"/>
            <w:shd w:val="clear" w:color="auto" w:fill="E8F3F2"/>
            <w:vAlign w:val="center"/>
          </w:tcPr>
          <w:p w14:paraId="370B17D1" w14:textId="77777777" w:rsidR="007C15BA" w:rsidRPr="00737A0B" w:rsidRDefault="007C15BA" w:rsidP="004409E0">
            <w:pPr>
              <w:pStyle w:val="Normal1"/>
              <w:widowControl w:val="0"/>
              <w:pBdr>
                <w:top w:val="nil"/>
                <w:left w:val="nil"/>
                <w:bottom w:val="nil"/>
                <w:right w:val="nil"/>
                <w:between w:val="nil"/>
              </w:pBdr>
              <w:spacing w:after="0" w:line="240" w:lineRule="auto"/>
              <w:ind w:right="54"/>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Pr>
                <w:rFonts w:ascii="Arial" w:eastAsia="Hargreaves" w:hAnsi="Arial"/>
                <w:b/>
                <w:bCs/>
                <w:color w:val="340458"/>
                <w:sz w:val="18"/>
                <w:szCs w:val="18"/>
              </w:rPr>
              <w:t>2024</w:t>
            </w:r>
          </w:p>
        </w:tc>
        <w:tc>
          <w:tcPr>
            <w:tcW w:w="1134" w:type="dxa"/>
            <w:shd w:val="clear" w:color="auto" w:fill="E8F3F2"/>
            <w:vAlign w:val="center"/>
          </w:tcPr>
          <w:p w14:paraId="3F9D7874"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Pr>
                <w:rFonts w:ascii="Arial" w:eastAsia="Hargreaves" w:hAnsi="Arial"/>
                <w:b/>
                <w:bCs/>
                <w:color w:val="340458"/>
                <w:sz w:val="18"/>
                <w:szCs w:val="18"/>
              </w:rPr>
              <w:t>2023</w:t>
            </w:r>
          </w:p>
        </w:tc>
        <w:tc>
          <w:tcPr>
            <w:tcW w:w="1134" w:type="dxa"/>
            <w:shd w:val="clear" w:color="auto" w:fill="E8F3F2"/>
            <w:vAlign w:val="center"/>
          </w:tcPr>
          <w:p w14:paraId="1722D794" w14:textId="77777777" w:rsidR="007C15BA" w:rsidRPr="00737A0B" w:rsidRDefault="007C15BA" w:rsidP="004409E0">
            <w:pPr>
              <w:pStyle w:val="Normal1"/>
              <w:widowControl w:val="0"/>
              <w:pBdr>
                <w:top w:val="nil"/>
                <w:left w:val="nil"/>
                <w:bottom w:val="nil"/>
                <w:right w:val="nil"/>
                <w:between w:val="nil"/>
              </w:pBdr>
              <w:spacing w:after="0" w:line="240" w:lineRule="auto"/>
              <w:ind w:right="51"/>
              <w:jc w:val="right"/>
              <w:rPr>
                <w:rFonts w:ascii="Arial" w:eastAsia="Hargreaves" w:hAnsi="Arial"/>
                <w:b/>
                <w:bCs/>
                <w:color w:val="340458"/>
                <w:sz w:val="18"/>
                <w:szCs w:val="18"/>
              </w:rPr>
            </w:pPr>
            <w:r w:rsidRPr="00737A0B">
              <w:rPr>
                <w:rFonts w:ascii="Arial" w:eastAsia="Hargreaves" w:hAnsi="Arial"/>
                <w:b/>
                <w:bCs/>
                <w:color w:val="340458"/>
                <w:sz w:val="18"/>
                <w:szCs w:val="18"/>
              </w:rPr>
              <w:t xml:space="preserve">31 March </w:t>
            </w:r>
            <w:r>
              <w:rPr>
                <w:rFonts w:ascii="Arial" w:eastAsia="Hargreaves" w:hAnsi="Arial"/>
                <w:b/>
                <w:bCs/>
                <w:color w:val="340458"/>
                <w:sz w:val="18"/>
                <w:szCs w:val="18"/>
              </w:rPr>
              <w:t>2023</w:t>
            </w:r>
          </w:p>
        </w:tc>
      </w:tr>
      <w:tr w:rsidR="007C15BA" w:rsidRPr="00737A0B" w14:paraId="5C3C350D" w14:textId="77777777" w:rsidTr="004409E0">
        <w:trPr>
          <w:trHeight w:val="311"/>
        </w:trPr>
        <w:tc>
          <w:tcPr>
            <w:tcW w:w="5159" w:type="dxa"/>
            <w:tcBorders>
              <w:top w:val="nil"/>
              <w:left w:val="nil"/>
              <w:bottom w:val="single" w:sz="4" w:space="0" w:color="000000" w:themeColor="text1"/>
              <w:right w:val="nil"/>
            </w:tcBorders>
            <w:shd w:val="clear" w:color="auto" w:fill="E8F3F2"/>
          </w:tcPr>
          <w:p w14:paraId="732626B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19A7813D"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Current allocation</w:t>
            </w:r>
          </w:p>
        </w:tc>
        <w:tc>
          <w:tcPr>
            <w:tcW w:w="1134" w:type="dxa"/>
            <w:tcBorders>
              <w:top w:val="nil"/>
              <w:left w:val="nil"/>
              <w:bottom w:val="single" w:sz="4" w:space="0" w:color="000000" w:themeColor="text1"/>
              <w:right w:val="nil"/>
            </w:tcBorders>
            <w:shd w:val="clear" w:color="auto" w:fill="E8F3F2"/>
          </w:tcPr>
          <w:p w14:paraId="4A15BD54"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Fair value</w:t>
            </w:r>
          </w:p>
          <w:p w14:paraId="3F0D13E3"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£000</w:t>
            </w:r>
          </w:p>
        </w:tc>
        <w:tc>
          <w:tcPr>
            <w:tcW w:w="1134" w:type="dxa"/>
            <w:tcBorders>
              <w:top w:val="nil"/>
              <w:left w:val="nil"/>
              <w:bottom w:val="single" w:sz="4" w:space="0" w:color="000000" w:themeColor="text1"/>
              <w:right w:val="nil"/>
            </w:tcBorders>
            <w:shd w:val="clear" w:color="auto" w:fill="E8F3F2"/>
          </w:tcPr>
          <w:p w14:paraId="73C0B32B"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737A0B">
              <w:rPr>
                <w:rFonts w:ascii="Arial" w:eastAsia="Hargreaves" w:hAnsi="Arial"/>
                <w:b/>
                <w:color w:val="340458"/>
                <w:sz w:val="18"/>
                <w:szCs w:val="18"/>
              </w:rPr>
              <w:t>Current allocation</w:t>
            </w:r>
          </w:p>
        </w:tc>
        <w:tc>
          <w:tcPr>
            <w:tcW w:w="1134" w:type="dxa"/>
            <w:tcBorders>
              <w:top w:val="nil"/>
              <w:left w:val="nil"/>
              <w:bottom w:val="single" w:sz="4" w:space="0" w:color="000000" w:themeColor="text1"/>
              <w:right w:val="nil"/>
            </w:tcBorders>
            <w:shd w:val="clear" w:color="auto" w:fill="E8F3F2"/>
          </w:tcPr>
          <w:p w14:paraId="42A6724E" w14:textId="77777777" w:rsidR="007C15BA" w:rsidRPr="00737A0B" w:rsidRDefault="007C15BA" w:rsidP="004409E0">
            <w:pPr>
              <w:pStyle w:val="Normal1"/>
              <w:widowControl w:val="0"/>
              <w:pBdr>
                <w:top w:val="nil"/>
                <w:left w:val="nil"/>
                <w:bottom w:val="nil"/>
                <w:right w:val="nil"/>
                <w:between w:val="nil"/>
              </w:pBdr>
              <w:spacing w:after="0" w:line="240" w:lineRule="auto"/>
              <w:ind w:left="-23"/>
              <w:jc w:val="right"/>
              <w:rPr>
                <w:rFonts w:ascii="Arial" w:eastAsia="Hargreaves" w:hAnsi="Arial"/>
                <w:b/>
                <w:color w:val="340458"/>
                <w:sz w:val="18"/>
                <w:szCs w:val="18"/>
              </w:rPr>
            </w:pPr>
            <w:r w:rsidRPr="00737A0B">
              <w:rPr>
                <w:rFonts w:ascii="Arial" w:eastAsia="Hargreaves" w:hAnsi="Arial"/>
                <w:b/>
                <w:color w:val="340458"/>
                <w:sz w:val="18"/>
                <w:szCs w:val="18"/>
              </w:rPr>
              <w:t>Fair value</w:t>
            </w:r>
          </w:p>
          <w:p w14:paraId="067BF394" w14:textId="77777777" w:rsidR="007C15BA" w:rsidRPr="00737A0B" w:rsidRDefault="007C15BA" w:rsidP="004409E0">
            <w:pPr>
              <w:pStyle w:val="Normal1"/>
              <w:widowControl w:val="0"/>
              <w:pBdr>
                <w:top w:val="nil"/>
                <w:left w:val="nil"/>
                <w:bottom w:val="nil"/>
                <w:right w:val="nil"/>
                <w:between w:val="nil"/>
              </w:pBdr>
              <w:spacing w:after="0" w:line="240" w:lineRule="auto"/>
              <w:ind w:left="-23"/>
              <w:jc w:val="right"/>
              <w:rPr>
                <w:rFonts w:ascii="Arial" w:eastAsia="Hargreaves" w:hAnsi="Arial"/>
                <w:b/>
                <w:color w:val="340458"/>
                <w:sz w:val="18"/>
                <w:szCs w:val="18"/>
              </w:rPr>
            </w:pPr>
            <w:r w:rsidRPr="00737A0B">
              <w:rPr>
                <w:rFonts w:ascii="Arial" w:eastAsia="Hargreaves" w:hAnsi="Arial"/>
                <w:b/>
                <w:color w:val="340458"/>
                <w:sz w:val="18"/>
                <w:szCs w:val="18"/>
              </w:rPr>
              <w:t>£000</w:t>
            </w:r>
          </w:p>
        </w:tc>
      </w:tr>
      <w:tr w:rsidR="007C15BA" w:rsidRPr="00737A0B" w14:paraId="1577B0B7" w14:textId="77777777" w:rsidTr="004409E0">
        <w:trPr>
          <w:trHeight w:val="283"/>
        </w:trPr>
        <w:tc>
          <w:tcPr>
            <w:tcW w:w="5159" w:type="dxa"/>
            <w:shd w:val="clear" w:color="auto" w:fill="E8F3F2"/>
          </w:tcPr>
          <w:p w14:paraId="0CCC2E1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Liability driven investments</w:t>
            </w:r>
          </w:p>
        </w:tc>
        <w:tc>
          <w:tcPr>
            <w:tcW w:w="1134" w:type="dxa"/>
            <w:shd w:val="clear" w:color="auto" w:fill="E8F3F2"/>
            <w:vAlign w:val="bottom"/>
          </w:tcPr>
          <w:p w14:paraId="1010A6DC"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24%</w:t>
            </w:r>
          </w:p>
        </w:tc>
        <w:tc>
          <w:tcPr>
            <w:tcW w:w="1134" w:type="dxa"/>
            <w:shd w:val="clear" w:color="auto" w:fill="E8F3F2"/>
            <w:vAlign w:val="bottom"/>
          </w:tcPr>
          <w:p w14:paraId="69DE077B"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16,443</w:t>
            </w:r>
          </w:p>
        </w:tc>
        <w:tc>
          <w:tcPr>
            <w:tcW w:w="1134" w:type="dxa"/>
            <w:shd w:val="clear" w:color="auto" w:fill="E8F3F2"/>
            <w:vAlign w:val="bottom"/>
          </w:tcPr>
          <w:p w14:paraId="05D1F76B"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28%</w:t>
            </w:r>
          </w:p>
        </w:tc>
        <w:tc>
          <w:tcPr>
            <w:tcW w:w="1134" w:type="dxa"/>
            <w:shd w:val="clear" w:color="auto" w:fill="E8F3F2"/>
            <w:vAlign w:val="bottom"/>
          </w:tcPr>
          <w:p w14:paraId="630D6F67" w14:textId="77777777" w:rsidR="007C15BA" w:rsidRPr="00737A0B" w:rsidRDefault="007C15BA" w:rsidP="004409E0">
            <w:pPr>
              <w:pStyle w:val="Normal1"/>
              <w:widowControl w:val="0"/>
              <w:pBdr>
                <w:top w:val="nil"/>
                <w:left w:val="nil"/>
                <w:bottom w:val="nil"/>
                <w:right w:val="nil"/>
                <w:between w:val="nil"/>
              </w:pBdr>
              <w:spacing w:after="0" w:line="240" w:lineRule="auto"/>
              <w:ind w:left="-23"/>
              <w:jc w:val="right"/>
              <w:rPr>
                <w:rFonts w:ascii="Arial" w:hAnsi="Arial"/>
                <w:color w:val="340458"/>
                <w:sz w:val="18"/>
                <w:szCs w:val="18"/>
              </w:rPr>
            </w:pPr>
            <w:r w:rsidRPr="001163FA">
              <w:rPr>
                <w:rFonts w:ascii="Arial" w:eastAsia="Hargreaves" w:hAnsi="Arial"/>
                <w:color w:val="340458"/>
                <w:sz w:val="18"/>
                <w:szCs w:val="18"/>
              </w:rPr>
              <w:t>21,367</w:t>
            </w:r>
          </w:p>
        </w:tc>
      </w:tr>
      <w:tr w:rsidR="007C15BA" w:rsidRPr="00737A0B" w14:paraId="69283EBF" w14:textId="77777777" w:rsidTr="004409E0">
        <w:trPr>
          <w:trHeight w:val="283"/>
        </w:trPr>
        <w:tc>
          <w:tcPr>
            <w:tcW w:w="5159" w:type="dxa"/>
            <w:shd w:val="clear" w:color="auto" w:fill="E8F3F2"/>
          </w:tcPr>
          <w:p w14:paraId="2BC31E5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Diversified growth funds</w:t>
            </w:r>
          </w:p>
        </w:tc>
        <w:tc>
          <w:tcPr>
            <w:tcW w:w="1134" w:type="dxa"/>
            <w:shd w:val="clear" w:color="auto" w:fill="E8F3F2"/>
            <w:vAlign w:val="bottom"/>
          </w:tcPr>
          <w:p w14:paraId="776FE2D8"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13%</w:t>
            </w:r>
          </w:p>
        </w:tc>
        <w:tc>
          <w:tcPr>
            <w:tcW w:w="1134" w:type="dxa"/>
            <w:shd w:val="clear" w:color="auto" w:fill="E8F3F2"/>
            <w:vAlign w:val="bottom"/>
          </w:tcPr>
          <w:p w14:paraId="1A5E603F"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8,788</w:t>
            </w:r>
          </w:p>
        </w:tc>
        <w:tc>
          <w:tcPr>
            <w:tcW w:w="1134" w:type="dxa"/>
            <w:shd w:val="clear" w:color="auto" w:fill="E8F3F2"/>
            <w:vAlign w:val="bottom"/>
          </w:tcPr>
          <w:p w14:paraId="319F1A65"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11%</w:t>
            </w:r>
          </w:p>
        </w:tc>
        <w:tc>
          <w:tcPr>
            <w:tcW w:w="1134" w:type="dxa"/>
            <w:shd w:val="clear" w:color="auto" w:fill="E8F3F2"/>
            <w:vAlign w:val="bottom"/>
          </w:tcPr>
          <w:p w14:paraId="3FC44F6F"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8,075</w:t>
            </w:r>
          </w:p>
        </w:tc>
      </w:tr>
      <w:tr w:rsidR="007C15BA" w:rsidRPr="00737A0B" w14:paraId="10BFE3A1" w14:textId="77777777" w:rsidTr="004409E0">
        <w:trPr>
          <w:trHeight w:val="283"/>
        </w:trPr>
        <w:tc>
          <w:tcPr>
            <w:tcW w:w="5159" w:type="dxa"/>
            <w:shd w:val="clear" w:color="auto" w:fill="E8F3F2"/>
          </w:tcPr>
          <w:p w14:paraId="47FC150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Corporate bonds</w:t>
            </w:r>
          </w:p>
        </w:tc>
        <w:tc>
          <w:tcPr>
            <w:tcW w:w="1134" w:type="dxa"/>
            <w:shd w:val="clear" w:color="auto" w:fill="E8F3F2"/>
            <w:vAlign w:val="bottom"/>
          </w:tcPr>
          <w:p w14:paraId="2CBFA01C" w14:textId="77777777" w:rsidR="007C15BA" w:rsidRPr="001163FA"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18%</w:t>
            </w:r>
          </w:p>
        </w:tc>
        <w:tc>
          <w:tcPr>
            <w:tcW w:w="1134" w:type="dxa"/>
            <w:shd w:val="clear" w:color="auto" w:fill="E8F3F2"/>
            <w:vAlign w:val="bottom"/>
          </w:tcPr>
          <w:p w14:paraId="4E6E2198" w14:textId="77777777" w:rsidR="007C15BA" w:rsidRPr="001163FA"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12,701</w:t>
            </w:r>
          </w:p>
        </w:tc>
        <w:tc>
          <w:tcPr>
            <w:tcW w:w="1134" w:type="dxa"/>
            <w:shd w:val="clear" w:color="auto" w:fill="E8F3F2"/>
            <w:vAlign w:val="bottom"/>
          </w:tcPr>
          <w:p w14:paraId="720BB2BC"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18%</w:t>
            </w:r>
          </w:p>
        </w:tc>
        <w:tc>
          <w:tcPr>
            <w:tcW w:w="1134" w:type="dxa"/>
            <w:shd w:val="clear" w:color="auto" w:fill="E8F3F2"/>
            <w:vAlign w:val="bottom"/>
          </w:tcPr>
          <w:p w14:paraId="45D4D36D"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hAnsi="Arial"/>
                <w:color w:val="340458"/>
                <w:sz w:val="18"/>
                <w:szCs w:val="18"/>
              </w:rPr>
            </w:pPr>
            <w:r w:rsidRPr="001163FA">
              <w:rPr>
                <w:rFonts w:ascii="Arial" w:eastAsia="Hargreaves" w:hAnsi="Arial"/>
                <w:color w:val="340458"/>
                <w:sz w:val="18"/>
                <w:szCs w:val="18"/>
              </w:rPr>
              <w:t>13,191</w:t>
            </w:r>
          </w:p>
        </w:tc>
      </w:tr>
      <w:tr w:rsidR="007C15BA" w:rsidRPr="00737A0B" w14:paraId="733E145D" w14:textId="77777777" w:rsidTr="004409E0">
        <w:trPr>
          <w:trHeight w:val="283"/>
        </w:trPr>
        <w:tc>
          <w:tcPr>
            <w:tcW w:w="5159" w:type="dxa"/>
            <w:shd w:val="clear" w:color="auto" w:fill="E8F3F2"/>
          </w:tcPr>
          <w:p w14:paraId="2C8C419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Multi-asset credit</w:t>
            </w:r>
          </w:p>
        </w:tc>
        <w:tc>
          <w:tcPr>
            <w:tcW w:w="1134" w:type="dxa"/>
            <w:shd w:val="clear" w:color="auto" w:fill="E8F3F2"/>
            <w:vAlign w:val="bottom"/>
          </w:tcPr>
          <w:p w14:paraId="1BBD6792"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4%</w:t>
            </w:r>
          </w:p>
        </w:tc>
        <w:tc>
          <w:tcPr>
            <w:tcW w:w="1134" w:type="dxa"/>
            <w:shd w:val="clear" w:color="auto" w:fill="E8F3F2"/>
            <w:vAlign w:val="bottom"/>
          </w:tcPr>
          <w:p w14:paraId="4C3B0F79"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3,029</w:t>
            </w:r>
          </w:p>
        </w:tc>
        <w:tc>
          <w:tcPr>
            <w:tcW w:w="1134" w:type="dxa"/>
            <w:shd w:val="clear" w:color="auto" w:fill="E8F3F2"/>
            <w:vAlign w:val="bottom"/>
          </w:tcPr>
          <w:p w14:paraId="10CD8115"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7%</w:t>
            </w:r>
          </w:p>
        </w:tc>
        <w:tc>
          <w:tcPr>
            <w:tcW w:w="1134" w:type="dxa"/>
            <w:shd w:val="clear" w:color="auto" w:fill="E8F3F2"/>
            <w:vAlign w:val="bottom"/>
          </w:tcPr>
          <w:p w14:paraId="36DDBA3A"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5,083</w:t>
            </w:r>
          </w:p>
        </w:tc>
      </w:tr>
      <w:tr w:rsidR="007C15BA" w:rsidRPr="00737A0B" w14:paraId="46309964" w14:textId="77777777" w:rsidTr="004409E0">
        <w:trPr>
          <w:trHeight w:val="283"/>
        </w:trPr>
        <w:tc>
          <w:tcPr>
            <w:tcW w:w="5159" w:type="dxa"/>
            <w:shd w:val="clear" w:color="auto" w:fill="E8F3F2"/>
          </w:tcPr>
          <w:p w14:paraId="2FA0371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Cash</w:t>
            </w:r>
          </w:p>
        </w:tc>
        <w:tc>
          <w:tcPr>
            <w:tcW w:w="1134" w:type="dxa"/>
            <w:shd w:val="clear" w:color="auto" w:fill="E8F3F2"/>
            <w:vAlign w:val="bottom"/>
          </w:tcPr>
          <w:p w14:paraId="306D1D48"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5%</w:t>
            </w:r>
          </w:p>
        </w:tc>
        <w:tc>
          <w:tcPr>
            <w:tcW w:w="1134" w:type="dxa"/>
            <w:shd w:val="clear" w:color="auto" w:fill="E8F3F2"/>
            <w:vAlign w:val="bottom"/>
          </w:tcPr>
          <w:p w14:paraId="65091D09"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3,622</w:t>
            </w:r>
          </w:p>
        </w:tc>
        <w:tc>
          <w:tcPr>
            <w:tcW w:w="1134" w:type="dxa"/>
            <w:shd w:val="clear" w:color="auto" w:fill="E8F3F2"/>
            <w:vAlign w:val="bottom"/>
          </w:tcPr>
          <w:p w14:paraId="29ABBFDB"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1%</w:t>
            </w:r>
          </w:p>
        </w:tc>
        <w:tc>
          <w:tcPr>
            <w:tcW w:w="1134" w:type="dxa"/>
            <w:shd w:val="clear" w:color="auto" w:fill="E8F3F2"/>
            <w:vAlign w:val="bottom"/>
          </w:tcPr>
          <w:p w14:paraId="3CEC0961"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832</w:t>
            </w:r>
          </w:p>
        </w:tc>
      </w:tr>
      <w:tr w:rsidR="007C15BA" w:rsidRPr="00737A0B" w14:paraId="15A493EE" w14:textId="77777777" w:rsidTr="004409E0">
        <w:trPr>
          <w:trHeight w:val="283"/>
        </w:trPr>
        <w:tc>
          <w:tcPr>
            <w:tcW w:w="5159" w:type="dxa"/>
            <w:tcBorders>
              <w:top w:val="nil"/>
              <w:left w:val="nil"/>
              <w:bottom w:val="single" w:sz="4" w:space="0" w:color="000000" w:themeColor="text1"/>
              <w:right w:val="nil"/>
            </w:tcBorders>
            <w:shd w:val="clear" w:color="auto" w:fill="E8F3F2"/>
          </w:tcPr>
          <w:p w14:paraId="5179724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Insured pensions</w:t>
            </w:r>
          </w:p>
        </w:tc>
        <w:tc>
          <w:tcPr>
            <w:tcW w:w="1134" w:type="dxa"/>
            <w:tcBorders>
              <w:top w:val="nil"/>
              <w:left w:val="nil"/>
              <w:bottom w:val="single" w:sz="4" w:space="0" w:color="000000" w:themeColor="text1"/>
              <w:right w:val="nil"/>
            </w:tcBorders>
            <w:shd w:val="clear" w:color="auto" w:fill="E8F3F2"/>
            <w:vAlign w:val="bottom"/>
          </w:tcPr>
          <w:p w14:paraId="3B223602"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36%</w:t>
            </w:r>
          </w:p>
        </w:tc>
        <w:tc>
          <w:tcPr>
            <w:tcW w:w="1134" w:type="dxa"/>
            <w:tcBorders>
              <w:top w:val="nil"/>
              <w:left w:val="nil"/>
              <w:bottom w:val="single" w:sz="4" w:space="0" w:color="000000" w:themeColor="text1"/>
              <w:right w:val="nil"/>
            </w:tcBorders>
            <w:shd w:val="clear" w:color="auto" w:fill="E8F3F2"/>
            <w:vAlign w:val="bottom"/>
          </w:tcPr>
          <w:p w14:paraId="2A7EBC40"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Pr>
                <w:rFonts w:ascii="Arial" w:eastAsia="Hargreaves" w:hAnsi="Arial"/>
                <w:color w:val="340458"/>
                <w:sz w:val="18"/>
                <w:szCs w:val="18"/>
              </w:rPr>
              <w:t>25,240</w:t>
            </w:r>
          </w:p>
        </w:tc>
        <w:tc>
          <w:tcPr>
            <w:tcW w:w="1134" w:type="dxa"/>
            <w:tcBorders>
              <w:top w:val="nil"/>
              <w:left w:val="nil"/>
              <w:bottom w:val="single" w:sz="4" w:space="0" w:color="000000" w:themeColor="text1"/>
              <w:right w:val="nil"/>
            </w:tcBorders>
            <w:shd w:val="clear" w:color="auto" w:fill="E8F3F2"/>
            <w:vAlign w:val="bottom"/>
          </w:tcPr>
          <w:p w14:paraId="5B08AEB4"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35%</w:t>
            </w:r>
          </w:p>
        </w:tc>
        <w:tc>
          <w:tcPr>
            <w:tcW w:w="1134" w:type="dxa"/>
            <w:tcBorders>
              <w:top w:val="nil"/>
              <w:left w:val="nil"/>
              <w:bottom w:val="single" w:sz="4" w:space="0" w:color="000000" w:themeColor="text1"/>
              <w:right w:val="nil"/>
            </w:tcBorders>
            <w:shd w:val="clear" w:color="auto" w:fill="E8F3F2"/>
            <w:vAlign w:val="bottom"/>
          </w:tcPr>
          <w:p w14:paraId="772305DB" w14:textId="77777777" w:rsidR="007C15BA" w:rsidRPr="00737A0B"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color w:val="340458"/>
                <w:sz w:val="18"/>
                <w:szCs w:val="18"/>
              </w:rPr>
            </w:pPr>
            <w:r w:rsidRPr="001163FA">
              <w:rPr>
                <w:rFonts w:ascii="Arial" w:eastAsia="Hargreaves" w:hAnsi="Arial"/>
                <w:color w:val="340458"/>
                <w:sz w:val="18"/>
                <w:szCs w:val="18"/>
              </w:rPr>
              <w:t>26,002</w:t>
            </w:r>
          </w:p>
        </w:tc>
      </w:tr>
      <w:tr w:rsidR="007C15BA" w:rsidRPr="00E977F0" w14:paraId="16CE01B1" w14:textId="77777777" w:rsidTr="004409E0">
        <w:trPr>
          <w:trHeight w:val="283"/>
        </w:trPr>
        <w:tc>
          <w:tcPr>
            <w:tcW w:w="5159" w:type="dxa"/>
            <w:tcBorders>
              <w:top w:val="single" w:sz="4" w:space="0" w:color="000000" w:themeColor="text1"/>
              <w:left w:val="nil"/>
              <w:bottom w:val="single" w:sz="4" w:space="0" w:color="000000" w:themeColor="text1"/>
              <w:right w:val="nil"/>
            </w:tcBorders>
            <w:shd w:val="clear" w:color="auto" w:fill="E8F3F2"/>
          </w:tcPr>
          <w:p w14:paraId="65CBBE31" w14:textId="77777777" w:rsidR="007C15BA" w:rsidRPr="002222FD"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2222FD">
              <w:rPr>
                <w:rFonts w:ascii="Arial" w:eastAsia="Hargreaves" w:hAnsi="Arial"/>
                <w:b/>
                <w:color w:val="340458"/>
                <w:sz w:val="18"/>
                <w:szCs w:val="18"/>
              </w:rPr>
              <w:t>Total</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544C487F" w14:textId="77777777" w:rsidR="007C15BA" w:rsidRPr="002222FD"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bCs/>
                <w:color w:val="340458"/>
                <w:sz w:val="18"/>
                <w:szCs w:val="18"/>
              </w:rPr>
            </w:pPr>
            <w:r w:rsidRPr="002222FD">
              <w:rPr>
                <w:rFonts w:ascii="Arial" w:eastAsia="Hargreaves" w:hAnsi="Arial"/>
                <w:b/>
                <w:bCs/>
                <w:color w:val="340458"/>
                <w:sz w:val="18"/>
                <w:szCs w:val="18"/>
              </w:rPr>
              <w:t>100%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0D862328" w14:textId="77777777" w:rsidR="007C15BA" w:rsidRPr="002222FD"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bCs/>
                <w:color w:val="340458"/>
                <w:sz w:val="18"/>
                <w:szCs w:val="18"/>
              </w:rPr>
            </w:pPr>
            <w:r w:rsidRPr="002222FD">
              <w:rPr>
                <w:rFonts w:ascii="Arial" w:eastAsia="Hargreaves" w:hAnsi="Arial"/>
                <w:b/>
                <w:bCs/>
                <w:color w:val="340458"/>
                <w:sz w:val="18"/>
                <w:szCs w:val="18"/>
              </w:rPr>
              <w:t>69,823</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6DFF6209" w14:textId="77777777" w:rsidR="007C15BA" w:rsidRPr="002222FD" w:rsidRDefault="007C15BA" w:rsidP="004409E0">
            <w:pPr>
              <w:pStyle w:val="Normal1"/>
              <w:widowControl w:val="0"/>
              <w:pBdr>
                <w:top w:val="nil"/>
                <w:left w:val="nil"/>
                <w:bottom w:val="nil"/>
                <w:right w:val="nil"/>
                <w:between w:val="nil"/>
              </w:pBdr>
              <w:spacing w:after="0" w:line="240" w:lineRule="auto"/>
              <w:ind w:firstLine="11"/>
              <w:jc w:val="right"/>
              <w:rPr>
                <w:rFonts w:ascii="Arial" w:eastAsia="Hargreaves" w:hAnsi="Arial"/>
                <w:b/>
                <w:color w:val="340458"/>
                <w:sz w:val="18"/>
                <w:szCs w:val="18"/>
              </w:rPr>
            </w:pPr>
            <w:r w:rsidRPr="002222FD">
              <w:rPr>
                <w:rFonts w:ascii="Arial" w:eastAsia="Hargreaves" w:hAnsi="Arial"/>
                <w:b/>
                <w:bCs/>
                <w:color w:val="340458"/>
                <w:sz w:val="18"/>
                <w:szCs w:val="18"/>
              </w:rPr>
              <w:t>100%</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7960EF6C" w14:textId="77777777" w:rsidR="007C15BA" w:rsidRPr="002222FD" w:rsidRDefault="007C15BA" w:rsidP="004409E0">
            <w:pPr>
              <w:pStyle w:val="Normal1"/>
              <w:widowControl w:val="0"/>
              <w:pBdr>
                <w:top w:val="nil"/>
                <w:left w:val="nil"/>
                <w:bottom w:val="nil"/>
                <w:right w:val="nil"/>
                <w:between w:val="nil"/>
              </w:pBdr>
              <w:spacing w:after="0" w:line="240" w:lineRule="auto"/>
              <w:ind w:left="-23"/>
              <w:jc w:val="right"/>
              <w:rPr>
                <w:rFonts w:ascii="Arial" w:hAnsi="Arial"/>
                <w:b/>
                <w:bCs/>
                <w:color w:val="340458"/>
                <w:sz w:val="18"/>
                <w:szCs w:val="18"/>
              </w:rPr>
            </w:pPr>
            <w:r w:rsidRPr="002222FD">
              <w:rPr>
                <w:rFonts w:ascii="Arial" w:eastAsia="Hargreaves" w:hAnsi="Arial"/>
                <w:b/>
                <w:bCs/>
                <w:color w:val="340458"/>
                <w:sz w:val="18"/>
                <w:szCs w:val="18"/>
              </w:rPr>
              <w:t>74,550</w:t>
            </w:r>
          </w:p>
        </w:tc>
      </w:tr>
    </w:tbl>
    <w:p w14:paraId="782395B9" w14:textId="77777777" w:rsidR="007C15BA" w:rsidRPr="00737A0B" w:rsidRDefault="007C15BA" w:rsidP="007C15BA">
      <w:pPr>
        <w:pStyle w:val="Normal1"/>
        <w:pBdr>
          <w:top w:val="nil"/>
          <w:left w:val="nil"/>
          <w:bottom w:val="nil"/>
          <w:right w:val="nil"/>
          <w:between w:val="nil"/>
        </w:pBdr>
        <w:spacing w:after="0"/>
        <w:rPr>
          <w:rFonts w:ascii="Arial" w:eastAsia="Hargreaves" w:hAnsi="Arial"/>
          <w:color w:val="340458"/>
          <w:sz w:val="18"/>
          <w:szCs w:val="18"/>
        </w:rPr>
      </w:pP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0FBF51D6" w14:textId="77777777" w:rsidTr="004409E0">
        <w:trPr>
          <w:trHeight w:val="283"/>
        </w:trPr>
        <w:tc>
          <w:tcPr>
            <w:tcW w:w="7427" w:type="dxa"/>
            <w:tcBorders>
              <w:top w:val="nil"/>
              <w:left w:val="nil"/>
              <w:bottom w:val="single" w:sz="4" w:space="0" w:color="000000" w:themeColor="text1"/>
              <w:right w:val="nil"/>
            </w:tcBorders>
            <w:shd w:val="clear" w:color="auto" w:fill="E8F3F2"/>
          </w:tcPr>
          <w:p w14:paraId="0833E3C7"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49B60FA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p w14:paraId="688342A5"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Balance sheet</w:t>
            </w:r>
          </w:p>
        </w:tc>
        <w:tc>
          <w:tcPr>
            <w:tcW w:w="1134" w:type="dxa"/>
            <w:tcBorders>
              <w:top w:val="nil"/>
              <w:left w:val="nil"/>
              <w:bottom w:val="single" w:sz="4" w:space="0" w:color="000000" w:themeColor="text1"/>
              <w:right w:val="nil"/>
            </w:tcBorders>
            <w:shd w:val="clear" w:color="auto" w:fill="E8F3F2"/>
          </w:tcPr>
          <w:p w14:paraId="0EA0B10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45B3068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000EEF8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58077FC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32BEEE69"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61CCFAD3"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E977F0" w14:paraId="5ACB43BA" w14:textId="77777777" w:rsidTr="004409E0">
        <w:trPr>
          <w:trHeight w:val="283"/>
        </w:trPr>
        <w:tc>
          <w:tcPr>
            <w:tcW w:w="7427" w:type="dxa"/>
            <w:tcBorders>
              <w:top w:val="single" w:sz="4" w:space="0" w:color="000000" w:themeColor="text1"/>
              <w:left w:val="nil"/>
              <w:bottom w:val="nil"/>
              <w:right w:val="nil"/>
            </w:tcBorders>
            <w:shd w:val="clear" w:color="auto" w:fill="E8F3F2"/>
          </w:tcPr>
          <w:p w14:paraId="39B348C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Present value of Scheme liabilities</w:t>
            </w:r>
          </w:p>
        </w:tc>
        <w:tc>
          <w:tcPr>
            <w:tcW w:w="1134" w:type="dxa"/>
            <w:tcBorders>
              <w:top w:val="single" w:sz="4" w:space="0" w:color="000000" w:themeColor="text1"/>
              <w:left w:val="nil"/>
              <w:bottom w:val="nil"/>
              <w:right w:val="nil"/>
            </w:tcBorders>
            <w:shd w:val="clear" w:color="auto" w:fill="E8F3F2"/>
            <w:vAlign w:val="bottom"/>
          </w:tcPr>
          <w:p w14:paraId="2DFB9917" w14:textId="77777777" w:rsidR="007C15BA" w:rsidRPr="00E977F0"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70,399</w:t>
            </w:r>
          </w:p>
        </w:tc>
        <w:tc>
          <w:tcPr>
            <w:tcW w:w="1134" w:type="dxa"/>
            <w:tcBorders>
              <w:top w:val="single" w:sz="4" w:space="0" w:color="000000" w:themeColor="text1"/>
              <w:left w:val="nil"/>
              <w:bottom w:val="nil"/>
              <w:right w:val="nil"/>
            </w:tcBorders>
            <w:shd w:val="clear" w:color="auto" w:fill="E8F3F2"/>
            <w:vAlign w:val="bottom"/>
          </w:tcPr>
          <w:p w14:paraId="282CD3EF"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71,914</w:t>
            </w:r>
          </w:p>
        </w:tc>
      </w:tr>
      <w:tr w:rsidR="007C15BA" w:rsidRPr="00E977F0" w14:paraId="3790E5DB" w14:textId="77777777" w:rsidTr="004409E0">
        <w:trPr>
          <w:trHeight w:val="283"/>
        </w:trPr>
        <w:tc>
          <w:tcPr>
            <w:tcW w:w="7427" w:type="dxa"/>
            <w:tcBorders>
              <w:top w:val="nil"/>
              <w:left w:val="nil"/>
              <w:bottom w:val="single" w:sz="4" w:space="0" w:color="000000" w:themeColor="text1"/>
              <w:right w:val="nil"/>
            </w:tcBorders>
            <w:shd w:val="clear" w:color="auto" w:fill="E8F3F2"/>
          </w:tcPr>
          <w:p w14:paraId="42F2107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Total fair value of Scheme assets</w:t>
            </w:r>
          </w:p>
        </w:tc>
        <w:tc>
          <w:tcPr>
            <w:tcW w:w="1134" w:type="dxa"/>
            <w:tcBorders>
              <w:top w:val="nil"/>
              <w:left w:val="nil"/>
              <w:bottom w:val="single" w:sz="4" w:space="0" w:color="000000" w:themeColor="text1"/>
              <w:right w:val="nil"/>
            </w:tcBorders>
            <w:shd w:val="clear" w:color="auto" w:fill="E8F3F2"/>
            <w:vAlign w:val="bottom"/>
          </w:tcPr>
          <w:p w14:paraId="5B6F3DB0" w14:textId="77777777" w:rsidR="007C15BA" w:rsidRPr="00E977F0"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(69,823)</w:t>
            </w:r>
          </w:p>
        </w:tc>
        <w:tc>
          <w:tcPr>
            <w:tcW w:w="1134" w:type="dxa"/>
            <w:tcBorders>
              <w:top w:val="nil"/>
              <w:left w:val="nil"/>
              <w:bottom w:val="single" w:sz="4" w:space="0" w:color="000000" w:themeColor="text1"/>
              <w:right w:val="nil"/>
            </w:tcBorders>
            <w:shd w:val="clear" w:color="auto" w:fill="E8F3F2"/>
            <w:vAlign w:val="bottom"/>
          </w:tcPr>
          <w:p w14:paraId="559E5E34"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(74,550)</w:t>
            </w:r>
          </w:p>
        </w:tc>
      </w:tr>
      <w:tr w:rsidR="007C15BA" w:rsidRPr="00E977F0" w14:paraId="5B6B99F1" w14:textId="77777777" w:rsidTr="004409E0">
        <w:trPr>
          <w:trHeight w:val="283"/>
        </w:trPr>
        <w:tc>
          <w:tcPr>
            <w:tcW w:w="7427" w:type="dxa"/>
            <w:tcBorders>
              <w:top w:val="single" w:sz="4" w:space="0" w:color="000000" w:themeColor="text1"/>
              <w:left w:val="nil"/>
              <w:bottom w:val="nil"/>
              <w:right w:val="nil"/>
            </w:tcBorders>
            <w:shd w:val="clear" w:color="auto" w:fill="E8F3F2"/>
          </w:tcPr>
          <w:p w14:paraId="4CCECACA" w14:textId="03107BDD" w:rsidR="007C15BA" w:rsidRPr="00737A0B" w:rsidRDefault="008C2091"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Pr>
                <w:rFonts w:ascii="Arial" w:eastAsia="Hargreaves" w:hAnsi="Arial"/>
                <w:color w:val="340458"/>
                <w:sz w:val="18"/>
                <w:szCs w:val="18"/>
              </w:rPr>
              <w:t>Loss/</w:t>
            </w:r>
            <w:r w:rsidR="005427F5">
              <w:rPr>
                <w:rFonts w:ascii="Arial" w:eastAsia="Hargreaves" w:hAnsi="Arial"/>
                <w:color w:val="340458"/>
                <w:sz w:val="18"/>
                <w:szCs w:val="18"/>
              </w:rPr>
              <w:t>(</w:t>
            </w:r>
            <w:r>
              <w:rPr>
                <w:rFonts w:ascii="Arial" w:eastAsia="Hargreaves" w:hAnsi="Arial"/>
                <w:color w:val="340458"/>
                <w:sz w:val="18"/>
                <w:szCs w:val="18"/>
              </w:rPr>
              <w:t>s</w:t>
            </w:r>
            <w:r w:rsidR="007C15BA" w:rsidRPr="00737A0B">
              <w:rPr>
                <w:rFonts w:ascii="Arial" w:eastAsia="Hargreaves" w:hAnsi="Arial"/>
                <w:color w:val="340458"/>
                <w:sz w:val="18"/>
                <w:szCs w:val="18"/>
              </w:rPr>
              <w:t>urplus</w:t>
            </w:r>
            <w:r w:rsidR="005427F5">
              <w:rPr>
                <w:rFonts w:ascii="Arial" w:eastAsia="Hargreaves" w:hAnsi="Arial"/>
                <w:color w:val="340458"/>
                <w:sz w:val="18"/>
                <w:szCs w:val="18"/>
              </w:rPr>
              <w:t>)</w:t>
            </w:r>
          </w:p>
        </w:tc>
        <w:tc>
          <w:tcPr>
            <w:tcW w:w="1134" w:type="dxa"/>
            <w:tcBorders>
              <w:top w:val="single" w:sz="4" w:space="0" w:color="000000" w:themeColor="text1"/>
              <w:left w:val="nil"/>
              <w:bottom w:val="nil"/>
              <w:right w:val="nil"/>
            </w:tcBorders>
            <w:shd w:val="clear" w:color="auto" w:fill="E8F3F2"/>
            <w:vAlign w:val="bottom"/>
          </w:tcPr>
          <w:p w14:paraId="3446851F" w14:textId="77777777" w:rsidR="007C15BA" w:rsidRPr="00E977F0"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576</w:t>
            </w:r>
          </w:p>
        </w:tc>
        <w:tc>
          <w:tcPr>
            <w:tcW w:w="1134" w:type="dxa"/>
            <w:tcBorders>
              <w:top w:val="single" w:sz="4" w:space="0" w:color="000000" w:themeColor="text1"/>
              <w:left w:val="nil"/>
              <w:bottom w:val="nil"/>
              <w:right w:val="nil"/>
            </w:tcBorders>
            <w:shd w:val="clear" w:color="auto" w:fill="E8F3F2"/>
            <w:vAlign w:val="bottom"/>
          </w:tcPr>
          <w:p w14:paraId="106DB2A8"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(2,636)</w:t>
            </w:r>
          </w:p>
        </w:tc>
      </w:tr>
      <w:tr w:rsidR="007C15BA" w:rsidRPr="00E977F0" w14:paraId="1E87FED9" w14:textId="77777777" w:rsidTr="004409E0">
        <w:trPr>
          <w:trHeight w:val="283"/>
        </w:trPr>
        <w:tc>
          <w:tcPr>
            <w:tcW w:w="7427" w:type="dxa"/>
            <w:tcBorders>
              <w:top w:val="nil"/>
              <w:left w:val="nil"/>
              <w:bottom w:val="single" w:sz="4" w:space="0" w:color="000000" w:themeColor="text1"/>
              <w:right w:val="nil"/>
            </w:tcBorders>
            <w:shd w:val="clear" w:color="auto" w:fill="E8F3F2"/>
          </w:tcPr>
          <w:p w14:paraId="49FD9442"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Adjustment to reflect asset limit</w:t>
            </w:r>
          </w:p>
        </w:tc>
        <w:tc>
          <w:tcPr>
            <w:tcW w:w="1134" w:type="dxa"/>
            <w:tcBorders>
              <w:top w:val="nil"/>
              <w:left w:val="nil"/>
              <w:bottom w:val="single" w:sz="4" w:space="0" w:color="000000" w:themeColor="text1"/>
              <w:right w:val="nil"/>
            </w:tcBorders>
            <w:shd w:val="clear" w:color="auto" w:fill="E8F3F2"/>
            <w:vAlign w:val="bottom"/>
          </w:tcPr>
          <w:p w14:paraId="202D7C6C" w14:textId="43EE84EE" w:rsidR="007C15BA" w:rsidRPr="00E977F0"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0C0B09EA"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2,636</w:t>
            </w:r>
          </w:p>
        </w:tc>
      </w:tr>
      <w:tr w:rsidR="007C15BA" w:rsidRPr="00E977F0" w14:paraId="297D7A89" w14:textId="77777777" w:rsidTr="004409E0">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62487E15"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737A0B">
              <w:rPr>
                <w:rFonts w:ascii="Arial" w:eastAsia="Hargreaves" w:hAnsi="Arial"/>
                <w:b/>
                <w:color w:val="340458"/>
                <w:sz w:val="18"/>
                <w:szCs w:val="18"/>
              </w:rPr>
              <w:t xml:space="preserve">Pension </w:t>
            </w:r>
            <w:r>
              <w:rPr>
                <w:rFonts w:ascii="Arial" w:eastAsia="Hargreaves" w:hAnsi="Arial"/>
                <w:b/>
                <w:color w:val="340458"/>
                <w:sz w:val="18"/>
                <w:szCs w:val="18"/>
              </w:rPr>
              <w:t>liability</w:t>
            </w:r>
          </w:p>
        </w:tc>
        <w:tc>
          <w:tcPr>
            <w:tcW w:w="1134" w:type="dxa"/>
            <w:tcBorders>
              <w:top w:val="single" w:sz="4" w:space="0" w:color="000000" w:themeColor="text1"/>
              <w:left w:val="nil"/>
              <w:bottom w:val="single" w:sz="4" w:space="0" w:color="000000" w:themeColor="text1"/>
              <w:right w:val="nil"/>
            </w:tcBorders>
            <w:shd w:val="clear" w:color="auto" w:fill="E8F3F2"/>
          </w:tcPr>
          <w:p w14:paraId="1219CEC3" w14:textId="77777777" w:rsidR="007C15BA" w:rsidRPr="007D09A5"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D09A5">
              <w:rPr>
                <w:rFonts w:ascii="Arial" w:eastAsia="Hargreaves" w:hAnsi="Arial"/>
                <w:b/>
                <w:bCs/>
                <w:color w:val="340458"/>
                <w:sz w:val="18"/>
                <w:szCs w:val="18"/>
              </w:rPr>
              <w:t>576</w:t>
            </w:r>
          </w:p>
        </w:tc>
        <w:tc>
          <w:tcPr>
            <w:tcW w:w="1134" w:type="dxa"/>
            <w:tcBorders>
              <w:top w:val="single" w:sz="4" w:space="0" w:color="000000" w:themeColor="text1"/>
              <w:left w:val="nil"/>
              <w:bottom w:val="single" w:sz="4" w:space="0" w:color="000000" w:themeColor="text1"/>
              <w:right w:val="nil"/>
            </w:tcBorders>
            <w:shd w:val="clear" w:color="auto" w:fill="E8F3F2"/>
          </w:tcPr>
          <w:p w14:paraId="031DCE3C" w14:textId="71DDEF57" w:rsidR="007C15BA" w:rsidRPr="007D09A5" w:rsidRDefault="007C15BA" w:rsidP="004409E0">
            <w:pPr>
              <w:pStyle w:val="Normal1"/>
              <w:spacing w:after="0" w:line="240" w:lineRule="auto"/>
              <w:jc w:val="right"/>
              <w:rPr>
                <w:rFonts w:ascii="Arial" w:eastAsia="Hargreaves" w:hAnsi="Arial"/>
                <w:b/>
                <w:bCs/>
                <w:color w:val="340458"/>
                <w:sz w:val="18"/>
                <w:szCs w:val="18"/>
              </w:rPr>
            </w:pPr>
            <w:r w:rsidRPr="007D09A5">
              <w:rPr>
                <w:rFonts w:ascii="Arial" w:eastAsia="Hargreaves" w:hAnsi="Arial"/>
                <w:b/>
                <w:bCs/>
                <w:color w:val="340458"/>
                <w:sz w:val="18"/>
                <w:szCs w:val="18"/>
              </w:rPr>
              <w:t>–</w:t>
            </w:r>
          </w:p>
        </w:tc>
      </w:tr>
    </w:tbl>
    <w:p w14:paraId="4DD2B017" w14:textId="42A1C0D7" w:rsidR="007C15BA" w:rsidRPr="00225B9A" w:rsidRDefault="007C15BA" w:rsidP="007C15BA">
      <w:pPr>
        <w:pStyle w:val="Normal1"/>
        <w:spacing w:before="165" w:line="276" w:lineRule="auto"/>
        <w:rPr>
          <w:rFonts w:ascii="Arial" w:eastAsia="Hargreaves" w:hAnsi="Arial"/>
          <w:color w:val="000000" w:themeColor="text1"/>
        </w:rPr>
      </w:pPr>
      <w:r w:rsidRPr="00225B9A">
        <w:rPr>
          <w:rFonts w:ascii="Arial" w:eastAsia="Hargreaves" w:hAnsi="Arial"/>
          <w:color w:val="000000" w:themeColor="text1"/>
        </w:rPr>
        <w:t xml:space="preserve">Under FRS 102, the </w:t>
      </w:r>
      <w:r w:rsidR="00AB4F7E" w:rsidRPr="00225B9A">
        <w:rPr>
          <w:rFonts w:ascii="Arial" w:eastAsia="Hargreaves" w:hAnsi="Arial"/>
          <w:color w:val="000000" w:themeColor="text1"/>
        </w:rPr>
        <w:t>s</w:t>
      </w:r>
      <w:r w:rsidRPr="00225B9A">
        <w:rPr>
          <w:rFonts w:ascii="Arial" w:eastAsia="Hargreaves" w:hAnsi="Arial"/>
          <w:color w:val="000000" w:themeColor="text1"/>
        </w:rPr>
        <w:t>cheme is represented on the balance sheet at 31 March 2024 as a £</w:t>
      </w:r>
      <w:r w:rsidR="00EE656D" w:rsidRPr="00225B9A">
        <w:rPr>
          <w:rFonts w:ascii="Arial" w:eastAsia="Hargreaves" w:hAnsi="Arial"/>
          <w:color w:val="000000" w:themeColor="text1"/>
        </w:rPr>
        <w:t>576,000</w:t>
      </w:r>
      <w:r w:rsidRPr="00225B9A">
        <w:rPr>
          <w:rFonts w:ascii="Arial" w:eastAsia="Hargreaves" w:hAnsi="Arial"/>
          <w:color w:val="000000" w:themeColor="text1"/>
        </w:rPr>
        <w:t xml:space="preserve"> </w:t>
      </w:r>
      <w:r w:rsidR="00EE656D" w:rsidRPr="00225B9A">
        <w:rPr>
          <w:rFonts w:ascii="Arial" w:eastAsia="Hargreaves" w:hAnsi="Arial"/>
          <w:color w:val="000000" w:themeColor="text1"/>
        </w:rPr>
        <w:t>liability</w:t>
      </w:r>
      <w:r w:rsidR="00BE45B6" w:rsidRPr="00225B9A">
        <w:rPr>
          <w:rFonts w:ascii="Arial" w:eastAsia="Hargreaves" w:hAnsi="Arial"/>
          <w:color w:val="000000" w:themeColor="text1"/>
        </w:rPr>
        <w:t>.</w:t>
      </w:r>
      <w:r w:rsidR="00EE656D" w:rsidRPr="00225B9A">
        <w:rPr>
          <w:rFonts w:ascii="Arial" w:eastAsia="Hargreaves" w:hAnsi="Arial"/>
          <w:color w:val="000000" w:themeColor="text1"/>
        </w:rPr>
        <w:t xml:space="preserve"> </w:t>
      </w:r>
      <w:r w:rsidR="00BE45B6" w:rsidRPr="00225B9A">
        <w:rPr>
          <w:rFonts w:ascii="Arial" w:eastAsia="Hargreaves" w:hAnsi="Arial"/>
          <w:color w:val="000000" w:themeColor="text1"/>
        </w:rPr>
        <w:t xml:space="preserve">In </w:t>
      </w:r>
      <w:r w:rsidRPr="00225B9A">
        <w:rPr>
          <w:rFonts w:ascii="Arial" w:eastAsia="Hargreaves" w:hAnsi="Arial"/>
          <w:color w:val="000000" w:themeColor="text1"/>
        </w:rPr>
        <w:t>2022/23</w:t>
      </w:r>
      <w:r w:rsidR="00BE45B6" w:rsidRPr="00225B9A">
        <w:rPr>
          <w:rFonts w:ascii="Arial" w:eastAsia="Hargreaves" w:hAnsi="Arial"/>
          <w:color w:val="000000" w:themeColor="text1"/>
        </w:rPr>
        <w:t xml:space="preserve"> this was a £nil asset</w:t>
      </w:r>
      <w:r w:rsidRPr="00225B9A">
        <w:rPr>
          <w:rFonts w:ascii="Arial" w:eastAsia="Hargreaves" w:hAnsi="Arial"/>
          <w:color w:val="000000" w:themeColor="text1"/>
        </w:rPr>
        <w:t xml:space="preserve"> as</w:t>
      </w:r>
      <w:r w:rsidR="009C43D3">
        <w:rPr>
          <w:rFonts w:ascii="Arial" w:eastAsia="Hargreaves" w:hAnsi="Arial"/>
          <w:color w:val="000000" w:themeColor="text1"/>
        </w:rPr>
        <w:t xml:space="preserve"> </w:t>
      </w:r>
      <w:r w:rsidR="006E3C70">
        <w:rPr>
          <w:rFonts w:ascii="Arial" w:eastAsia="Hargreaves" w:hAnsi="Arial"/>
          <w:color w:val="000000" w:themeColor="text1"/>
        </w:rPr>
        <w:t>the pension scheme was in surplus and</w:t>
      </w:r>
      <w:r w:rsidRPr="00225B9A">
        <w:rPr>
          <w:rFonts w:ascii="Arial" w:eastAsia="Hargreaves" w:hAnsi="Arial"/>
          <w:color w:val="000000" w:themeColor="text1"/>
        </w:rPr>
        <w:t xml:space="preserve"> Scope does not have an unconditional right to a refund as per the Trust Deed and consultation with our actuaries.</w:t>
      </w:r>
    </w:p>
    <w:p w14:paraId="26BA366D" w14:textId="3CA4E157" w:rsidR="007C15BA" w:rsidRPr="00737A0B" w:rsidRDefault="007C15BA" w:rsidP="007C15BA">
      <w:pPr>
        <w:pStyle w:val="Normal1"/>
        <w:spacing w:before="165" w:line="276" w:lineRule="auto"/>
        <w:rPr>
          <w:rFonts w:ascii="Arial" w:eastAsia="Hargreaves" w:hAnsi="Arial"/>
          <w:color w:val="340458"/>
        </w:rPr>
      </w:pPr>
      <w:r w:rsidRPr="00225B9A">
        <w:rPr>
          <w:rFonts w:ascii="Arial" w:eastAsia="Hargreaves" w:hAnsi="Arial"/>
          <w:color w:val="000000" w:themeColor="text1"/>
        </w:rPr>
        <w:t xml:space="preserve">The following amounts have been included as </w:t>
      </w:r>
      <w:r w:rsidR="00AB4F7E" w:rsidRPr="00225B9A">
        <w:rPr>
          <w:rFonts w:ascii="Arial" w:eastAsia="Hargreaves" w:hAnsi="Arial"/>
          <w:color w:val="000000" w:themeColor="text1"/>
        </w:rPr>
        <w:t>r</w:t>
      </w:r>
      <w:r w:rsidRPr="00225B9A">
        <w:rPr>
          <w:rFonts w:ascii="Arial" w:eastAsia="Hargreaves" w:hAnsi="Arial"/>
          <w:color w:val="000000" w:themeColor="text1"/>
        </w:rPr>
        <w:t>esources expended under</w:t>
      </w:r>
      <w:r w:rsidR="00546353" w:rsidRPr="00225B9A">
        <w:rPr>
          <w:rFonts w:ascii="Arial" w:eastAsia="Hargreaves" w:hAnsi="Arial"/>
          <w:color w:val="000000" w:themeColor="text1"/>
        </w:rPr>
        <w:t xml:space="preserve"> FRS 102</w:t>
      </w:r>
      <w:r w:rsidR="00B504B5" w:rsidRPr="00225B9A">
        <w:rPr>
          <w:rFonts w:ascii="Arial" w:eastAsia="Hargreaves" w:hAnsi="Arial"/>
          <w:color w:val="000000" w:themeColor="text1"/>
        </w:rPr>
        <w:t>.</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76935C96" w14:textId="77777777" w:rsidTr="004409E0">
        <w:trPr>
          <w:trHeight w:val="283"/>
        </w:trPr>
        <w:tc>
          <w:tcPr>
            <w:tcW w:w="7427" w:type="dxa"/>
            <w:tcBorders>
              <w:top w:val="nil"/>
              <w:left w:val="nil"/>
              <w:bottom w:val="single" w:sz="4" w:space="0" w:color="000000" w:themeColor="text1"/>
              <w:right w:val="nil"/>
            </w:tcBorders>
            <w:shd w:val="clear" w:color="auto" w:fill="E8F3F2"/>
          </w:tcPr>
          <w:p w14:paraId="50C6C5C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749EE08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0E1958F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7D76CA2D"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5137275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4BEE2746"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0A65986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E977F0" w14:paraId="06BD544A" w14:textId="77777777" w:rsidTr="004409E0">
        <w:trPr>
          <w:trHeight w:val="283"/>
        </w:trPr>
        <w:tc>
          <w:tcPr>
            <w:tcW w:w="7427" w:type="dxa"/>
            <w:tcBorders>
              <w:top w:val="single" w:sz="4" w:space="0" w:color="000000" w:themeColor="text1"/>
              <w:left w:val="nil"/>
              <w:bottom w:val="nil"/>
              <w:right w:val="nil"/>
            </w:tcBorders>
            <w:shd w:val="clear" w:color="auto" w:fill="E8F3F2"/>
          </w:tcPr>
          <w:p w14:paraId="0E53CBCC"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Running costs</w:t>
            </w:r>
          </w:p>
        </w:tc>
        <w:tc>
          <w:tcPr>
            <w:tcW w:w="1134" w:type="dxa"/>
            <w:tcBorders>
              <w:top w:val="single" w:sz="4" w:space="0" w:color="000000" w:themeColor="text1"/>
              <w:left w:val="nil"/>
              <w:bottom w:val="nil"/>
              <w:right w:val="nil"/>
            </w:tcBorders>
            <w:shd w:val="clear" w:color="auto" w:fill="E8F3F2"/>
          </w:tcPr>
          <w:p w14:paraId="3FBE1AC4" w14:textId="77777777" w:rsidR="007C15BA" w:rsidRPr="00E977F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404</w:t>
            </w:r>
          </w:p>
        </w:tc>
        <w:tc>
          <w:tcPr>
            <w:tcW w:w="1134" w:type="dxa"/>
            <w:tcBorders>
              <w:top w:val="single" w:sz="4" w:space="0" w:color="000000" w:themeColor="text1"/>
              <w:left w:val="nil"/>
              <w:bottom w:val="nil"/>
              <w:right w:val="nil"/>
            </w:tcBorders>
            <w:shd w:val="clear" w:color="auto" w:fill="E8F3F2"/>
          </w:tcPr>
          <w:p w14:paraId="7B1599E1"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582</w:t>
            </w:r>
          </w:p>
        </w:tc>
      </w:tr>
      <w:tr w:rsidR="00444859" w:rsidRPr="00E977F0" w14:paraId="0653D8D2" w14:textId="77777777" w:rsidTr="00444859">
        <w:trPr>
          <w:trHeight w:val="283"/>
        </w:trPr>
        <w:tc>
          <w:tcPr>
            <w:tcW w:w="7427" w:type="dxa"/>
            <w:shd w:val="clear" w:color="auto" w:fill="E8F3F2"/>
          </w:tcPr>
          <w:p w14:paraId="28573EA0" w14:textId="77777777" w:rsidR="00444859" w:rsidRPr="00E977F0" w:rsidRDefault="00444859" w:rsidP="00444859">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Past service cost</w:t>
            </w:r>
          </w:p>
        </w:tc>
        <w:tc>
          <w:tcPr>
            <w:tcW w:w="1134" w:type="dxa"/>
            <w:shd w:val="clear" w:color="auto" w:fill="E8F3F2"/>
          </w:tcPr>
          <w:p w14:paraId="360A4C41" w14:textId="2A5AA128" w:rsidR="00444859" w:rsidRPr="00E977F0" w:rsidRDefault="00444859" w:rsidP="00444859">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1163C">
              <w:rPr>
                <w:rFonts w:ascii="Arial" w:eastAsia="Hargreaves" w:hAnsi="Arial"/>
                <w:color w:val="340458"/>
                <w:sz w:val="18"/>
                <w:szCs w:val="18"/>
              </w:rPr>
              <w:t>–</w:t>
            </w:r>
          </w:p>
        </w:tc>
        <w:tc>
          <w:tcPr>
            <w:tcW w:w="1134" w:type="dxa"/>
            <w:shd w:val="clear" w:color="auto" w:fill="E8F3F2"/>
          </w:tcPr>
          <w:p w14:paraId="441C2212" w14:textId="71E53F44" w:rsidR="00444859" w:rsidRPr="00E977F0" w:rsidRDefault="00444859" w:rsidP="00444859">
            <w:pPr>
              <w:pStyle w:val="Normal1"/>
              <w:spacing w:after="0" w:line="240" w:lineRule="auto"/>
              <w:jc w:val="right"/>
              <w:rPr>
                <w:rFonts w:ascii="Arial" w:eastAsia="Hargreaves" w:hAnsi="Arial"/>
                <w:color w:val="340458"/>
                <w:sz w:val="18"/>
                <w:szCs w:val="18"/>
              </w:rPr>
            </w:pPr>
            <w:r w:rsidRPr="0071163C">
              <w:rPr>
                <w:rFonts w:ascii="Arial" w:eastAsia="Hargreaves" w:hAnsi="Arial"/>
                <w:color w:val="340458"/>
                <w:sz w:val="18"/>
                <w:szCs w:val="18"/>
              </w:rPr>
              <w:t>–</w:t>
            </w:r>
          </w:p>
        </w:tc>
      </w:tr>
      <w:tr w:rsidR="00444859" w:rsidRPr="00E977F0" w14:paraId="716C2519" w14:textId="77777777" w:rsidTr="004409E0">
        <w:trPr>
          <w:trHeight w:val="283"/>
        </w:trPr>
        <w:tc>
          <w:tcPr>
            <w:tcW w:w="7427" w:type="dxa"/>
            <w:tcBorders>
              <w:top w:val="single" w:sz="4" w:space="0" w:color="000000" w:themeColor="text1"/>
              <w:left w:val="nil"/>
              <w:bottom w:val="single" w:sz="4" w:space="0" w:color="000000" w:themeColor="text1"/>
              <w:right w:val="nil"/>
            </w:tcBorders>
            <w:shd w:val="clear" w:color="auto" w:fill="E8F3F2"/>
          </w:tcPr>
          <w:p w14:paraId="59B1A051" w14:textId="77777777" w:rsidR="00444859" w:rsidRPr="007D09A5" w:rsidRDefault="00444859" w:rsidP="00444859">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D09A5">
              <w:rPr>
                <w:rFonts w:ascii="Arial" w:eastAsia="Hargreaves" w:hAnsi="Arial"/>
                <w:b/>
                <w:bCs/>
                <w:color w:val="340458"/>
                <w:sz w:val="18"/>
                <w:szCs w:val="18"/>
              </w:rPr>
              <w:t>Net return to charge to finance income</w:t>
            </w:r>
          </w:p>
        </w:tc>
        <w:tc>
          <w:tcPr>
            <w:tcW w:w="1134" w:type="dxa"/>
            <w:tcBorders>
              <w:top w:val="single" w:sz="4" w:space="0" w:color="000000" w:themeColor="text1"/>
              <w:left w:val="nil"/>
              <w:bottom w:val="single" w:sz="4" w:space="0" w:color="000000" w:themeColor="text1"/>
              <w:right w:val="nil"/>
            </w:tcBorders>
            <w:shd w:val="clear" w:color="auto" w:fill="E8F3F2"/>
          </w:tcPr>
          <w:p w14:paraId="0E602DD4" w14:textId="77777777" w:rsidR="00444859" w:rsidRPr="007D09A5" w:rsidRDefault="00444859" w:rsidP="00444859">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D09A5">
              <w:rPr>
                <w:rFonts w:ascii="Arial" w:eastAsia="Hargreaves" w:hAnsi="Arial"/>
                <w:b/>
                <w:bCs/>
                <w:color w:val="340458"/>
                <w:sz w:val="18"/>
                <w:szCs w:val="18"/>
              </w:rPr>
              <w:t>404</w:t>
            </w:r>
          </w:p>
        </w:tc>
        <w:tc>
          <w:tcPr>
            <w:tcW w:w="1134" w:type="dxa"/>
            <w:tcBorders>
              <w:top w:val="single" w:sz="4" w:space="0" w:color="000000" w:themeColor="text1"/>
              <w:left w:val="nil"/>
              <w:bottom w:val="single" w:sz="4" w:space="0" w:color="000000" w:themeColor="text1"/>
              <w:right w:val="nil"/>
            </w:tcBorders>
            <w:shd w:val="clear" w:color="auto" w:fill="E8F3F2"/>
          </w:tcPr>
          <w:p w14:paraId="1ACACECC" w14:textId="77777777" w:rsidR="00444859" w:rsidRPr="007D09A5" w:rsidRDefault="00444859" w:rsidP="00444859">
            <w:pPr>
              <w:pStyle w:val="Normal1"/>
              <w:spacing w:after="0" w:line="240" w:lineRule="auto"/>
              <w:jc w:val="right"/>
              <w:rPr>
                <w:rFonts w:ascii="Arial" w:eastAsia="Hargreaves" w:hAnsi="Arial"/>
                <w:b/>
                <w:bCs/>
                <w:color w:val="340458"/>
                <w:sz w:val="18"/>
                <w:szCs w:val="18"/>
              </w:rPr>
            </w:pPr>
            <w:r w:rsidRPr="007D09A5">
              <w:rPr>
                <w:rFonts w:ascii="Arial" w:eastAsia="Hargreaves" w:hAnsi="Arial"/>
                <w:b/>
                <w:bCs/>
                <w:color w:val="340458"/>
                <w:sz w:val="18"/>
                <w:szCs w:val="18"/>
              </w:rPr>
              <w:t>582</w:t>
            </w:r>
          </w:p>
        </w:tc>
      </w:tr>
    </w:tbl>
    <w:p w14:paraId="5CD82ABD" w14:textId="77777777" w:rsidR="007C15BA" w:rsidRPr="00225B9A" w:rsidRDefault="007C15BA" w:rsidP="007C15BA">
      <w:pPr>
        <w:pStyle w:val="Normal1"/>
        <w:spacing w:before="165" w:line="276" w:lineRule="auto"/>
        <w:rPr>
          <w:rFonts w:ascii="Arial" w:eastAsia="Hargreaves" w:hAnsi="Arial"/>
          <w:color w:val="000000" w:themeColor="text1"/>
        </w:rPr>
      </w:pPr>
      <w:r w:rsidRPr="00225B9A">
        <w:rPr>
          <w:rFonts w:ascii="Arial" w:eastAsia="Hargreaves" w:hAnsi="Arial"/>
          <w:color w:val="000000" w:themeColor="text1"/>
        </w:rPr>
        <w:t>The following amounts have been recorded under the ‘actuarial gains and losses on pension scheme assets and liabilities’ heading within the statement of financial activities.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1B54FA39" w14:textId="77777777" w:rsidTr="004409E0">
        <w:trPr>
          <w:trHeight w:val="283"/>
        </w:trPr>
        <w:tc>
          <w:tcPr>
            <w:tcW w:w="7427" w:type="dxa"/>
            <w:tcBorders>
              <w:top w:val="nil"/>
              <w:left w:val="nil"/>
              <w:bottom w:val="single" w:sz="4" w:space="0" w:color="000000" w:themeColor="text1"/>
              <w:right w:val="nil"/>
            </w:tcBorders>
            <w:shd w:val="clear" w:color="auto" w:fill="E8F3F2"/>
          </w:tcPr>
          <w:p w14:paraId="6BEC7BD6"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6A579F26" w14:textId="77777777" w:rsidR="007C15BA" w:rsidRPr="00737A0B" w:rsidRDefault="007C15BA" w:rsidP="004409E0">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At 31 March</w:t>
            </w:r>
          </w:p>
          <w:p w14:paraId="3E816FEA" w14:textId="77777777" w:rsidR="007C15BA" w:rsidRPr="00737A0B" w:rsidRDefault="007C15BA" w:rsidP="004409E0">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Pr>
                <w:rFonts w:ascii="Arial" w:eastAsia="Hargreaves" w:hAnsi="Arial"/>
                <w:b/>
                <w:bCs/>
                <w:color w:val="340458"/>
                <w:sz w:val="18"/>
                <w:szCs w:val="18"/>
              </w:rPr>
              <w:t>2024</w:t>
            </w:r>
          </w:p>
          <w:p w14:paraId="06AF2832" w14:textId="77777777" w:rsidR="007C15BA" w:rsidRPr="00737A0B" w:rsidRDefault="007C15BA" w:rsidP="004409E0">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08A5C4E2" w14:textId="77777777" w:rsidR="007C15BA" w:rsidRPr="00737A0B" w:rsidRDefault="007C15BA" w:rsidP="004409E0">
            <w:pPr>
              <w:pStyle w:val="Normal1"/>
              <w:widowControl w:val="0"/>
              <w:pBdr>
                <w:top w:val="nil"/>
                <w:left w:val="nil"/>
                <w:bottom w:val="nil"/>
                <w:right w:val="nil"/>
                <w:between w:val="nil"/>
              </w:pBdr>
              <w:spacing w:after="0" w:line="256"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At 31 March</w:t>
            </w:r>
          </w:p>
          <w:p w14:paraId="5A7EC6DA" w14:textId="77777777" w:rsidR="007C15BA" w:rsidRPr="00737A0B" w:rsidRDefault="007C15BA" w:rsidP="004409E0">
            <w:pPr>
              <w:pStyle w:val="Normal1"/>
              <w:widowControl w:val="0"/>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Pr>
                <w:rFonts w:ascii="Arial" w:eastAsia="Hargreaves" w:hAnsi="Arial"/>
                <w:b/>
                <w:bCs/>
                <w:color w:val="340458"/>
                <w:sz w:val="18"/>
                <w:szCs w:val="18"/>
              </w:rPr>
              <w:t>2023</w:t>
            </w:r>
          </w:p>
          <w:p w14:paraId="4C9F6E3D" w14:textId="77777777" w:rsidR="007C15BA" w:rsidRPr="00737A0B" w:rsidRDefault="007C15BA" w:rsidP="004409E0">
            <w:pPr>
              <w:pStyle w:val="Normal1"/>
              <w:widowControl w:val="0"/>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737A0B" w14:paraId="45015653" w14:textId="77777777" w:rsidTr="004409E0">
        <w:trPr>
          <w:trHeight w:val="283"/>
        </w:trPr>
        <w:tc>
          <w:tcPr>
            <w:tcW w:w="7427" w:type="dxa"/>
            <w:tcBorders>
              <w:top w:val="single" w:sz="4" w:space="0" w:color="000000" w:themeColor="text1"/>
              <w:left w:val="nil"/>
              <w:bottom w:val="nil"/>
              <w:right w:val="nil"/>
            </w:tcBorders>
            <w:shd w:val="clear" w:color="auto" w:fill="E8F3F2"/>
            <w:vAlign w:val="bottom"/>
          </w:tcPr>
          <w:p w14:paraId="26100AF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Remeasurements</w:t>
            </w:r>
          </w:p>
        </w:tc>
        <w:tc>
          <w:tcPr>
            <w:tcW w:w="1134" w:type="dxa"/>
            <w:tcBorders>
              <w:top w:val="single" w:sz="4" w:space="0" w:color="000000" w:themeColor="text1"/>
              <w:left w:val="nil"/>
              <w:bottom w:val="nil"/>
              <w:right w:val="nil"/>
            </w:tcBorders>
            <w:shd w:val="clear" w:color="auto" w:fill="E8F3F2"/>
            <w:vAlign w:val="bottom"/>
          </w:tcPr>
          <w:p w14:paraId="508075CC" w14:textId="77777777" w:rsidR="007C15BA" w:rsidRPr="00737A0B" w:rsidRDefault="007C15BA" w:rsidP="004409E0">
            <w:pPr>
              <w:pStyle w:val="Normal1"/>
              <w:pBdr>
                <w:top w:val="nil"/>
                <w:left w:val="nil"/>
                <w:bottom w:val="nil"/>
                <w:right w:val="nil"/>
                <w:between w:val="nil"/>
              </w:pBdr>
              <w:spacing w:after="0" w:line="240" w:lineRule="auto"/>
              <w:ind w:left="16" w:firstLine="8"/>
              <w:jc w:val="right"/>
              <w:rPr>
                <w:rFonts w:ascii="Arial" w:eastAsia="Hargreaves" w:hAnsi="Arial"/>
                <w:color w:val="340458"/>
                <w:sz w:val="18"/>
                <w:szCs w:val="18"/>
              </w:rPr>
            </w:pPr>
            <w:r>
              <w:rPr>
                <w:rFonts w:ascii="Arial" w:eastAsia="Hargreaves" w:hAnsi="Arial"/>
                <w:color w:val="340458"/>
                <w:sz w:val="18"/>
                <w:szCs w:val="18"/>
              </w:rPr>
              <w:t>2,935</w:t>
            </w:r>
          </w:p>
        </w:tc>
        <w:tc>
          <w:tcPr>
            <w:tcW w:w="1134" w:type="dxa"/>
            <w:tcBorders>
              <w:top w:val="single" w:sz="4" w:space="0" w:color="000000" w:themeColor="text1"/>
              <w:left w:val="nil"/>
              <w:bottom w:val="nil"/>
              <w:right w:val="nil"/>
            </w:tcBorders>
            <w:shd w:val="clear" w:color="auto" w:fill="E8F3F2"/>
            <w:vAlign w:val="bottom"/>
          </w:tcPr>
          <w:p w14:paraId="6B34006D" w14:textId="77777777" w:rsidR="007C15BA" w:rsidRPr="00737A0B" w:rsidRDefault="007C15BA" w:rsidP="004409E0">
            <w:pPr>
              <w:pStyle w:val="Normal1"/>
              <w:spacing w:after="0" w:line="240" w:lineRule="auto"/>
              <w:ind w:left="16" w:firstLine="8"/>
              <w:jc w:val="right"/>
              <w:rPr>
                <w:rFonts w:ascii="Arial" w:eastAsia="Hargreaves" w:hAnsi="Arial"/>
                <w:color w:val="340458"/>
                <w:sz w:val="18"/>
                <w:szCs w:val="18"/>
              </w:rPr>
            </w:pPr>
            <w:r w:rsidRPr="00BE7ACC">
              <w:rPr>
                <w:rFonts w:ascii="Arial" w:eastAsia="Hargreaves" w:hAnsi="Arial"/>
                <w:color w:val="340458"/>
                <w:sz w:val="18"/>
                <w:szCs w:val="18"/>
              </w:rPr>
              <w:t>8,504</w:t>
            </w:r>
          </w:p>
        </w:tc>
      </w:tr>
      <w:tr w:rsidR="007C15BA" w:rsidRPr="00E977F0" w14:paraId="0D0F5A0E" w14:textId="77777777" w:rsidTr="004409E0">
        <w:trPr>
          <w:trHeight w:val="283"/>
        </w:trPr>
        <w:tc>
          <w:tcPr>
            <w:tcW w:w="7427" w:type="dxa"/>
            <w:tcBorders>
              <w:top w:val="nil"/>
              <w:left w:val="nil"/>
              <w:bottom w:val="single" w:sz="4" w:space="0" w:color="000000" w:themeColor="text1"/>
              <w:right w:val="nil"/>
            </w:tcBorders>
            <w:shd w:val="clear" w:color="auto" w:fill="E8F3F2"/>
            <w:vAlign w:val="bottom"/>
          </w:tcPr>
          <w:p w14:paraId="5F598A63"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Change in asset limit other than interest</w:t>
            </w:r>
          </w:p>
        </w:tc>
        <w:tc>
          <w:tcPr>
            <w:tcW w:w="1134" w:type="dxa"/>
            <w:tcBorders>
              <w:top w:val="nil"/>
              <w:left w:val="nil"/>
              <w:bottom w:val="single" w:sz="4" w:space="0" w:color="000000" w:themeColor="text1"/>
              <w:right w:val="nil"/>
            </w:tcBorders>
            <w:shd w:val="clear" w:color="auto" w:fill="E8F3F2"/>
            <w:vAlign w:val="bottom"/>
          </w:tcPr>
          <w:p w14:paraId="091EE8CF" w14:textId="77777777" w:rsidR="007C15BA" w:rsidRPr="00E977F0" w:rsidRDefault="007C15BA" w:rsidP="004409E0">
            <w:pPr>
              <w:pStyle w:val="Normal1"/>
              <w:pBdr>
                <w:top w:val="nil"/>
                <w:left w:val="nil"/>
                <w:bottom w:val="nil"/>
                <w:right w:val="nil"/>
                <w:between w:val="nil"/>
              </w:pBdr>
              <w:spacing w:after="0" w:line="240" w:lineRule="auto"/>
              <w:ind w:left="16" w:firstLine="8"/>
              <w:jc w:val="right"/>
              <w:rPr>
                <w:rFonts w:ascii="Arial" w:eastAsia="Hargreaves" w:hAnsi="Arial"/>
                <w:color w:val="340458"/>
                <w:sz w:val="18"/>
                <w:szCs w:val="18"/>
              </w:rPr>
            </w:pPr>
            <w:r w:rsidRPr="00E977F0">
              <w:rPr>
                <w:rFonts w:ascii="Arial" w:eastAsia="Hargreaves" w:hAnsi="Arial"/>
                <w:color w:val="340458"/>
                <w:sz w:val="18"/>
                <w:szCs w:val="18"/>
              </w:rPr>
              <w:t>(2,763)</w:t>
            </w:r>
          </w:p>
        </w:tc>
        <w:tc>
          <w:tcPr>
            <w:tcW w:w="1134" w:type="dxa"/>
            <w:tcBorders>
              <w:top w:val="nil"/>
              <w:left w:val="nil"/>
              <w:bottom w:val="single" w:sz="4" w:space="0" w:color="000000" w:themeColor="text1"/>
              <w:right w:val="nil"/>
            </w:tcBorders>
            <w:shd w:val="clear" w:color="auto" w:fill="E8F3F2"/>
            <w:vAlign w:val="bottom"/>
          </w:tcPr>
          <w:p w14:paraId="01D615CF" w14:textId="77777777" w:rsidR="007C15BA" w:rsidRPr="00E977F0" w:rsidRDefault="007C15BA" w:rsidP="004409E0">
            <w:pPr>
              <w:pStyle w:val="Normal1"/>
              <w:spacing w:after="0" w:line="240" w:lineRule="auto"/>
              <w:ind w:left="16" w:firstLine="8"/>
              <w:jc w:val="right"/>
              <w:rPr>
                <w:rFonts w:ascii="Arial" w:eastAsia="Hargreaves" w:hAnsi="Arial"/>
                <w:color w:val="340458"/>
                <w:sz w:val="18"/>
                <w:szCs w:val="18"/>
              </w:rPr>
            </w:pPr>
            <w:r w:rsidRPr="00E977F0">
              <w:rPr>
                <w:rFonts w:ascii="Arial" w:eastAsia="Hargreaves" w:hAnsi="Arial"/>
                <w:color w:val="340458"/>
                <w:sz w:val="18"/>
                <w:szCs w:val="18"/>
              </w:rPr>
              <w:t>(9,086)</w:t>
            </w:r>
          </w:p>
        </w:tc>
      </w:tr>
      <w:tr w:rsidR="007C15BA" w:rsidRPr="00E977F0" w14:paraId="0CDDE001" w14:textId="77777777" w:rsidTr="004409E0">
        <w:trPr>
          <w:trHeight w:val="283"/>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20FE72E1" w14:textId="206A1212" w:rsidR="007C15BA" w:rsidRPr="007D09A5"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18"/>
                <w:szCs w:val="18"/>
              </w:rPr>
            </w:pPr>
            <w:r w:rsidRPr="007D09A5">
              <w:rPr>
                <w:rFonts w:ascii="Arial" w:eastAsia="Hargreaves" w:hAnsi="Arial"/>
                <w:b/>
                <w:bCs/>
                <w:color w:val="340458"/>
                <w:sz w:val="18"/>
                <w:szCs w:val="18"/>
              </w:rPr>
              <w:t xml:space="preserve">Actuarial </w:t>
            </w:r>
            <w:r w:rsidR="00230479" w:rsidRPr="007D09A5">
              <w:rPr>
                <w:rFonts w:ascii="Arial" w:eastAsia="Hargreaves" w:hAnsi="Arial"/>
                <w:b/>
                <w:bCs/>
                <w:color w:val="340458"/>
                <w:sz w:val="18"/>
                <w:szCs w:val="18"/>
              </w:rPr>
              <w:t>losses/(</w:t>
            </w:r>
            <w:r w:rsidRPr="007D09A5">
              <w:rPr>
                <w:rFonts w:ascii="Arial" w:eastAsia="Hargreaves" w:hAnsi="Arial"/>
                <w:b/>
                <w:bCs/>
                <w:color w:val="340458"/>
                <w:sz w:val="18"/>
                <w:szCs w:val="18"/>
              </w:rPr>
              <w:t>gains</w:t>
            </w:r>
            <w:r w:rsidR="00230479" w:rsidRPr="007D09A5">
              <w:rPr>
                <w:rFonts w:ascii="Arial" w:eastAsia="Hargreaves" w:hAnsi="Arial"/>
                <w:b/>
                <w:bCs/>
                <w:color w:val="340458"/>
                <w:sz w:val="18"/>
                <w:szCs w:val="18"/>
              </w:rPr>
              <w:t>)</w:t>
            </w:r>
            <w:r w:rsidRPr="007D09A5">
              <w:rPr>
                <w:rFonts w:ascii="Arial" w:eastAsia="Hargreaves" w:hAnsi="Arial"/>
                <w:b/>
                <w:bCs/>
                <w:color w:val="340458"/>
                <w:sz w:val="18"/>
                <w:szCs w:val="18"/>
              </w:rPr>
              <w:t xml:space="preserve"> recognised</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5C89D727" w14:textId="77777777" w:rsidR="007C15BA" w:rsidRPr="007D09A5" w:rsidRDefault="007C15BA" w:rsidP="004409E0">
            <w:pPr>
              <w:pStyle w:val="Normal1"/>
              <w:pBdr>
                <w:top w:val="nil"/>
                <w:left w:val="nil"/>
                <w:bottom w:val="nil"/>
                <w:right w:val="nil"/>
                <w:between w:val="nil"/>
              </w:pBdr>
              <w:spacing w:after="0" w:line="240" w:lineRule="auto"/>
              <w:ind w:left="16" w:firstLine="8"/>
              <w:jc w:val="right"/>
              <w:rPr>
                <w:rFonts w:ascii="Arial" w:eastAsia="Hargreaves" w:hAnsi="Arial"/>
                <w:b/>
                <w:bCs/>
                <w:color w:val="340458"/>
                <w:sz w:val="18"/>
                <w:szCs w:val="18"/>
              </w:rPr>
            </w:pPr>
            <w:r w:rsidRPr="007D09A5">
              <w:rPr>
                <w:rFonts w:ascii="Arial" w:eastAsia="Hargreaves" w:hAnsi="Arial"/>
                <w:b/>
                <w:bCs/>
                <w:color w:val="340458"/>
                <w:sz w:val="18"/>
                <w:szCs w:val="18"/>
              </w:rPr>
              <w:t>172</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2F0FD151" w14:textId="77777777" w:rsidR="007C15BA" w:rsidRPr="007D09A5" w:rsidRDefault="007C15BA" w:rsidP="004409E0">
            <w:pPr>
              <w:pStyle w:val="Normal1"/>
              <w:spacing w:after="0" w:line="240" w:lineRule="auto"/>
              <w:ind w:left="16" w:firstLine="8"/>
              <w:jc w:val="right"/>
              <w:rPr>
                <w:rFonts w:ascii="Arial" w:eastAsia="Hargreaves" w:hAnsi="Arial"/>
                <w:b/>
                <w:bCs/>
                <w:color w:val="340458"/>
                <w:sz w:val="18"/>
                <w:szCs w:val="18"/>
              </w:rPr>
            </w:pPr>
            <w:r w:rsidRPr="007D09A5">
              <w:rPr>
                <w:rFonts w:ascii="Arial" w:eastAsia="Hargreaves" w:hAnsi="Arial"/>
                <w:b/>
                <w:bCs/>
                <w:color w:val="340458"/>
                <w:sz w:val="18"/>
                <w:szCs w:val="18"/>
              </w:rPr>
              <w:t>(582)</w:t>
            </w:r>
          </w:p>
        </w:tc>
      </w:tr>
    </w:tbl>
    <w:p w14:paraId="36E73618" w14:textId="17AB954F" w:rsidR="007C15BA" w:rsidRPr="007D09A5" w:rsidRDefault="007C15BA" w:rsidP="007C15BA">
      <w:pPr>
        <w:pStyle w:val="Normal1"/>
        <w:spacing w:before="165" w:line="276" w:lineRule="auto"/>
        <w:rPr>
          <w:rFonts w:ascii="Arial" w:eastAsia="Hargreaves" w:hAnsi="Arial"/>
          <w:color w:val="000000" w:themeColor="text1"/>
        </w:rPr>
      </w:pPr>
      <w:r w:rsidRPr="007D09A5">
        <w:rPr>
          <w:rFonts w:ascii="Arial" w:eastAsia="Hargreaves" w:hAnsi="Arial"/>
          <w:color w:val="000000" w:themeColor="text1"/>
        </w:rPr>
        <w:t xml:space="preserve">Changes in the present value of the </w:t>
      </w:r>
      <w:r w:rsidR="00AB4F7E" w:rsidRPr="007D09A5">
        <w:rPr>
          <w:rFonts w:ascii="Arial" w:eastAsia="Hargreaves" w:hAnsi="Arial"/>
          <w:color w:val="000000" w:themeColor="text1"/>
        </w:rPr>
        <w:t>s</w:t>
      </w:r>
      <w:r w:rsidRPr="007D09A5">
        <w:rPr>
          <w:rFonts w:ascii="Arial" w:eastAsia="Hargreaves" w:hAnsi="Arial"/>
          <w:color w:val="000000" w:themeColor="text1"/>
        </w:rPr>
        <w:t>cheme liabilities: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5AAC2D44" w14:textId="77777777" w:rsidTr="004409E0">
        <w:trPr>
          <w:trHeight w:val="283"/>
        </w:trPr>
        <w:tc>
          <w:tcPr>
            <w:tcW w:w="7427" w:type="dxa"/>
            <w:tcBorders>
              <w:top w:val="nil"/>
              <w:left w:val="nil"/>
              <w:bottom w:val="single" w:sz="4" w:space="0" w:color="340458"/>
              <w:right w:val="nil"/>
            </w:tcBorders>
            <w:shd w:val="clear" w:color="auto" w:fill="E8F3F2"/>
          </w:tcPr>
          <w:p w14:paraId="5F13053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340458"/>
              <w:right w:val="nil"/>
            </w:tcBorders>
            <w:shd w:val="clear" w:color="auto" w:fill="E8F3F2"/>
          </w:tcPr>
          <w:p w14:paraId="77BD032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292EAAA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7E55F7E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4315137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1A98AA7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6DCFDF0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737A0B" w14:paraId="575ACA38" w14:textId="77777777" w:rsidTr="004409E0">
        <w:trPr>
          <w:trHeight w:val="283"/>
        </w:trPr>
        <w:tc>
          <w:tcPr>
            <w:tcW w:w="7427" w:type="dxa"/>
            <w:tcBorders>
              <w:top w:val="single" w:sz="4" w:space="0" w:color="340458"/>
              <w:left w:val="nil"/>
              <w:bottom w:val="nil"/>
              <w:right w:val="nil"/>
            </w:tcBorders>
            <w:shd w:val="clear" w:color="auto" w:fill="E8F3F2"/>
            <w:vAlign w:val="bottom"/>
          </w:tcPr>
          <w:p w14:paraId="1A51712F" w14:textId="2C8BBDD5"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Opening present value of </w:t>
            </w:r>
            <w:r w:rsidR="00E977F0">
              <w:rPr>
                <w:rFonts w:ascii="Arial" w:eastAsia="Hargreaves" w:hAnsi="Arial"/>
                <w:color w:val="340458"/>
                <w:sz w:val="18"/>
                <w:szCs w:val="18"/>
              </w:rPr>
              <w:t>s</w:t>
            </w:r>
            <w:r w:rsidRPr="00737A0B">
              <w:rPr>
                <w:rFonts w:ascii="Arial" w:eastAsia="Hargreaves" w:hAnsi="Arial"/>
                <w:color w:val="340458"/>
                <w:sz w:val="18"/>
                <w:szCs w:val="18"/>
              </w:rPr>
              <w:t>cheme liabilities</w:t>
            </w:r>
          </w:p>
        </w:tc>
        <w:tc>
          <w:tcPr>
            <w:tcW w:w="1134" w:type="dxa"/>
            <w:tcBorders>
              <w:top w:val="single" w:sz="4" w:space="0" w:color="340458"/>
              <w:left w:val="nil"/>
              <w:bottom w:val="nil"/>
              <w:right w:val="nil"/>
            </w:tcBorders>
            <w:shd w:val="clear" w:color="auto" w:fill="E8F3F2"/>
            <w:vAlign w:val="bottom"/>
          </w:tcPr>
          <w:p w14:paraId="416FC5A2" w14:textId="77777777" w:rsidR="007C15BA" w:rsidRPr="00737A0B" w:rsidRDefault="007C15BA" w:rsidP="004409E0">
            <w:pPr>
              <w:pStyle w:val="Normal1"/>
              <w:spacing w:after="0" w:line="240" w:lineRule="auto"/>
              <w:jc w:val="right"/>
              <w:rPr>
                <w:rFonts w:ascii="Arial" w:hAnsi="Arial"/>
                <w:color w:val="340458"/>
                <w:sz w:val="18"/>
                <w:szCs w:val="18"/>
              </w:rPr>
            </w:pPr>
            <w:r>
              <w:rPr>
                <w:rFonts w:ascii="Arial" w:hAnsi="Arial"/>
                <w:color w:val="340458"/>
                <w:sz w:val="18"/>
                <w:szCs w:val="18"/>
              </w:rPr>
              <w:t>71,914</w:t>
            </w:r>
          </w:p>
        </w:tc>
        <w:tc>
          <w:tcPr>
            <w:tcW w:w="1134" w:type="dxa"/>
            <w:tcBorders>
              <w:top w:val="single" w:sz="4" w:space="0" w:color="340458"/>
              <w:left w:val="nil"/>
              <w:bottom w:val="nil"/>
              <w:right w:val="nil"/>
            </w:tcBorders>
            <w:shd w:val="clear" w:color="auto" w:fill="E8F3F2"/>
            <w:vAlign w:val="bottom"/>
          </w:tcPr>
          <w:p w14:paraId="77FD9C1C" w14:textId="77777777" w:rsidR="007C15BA" w:rsidRPr="00F94994" w:rsidRDefault="007C15BA" w:rsidP="004409E0">
            <w:pPr>
              <w:pStyle w:val="Normal1"/>
              <w:spacing w:after="0" w:line="240" w:lineRule="auto"/>
              <w:jc w:val="right"/>
              <w:rPr>
                <w:rFonts w:ascii="Arial" w:hAnsi="Arial"/>
                <w:color w:val="340458"/>
                <w:sz w:val="18"/>
                <w:szCs w:val="18"/>
              </w:rPr>
            </w:pPr>
            <w:r w:rsidRPr="00F94994">
              <w:rPr>
                <w:rFonts w:ascii="Arial" w:hAnsi="Arial"/>
                <w:color w:val="340458"/>
                <w:sz w:val="18"/>
                <w:szCs w:val="18"/>
              </w:rPr>
              <w:t>95,928</w:t>
            </w:r>
          </w:p>
        </w:tc>
      </w:tr>
      <w:tr w:rsidR="007C15BA" w:rsidRPr="00737A0B" w14:paraId="0C92CD4C" w14:textId="77777777" w:rsidTr="004409E0">
        <w:trPr>
          <w:trHeight w:val="283"/>
        </w:trPr>
        <w:tc>
          <w:tcPr>
            <w:tcW w:w="7427" w:type="dxa"/>
            <w:shd w:val="clear" w:color="auto" w:fill="E8F3F2"/>
            <w:vAlign w:val="bottom"/>
          </w:tcPr>
          <w:p w14:paraId="510C9D7C" w14:textId="07FE6ED2"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Interest on </w:t>
            </w:r>
            <w:r w:rsidR="00E977F0">
              <w:rPr>
                <w:rFonts w:ascii="Arial" w:eastAsia="Hargreaves" w:hAnsi="Arial"/>
                <w:color w:val="340458"/>
                <w:sz w:val="18"/>
                <w:szCs w:val="18"/>
              </w:rPr>
              <w:t>s</w:t>
            </w:r>
            <w:r w:rsidRPr="00737A0B">
              <w:rPr>
                <w:rFonts w:ascii="Arial" w:eastAsia="Hargreaves" w:hAnsi="Arial"/>
                <w:color w:val="340458"/>
                <w:sz w:val="18"/>
                <w:szCs w:val="18"/>
              </w:rPr>
              <w:t>cheme liabilities</w:t>
            </w:r>
          </w:p>
        </w:tc>
        <w:tc>
          <w:tcPr>
            <w:tcW w:w="1134" w:type="dxa"/>
            <w:shd w:val="clear" w:color="auto" w:fill="E8F3F2"/>
            <w:vAlign w:val="bottom"/>
          </w:tcPr>
          <w:p w14:paraId="6C028166" w14:textId="77777777" w:rsidR="007C15BA" w:rsidRPr="00F94994" w:rsidRDefault="007C15BA" w:rsidP="004409E0">
            <w:pPr>
              <w:pStyle w:val="Normal1"/>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3,357</w:t>
            </w:r>
          </w:p>
        </w:tc>
        <w:tc>
          <w:tcPr>
            <w:tcW w:w="1134" w:type="dxa"/>
            <w:shd w:val="clear" w:color="auto" w:fill="E8F3F2"/>
            <w:vAlign w:val="bottom"/>
          </w:tcPr>
          <w:p w14:paraId="372B20B7" w14:textId="77777777" w:rsidR="007C15BA" w:rsidRPr="00F94994" w:rsidRDefault="007C15BA" w:rsidP="004409E0">
            <w:pPr>
              <w:pStyle w:val="Normal1"/>
              <w:spacing w:after="0" w:line="240" w:lineRule="auto"/>
              <w:jc w:val="right"/>
              <w:rPr>
                <w:rFonts w:ascii="Arial" w:hAnsi="Arial"/>
                <w:color w:val="340458"/>
                <w:sz w:val="18"/>
                <w:szCs w:val="18"/>
              </w:rPr>
            </w:pPr>
            <w:r w:rsidRPr="00F94994">
              <w:rPr>
                <w:rFonts w:ascii="Arial" w:hAnsi="Arial"/>
                <w:color w:val="340458"/>
                <w:sz w:val="18"/>
                <w:szCs w:val="18"/>
              </w:rPr>
              <w:t>2,631</w:t>
            </w:r>
          </w:p>
        </w:tc>
      </w:tr>
      <w:tr w:rsidR="0013719B" w:rsidRPr="00737A0B" w14:paraId="7C573844" w14:textId="77777777" w:rsidTr="004409E0">
        <w:trPr>
          <w:trHeight w:val="283"/>
        </w:trPr>
        <w:tc>
          <w:tcPr>
            <w:tcW w:w="7427" w:type="dxa"/>
            <w:shd w:val="clear" w:color="auto" w:fill="E8F3F2"/>
            <w:vAlign w:val="bottom"/>
          </w:tcPr>
          <w:p w14:paraId="76DA94A7" w14:textId="77777777" w:rsidR="0013719B" w:rsidRPr="00737A0B" w:rsidRDefault="0013719B" w:rsidP="0013719B">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Past service cost</w:t>
            </w:r>
          </w:p>
        </w:tc>
        <w:tc>
          <w:tcPr>
            <w:tcW w:w="1134" w:type="dxa"/>
            <w:shd w:val="clear" w:color="auto" w:fill="E8F3F2"/>
            <w:vAlign w:val="bottom"/>
          </w:tcPr>
          <w:p w14:paraId="3A85C5C7" w14:textId="02B8F557" w:rsidR="0013719B" w:rsidRPr="00F94994" w:rsidRDefault="0013719B" w:rsidP="0013719B">
            <w:pPr>
              <w:pStyle w:val="Normal1"/>
              <w:pBdr>
                <w:top w:val="nil"/>
                <w:left w:val="nil"/>
                <w:bottom w:val="nil"/>
                <w:right w:val="nil"/>
                <w:between w:val="nil"/>
              </w:pBdr>
              <w:spacing w:after="0" w:line="240" w:lineRule="auto"/>
              <w:jc w:val="right"/>
              <w:rPr>
                <w:rFonts w:ascii="Arial" w:hAnsi="Arial"/>
                <w:color w:val="340458"/>
                <w:sz w:val="18"/>
                <w:szCs w:val="18"/>
              </w:rPr>
            </w:pPr>
            <w:r w:rsidRPr="0071163C">
              <w:rPr>
                <w:rFonts w:ascii="Arial" w:eastAsia="Hargreaves" w:hAnsi="Arial"/>
                <w:color w:val="340458"/>
                <w:sz w:val="18"/>
                <w:szCs w:val="18"/>
              </w:rPr>
              <w:t>–</w:t>
            </w:r>
          </w:p>
        </w:tc>
        <w:tc>
          <w:tcPr>
            <w:tcW w:w="1134" w:type="dxa"/>
            <w:shd w:val="clear" w:color="auto" w:fill="E8F3F2"/>
            <w:vAlign w:val="bottom"/>
          </w:tcPr>
          <w:p w14:paraId="3901278E" w14:textId="0CA8B1CC" w:rsidR="0013719B" w:rsidRPr="00F94994" w:rsidRDefault="0013719B" w:rsidP="0013719B">
            <w:pPr>
              <w:pStyle w:val="Normal1"/>
              <w:spacing w:after="0" w:line="240" w:lineRule="auto"/>
              <w:jc w:val="right"/>
              <w:rPr>
                <w:rFonts w:ascii="Arial" w:hAnsi="Arial"/>
                <w:color w:val="340458"/>
                <w:sz w:val="18"/>
                <w:szCs w:val="18"/>
              </w:rPr>
            </w:pPr>
            <w:r w:rsidRPr="0071163C">
              <w:rPr>
                <w:rFonts w:ascii="Arial" w:eastAsia="Hargreaves" w:hAnsi="Arial"/>
                <w:color w:val="340458"/>
                <w:sz w:val="18"/>
                <w:szCs w:val="18"/>
              </w:rPr>
              <w:t>–</w:t>
            </w:r>
          </w:p>
        </w:tc>
      </w:tr>
      <w:tr w:rsidR="007C15BA" w:rsidRPr="00737A0B" w14:paraId="36BDAA51" w14:textId="77777777" w:rsidTr="004409E0">
        <w:trPr>
          <w:trHeight w:val="283"/>
        </w:trPr>
        <w:tc>
          <w:tcPr>
            <w:tcW w:w="7427" w:type="dxa"/>
            <w:shd w:val="clear" w:color="auto" w:fill="E8F3F2"/>
            <w:vAlign w:val="bottom"/>
          </w:tcPr>
          <w:p w14:paraId="3916860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Actuarial (gain)/loss</w:t>
            </w:r>
          </w:p>
        </w:tc>
        <w:tc>
          <w:tcPr>
            <w:tcW w:w="1134" w:type="dxa"/>
            <w:shd w:val="clear" w:color="auto" w:fill="E8F3F2"/>
            <w:vAlign w:val="bottom"/>
          </w:tcPr>
          <w:p w14:paraId="3021C2F2" w14:textId="77777777" w:rsidR="007C15BA" w:rsidRPr="00F94994" w:rsidRDefault="007C15BA" w:rsidP="004409E0">
            <w:pPr>
              <w:pStyle w:val="Normal1"/>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(854)</w:t>
            </w:r>
          </w:p>
        </w:tc>
        <w:tc>
          <w:tcPr>
            <w:tcW w:w="1134" w:type="dxa"/>
            <w:shd w:val="clear" w:color="auto" w:fill="E8F3F2"/>
            <w:vAlign w:val="bottom"/>
          </w:tcPr>
          <w:p w14:paraId="1A407B0F" w14:textId="77777777" w:rsidR="007C15BA" w:rsidRPr="00F94994" w:rsidRDefault="007C15BA" w:rsidP="004409E0">
            <w:pPr>
              <w:pStyle w:val="Normal1"/>
              <w:spacing w:after="0" w:line="240" w:lineRule="auto"/>
              <w:jc w:val="right"/>
              <w:rPr>
                <w:rFonts w:ascii="Arial" w:hAnsi="Arial"/>
                <w:color w:val="340458"/>
                <w:sz w:val="18"/>
                <w:szCs w:val="18"/>
              </w:rPr>
            </w:pPr>
            <w:r>
              <w:rPr>
                <w:rFonts w:ascii="Arial" w:hAnsi="Arial"/>
                <w:color w:val="340458"/>
                <w:sz w:val="18"/>
                <w:szCs w:val="18"/>
              </w:rPr>
              <w:t>(</w:t>
            </w:r>
            <w:r w:rsidRPr="00F94994">
              <w:rPr>
                <w:rFonts w:ascii="Arial" w:hAnsi="Arial"/>
                <w:color w:val="340458"/>
                <w:sz w:val="18"/>
                <w:szCs w:val="18"/>
              </w:rPr>
              <w:t>22,663</w:t>
            </w:r>
            <w:r>
              <w:rPr>
                <w:rFonts w:ascii="Arial" w:hAnsi="Arial"/>
                <w:color w:val="340458"/>
                <w:sz w:val="18"/>
                <w:szCs w:val="18"/>
              </w:rPr>
              <w:t>)</w:t>
            </w:r>
          </w:p>
        </w:tc>
      </w:tr>
      <w:tr w:rsidR="007C15BA" w:rsidRPr="00737A0B" w14:paraId="6FCA1583" w14:textId="77777777" w:rsidTr="004409E0">
        <w:trPr>
          <w:trHeight w:val="283"/>
        </w:trPr>
        <w:tc>
          <w:tcPr>
            <w:tcW w:w="7427" w:type="dxa"/>
            <w:tcBorders>
              <w:bottom w:val="single" w:sz="4" w:space="0" w:color="340458"/>
            </w:tcBorders>
            <w:shd w:val="clear" w:color="auto" w:fill="E8F3F2"/>
            <w:vAlign w:val="bottom"/>
          </w:tcPr>
          <w:p w14:paraId="253BC44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Benefits paid</w:t>
            </w:r>
          </w:p>
        </w:tc>
        <w:tc>
          <w:tcPr>
            <w:tcW w:w="1134" w:type="dxa"/>
            <w:tcBorders>
              <w:bottom w:val="single" w:sz="4" w:space="0" w:color="59029F" w:themeColor="accent1"/>
            </w:tcBorders>
            <w:shd w:val="clear" w:color="auto" w:fill="E8F3F2"/>
            <w:vAlign w:val="bottom"/>
          </w:tcPr>
          <w:p w14:paraId="00E5FCB7" w14:textId="77777777" w:rsidR="007C15BA" w:rsidRPr="00F94994" w:rsidRDefault="007C15BA" w:rsidP="004409E0">
            <w:pPr>
              <w:pStyle w:val="Normal1"/>
              <w:pBdr>
                <w:top w:val="nil"/>
                <w:left w:val="nil"/>
                <w:bottom w:val="nil"/>
                <w:right w:val="nil"/>
                <w:between w:val="nil"/>
              </w:pBdr>
              <w:spacing w:after="0" w:line="240" w:lineRule="auto"/>
              <w:jc w:val="right"/>
              <w:rPr>
                <w:rFonts w:ascii="Arial" w:hAnsi="Arial"/>
                <w:color w:val="340458"/>
                <w:sz w:val="18"/>
                <w:szCs w:val="18"/>
              </w:rPr>
            </w:pPr>
            <w:r>
              <w:rPr>
                <w:rFonts w:ascii="Arial" w:hAnsi="Arial"/>
                <w:color w:val="340458"/>
                <w:sz w:val="18"/>
                <w:szCs w:val="18"/>
              </w:rPr>
              <w:t>(4,018)</w:t>
            </w:r>
          </w:p>
        </w:tc>
        <w:tc>
          <w:tcPr>
            <w:tcW w:w="1134" w:type="dxa"/>
            <w:tcBorders>
              <w:bottom w:val="single" w:sz="4" w:space="0" w:color="59029F" w:themeColor="accent1"/>
            </w:tcBorders>
            <w:shd w:val="clear" w:color="auto" w:fill="E8F3F2"/>
            <w:vAlign w:val="bottom"/>
          </w:tcPr>
          <w:p w14:paraId="121CA3F1" w14:textId="77777777" w:rsidR="007C15BA" w:rsidRPr="00F94994" w:rsidRDefault="007C15BA" w:rsidP="004409E0">
            <w:pPr>
              <w:pStyle w:val="Normal1"/>
              <w:spacing w:after="0" w:line="240" w:lineRule="auto"/>
              <w:jc w:val="right"/>
              <w:rPr>
                <w:rFonts w:ascii="Arial" w:hAnsi="Arial"/>
                <w:color w:val="340458"/>
                <w:sz w:val="18"/>
                <w:szCs w:val="18"/>
              </w:rPr>
            </w:pPr>
            <w:r>
              <w:rPr>
                <w:rFonts w:ascii="Arial" w:hAnsi="Arial"/>
                <w:color w:val="340458"/>
                <w:sz w:val="18"/>
                <w:szCs w:val="18"/>
              </w:rPr>
              <w:t>(</w:t>
            </w:r>
            <w:r w:rsidRPr="00F94994">
              <w:rPr>
                <w:rFonts w:ascii="Arial" w:hAnsi="Arial"/>
                <w:color w:val="340458"/>
                <w:sz w:val="18"/>
                <w:szCs w:val="18"/>
              </w:rPr>
              <w:t>3,982</w:t>
            </w:r>
            <w:r>
              <w:rPr>
                <w:rFonts w:ascii="Arial" w:hAnsi="Arial"/>
                <w:color w:val="340458"/>
                <w:sz w:val="18"/>
                <w:szCs w:val="18"/>
              </w:rPr>
              <w:t>)</w:t>
            </w:r>
          </w:p>
        </w:tc>
      </w:tr>
      <w:tr w:rsidR="007C15BA" w:rsidRPr="00E977F0" w14:paraId="745C67E6" w14:textId="77777777" w:rsidTr="004409E0">
        <w:trPr>
          <w:trHeight w:val="283"/>
        </w:trPr>
        <w:tc>
          <w:tcPr>
            <w:tcW w:w="7427" w:type="dxa"/>
            <w:tcBorders>
              <w:top w:val="single" w:sz="4" w:space="0" w:color="340458"/>
              <w:left w:val="nil"/>
              <w:bottom w:val="single" w:sz="4" w:space="0" w:color="000000" w:themeColor="text1"/>
              <w:right w:val="nil"/>
            </w:tcBorders>
            <w:shd w:val="clear" w:color="auto" w:fill="E8F3F2"/>
            <w:vAlign w:val="bottom"/>
          </w:tcPr>
          <w:p w14:paraId="36A83A70" w14:textId="56CBA451"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bCs/>
                <w:color w:val="340458"/>
                <w:sz w:val="18"/>
                <w:szCs w:val="18"/>
              </w:rPr>
            </w:pPr>
            <w:r w:rsidRPr="007D09A5">
              <w:rPr>
                <w:rFonts w:ascii="Arial" w:eastAsia="Hargreaves" w:hAnsi="Arial"/>
                <w:b/>
                <w:color w:val="340458"/>
                <w:sz w:val="18"/>
                <w:szCs w:val="18"/>
              </w:rPr>
              <w:t xml:space="preserve">Closing present value of </w:t>
            </w:r>
            <w:r w:rsidR="00E977F0" w:rsidRPr="00E548ED">
              <w:rPr>
                <w:rFonts w:ascii="Arial" w:eastAsia="Hargreaves" w:hAnsi="Arial"/>
                <w:b/>
                <w:color w:val="340458"/>
                <w:sz w:val="18"/>
                <w:szCs w:val="18"/>
              </w:rPr>
              <w:t>s</w:t>
            </w:r>
            <w:r w:rsidRPr="00E548ED">
              <w:rPr>
                <w:rFonts w:ascii="Arial" w:eastAsia="Hargreaves" w:hAnsi="Arial"/>
                <w:b/>
                <w:color w:val="340458"/>
                <w:sz w:val="18"/>
                <w:szCs w:val="18"/>
              </w:rPr>
              <w:t>cheme liabilities</w:t>
            </w:r>
          </w:p>
        </w:tc>
        <w:tc>
          <w:tcPr>
            <w:tcW w:w="1134" w:type="dxa"/>
            <w:tcBorders>
              <w:top w:val="single" w:sz="4" w:space="0" w:color="59029F" w:themeColor="accent1"/>
              <w:left w:val="nil"/>
              <w:bottom w:val="single" w:sz="4" w:space="0" w:color="000000" w:themeColor="text1"/>
              <w:right w:val="nil"/>
            </w:tcBorders>
            <w:shd w:val="clear" w:color="auto" w:fill="E8F3F2"/>
            <w:vAlign w:val="center"/>
          </w:tcPr>
          <w:p w14:paraId="6ED6B5DF" w14:textId="77777777" w:rsidR="007C15BA" w:rsidRPr="007D09A5" w:rsidRDefault="007C15BA" w:rsidP="004409E0">
            <w:pPr>
              <w:pStyle w:val="Normal1"/>
              <w:pBdr>
                <w:top w:val="nil"/>
                <w:left w:val="nil"/>
                <w:bottom w:val="nil"/>
                <w:right w:val="nil"/>
                <w:between w:val="nil"/>
              </w:pBdr>
              <w:spacing w:after="0" w:line="240" w:lineRule="auto"/>
              <w:jc w:val="right"/>
              <w:rPr>
                <w:rFonts w:ascii="Arial" w:hAnsi="Arial"/>
                <w:b/>
                <w:bCs/>
                <w:color w:val="340458"/>
                <w:sz w:val="18"/>
                <w:szCs w:val="18"/>
              </w:rPr>
            </w:pPr>
            <w:r w:rsidRPr="007D09A5">
              <w:rPr>
                <w:rFonts w:ascii="Arial" w:hAnsi="Arial"/>
                <w:b/>
                <w:bCs/>
                <w:color w:val="340458"/>
                <w:sz w:val="18"/>
                <w:szCs w:val="18"/>
              </w:rPr>
              <w:t>70,399</w:t>
            </w:r>
          </w:p>
        </w:tc>
        <w:tc>
          <w:tcPr>
            <w:tcW w:w="1134" w:type="dxa"/>
            <w:tcBorders>
              <w:top w:val="single" w:sz="4" w:space="0" w:color="59029F" w:themeColor="accent1"/>
              <w:left w:val="nil"/>
              <w:bottom w:val="single" w:sz="4" w:space="0" w:color="000000" w:themeColor="text1"/>
              <w:right w:val="nil"/>
            </w:tcBorders>
            <w:shd w:val="clear" w:color="auto" w:fill="E8F3F2"/>
            <w:vAlign w:val="center"/>
          </w:tcPr>
          <w:p w14:paraId="3E0C2E63" w14:textId="77777777" w:rsidR="007C15BA" w:rsidRPr="007D09A5" w:rsidRDefault="007C15BA" w:rsidP="004409E0">
            <w:pPr>
              <w:pStyle w:val="Normal1"/>
              <w:spacing w:after="0" w:line="240" w:lineRule="auto"/>
              <w:jc w:val="right"/>
              <w:rPr>
                <w:rFonts w:ascii="Arial" w:hAnsi="Arial"/>
                <w:b/>
                <w:bCs/>
                <w:color w:val="340458"/>
                <w:sz w:val="18"/>
                <w:szCs w:val="18"/>
              </w:rPr>
            </w:pPr>
            <w:r w:rsidRPr="007D09A5">
              <w:rPr>
                <w:rFonts w:ascii="Arial" w:hAnsi="Arial"/>
                <w:b/>
                <w:bCs/>
                <w:color w:val="340458"/>
                <w:sz w:val="18"/>
                <w:szCs w:val="18"/>
              </w:rPr>
              <w:t>71,914</w:t>
            </w:r>
          </w:p>
        </w:tc>
      </w:tr>
    </w:tbl>
    <w:p w14:paraId="180ADDE4" w14:textId="5D6B8D5E" w:rsidR="007C15BA" w:rsidRPr="00225B9A" w:rsidRDefault="007C15BA" w:rsidP="007C15BA">
      <w:pPr>
        <w:pStyle w:val="Normal1"/>
        <w:spacing w:before="165" w:line="276" w:lineRule="auto"/>
        <w:rPr>
          <w:rFonts w:ascii="Arial" w:eastAsia="Hargreaves" w:hAnsi="Arial"/>
          <w:color w:val="000000" w:themeColor="text1"/>
        </w:rPr>
      </w:pPr>
      <w:r w:rsidRPr="00225B9A">
        <w:rPr>
          <w:rFonts w:ascii="Arial" w:eastAsia="Hargreaves" w:hAnsi="Arial"/>
          <w:color w:val="000000" w:themeColor="text1"/>
        </w:rPr>
        <w:t xml:space="preserve">Changes in the fair value of the </w:t>
      </w:r>
      <w:r w:rsidR="00AB4F7E" w:rsidRPr="00225B9A">
        <w:rPr>
          <w:rFonts w:ascii="Arial" w:eastAsia="Hargreaves" w:hAnsi="Arial"/>
          <w:color w:val="000000" w:themeColor="text1"/>
        </w:rPr>
        <w:t>s</w:t>
      </w:r>
      <w:r w:rsidRPr="00225B9A">
        <w:rPr>
          <w:rFonts w:ascii="Arial" w:eastAsia="Hargreaves" w:hAnsi="Arial"/>
          <w:color w:val="000000" w:themeColor="text1"/>
        </w:rPr>
        <w:t>cheme assets:</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06FE973C" w14:textId="77777777" w:rsidTr="004409E0">
        <w:trPr>
          <w:trHeight w:val="283"/>
        </w:trPr>
        <w:tc>
          <w:tcPr>
            <w:tcW w:w="7427" w:type="dxa"/>
            <w:tcBorders>
              <w:top w:val="nil"/>
              <w:left w:val="nil"/>
              <w:bottom w:val="single" w:sz="4" w:space="0" w:color="340458"/>
              <w:right w:val="nil"/>
            </w:tcBorders>
            <w:shd w:val="clear" w:color="auto" w:fill="E8F3F2"/>
          </w:tcPr>
          <w:p w14:paraId="73EF26B4"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38ACAE0B"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At 31 March</w:t>
            </w:r>
          </w:p>
          <w:p w14:paraId="539DB024"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637B2E3E"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340458"/>
              <w:right w:val="nil"/>
            </w:tcBorders>
            <w:shd w:val="clear" w:color="auto" w:fill="E8F3F2"/>
          </w:tcPr>
          <w:p w14:paraId="07A9E036" w14:textId="77777777" w:rsidR="007C15BA" w:rsidRPr="00737A0B" w:rsidRDefault="007C15BA" w:rsidP="004409E0">
            <w:pPr>
              <w:pStyle w:val="Normal1"/>
              <w:widowControl w:val="0"/>
              <w:pBdr>
                <w:top w:val="nil"/>
                <w:left w:val="nil"/>
                <w:bottom w:val="nil"/>
                <w:right w:val="nil"/>
                <w:between w:val="nil"/>
              </w:pBdr>
              <w:spacing w:after="0" w:line="256"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At 31 March</w:t>
            </w:r>
          </w:p>
          <w:p w14:paraId="1B0B295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163EEC5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737A0B" w14:paraId="57887A09" w14:textId="77777777" w:rsidTr="004409E0">
        <w:trPr>
          <w:trHeight w:val="283"/>
        </w:trPr>
        <w:tc>
          <w:tcPr>
            <w:tcW w:w="7427" w:type="dxa"/>
            <w:tcBorders>
              <w:top w:val="single" w:sz="4" w:space="0" w:color="340458"/>
              <w:left w:val="nil"/>
              <w:bottom w:val="nil"/>
              <w:right w:val="nil"/>
            </w:tcBorders>
            <w:shd w:val="clear" w:color="auto" w:fill="E8F3F2"/>
            <w:vAlign w:val="bottom"/>
          </w:tcPr>
          <w:p w14:paraId="6FFC9E67" w14:textId="6ECF3481"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Opening fair value of the </w:t>
            </w:r>
            <w:r w:rsidR="00604986">
              <w:rPr>
                <w:rFonts w:ascii="Arial" w:eastAsia="Hargreaves" w:hAnsi="Arial"/>
                <w:color w:val="340458"/>
                <w:sz w:val="18"/>
                <w:szCs w:val="18"/>
              </w:rPr>
              <w:t>s</w:t>
            </w:r>
            <w:r w:rsidRPr="00737A0B">
              <w:rPr>
                <w:rFonts w:ascii="Arial" w:eastAsia="Hargreaves" w:hAnsi="Arial"/>
                <w:color w:val="340458"/>
                <w:sz w:val="18"/>
                <w:szCs w:val="18"/>
              </w:rPr>
              <w:t>cheme assets</w:t>
            </w:r>
          </w:p>
        </w:tc>
        <w:tc>
          <w:tcPr>
            <w:tcW w:w="1134" w:type="dxa"/>
            <w:tcBorders>
              <w:top w:val="single" w:sz="4" w:space="0" w:color="000000" w:themeColor="text1"/>
              <w:left w:val="nil"/>
              <w:bottom w:val="nil"/>
              <w:right w:val="nil"/>
            </w:tcBorders>
            <w:shd w:val="clear" w:color="auto" w:fill="E8F3F2"/>
            <w:vAlign w:val="bottom"/>
          </w:tcPr>
          <w:p w14:paraId="4955CBCE"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74,550</w:t>
            </w:r>
          </w:p>
        </w:tc>
        <w:tc>
          <w:tcPr>
            <w:tcW w:w="1134" w:type="dxa"/>
            <w:tcBorders>
              <w:top w:val="single" w:sz="4" w:space="0" w:color="000000" w:themeColor="text1"/>
              <w:left w:val="nil"/>
              <w:bottom w:val="nil"/>
              <w:right w:val="nil"/>
            </w:tcBorders>
            <w:shd w:val="clear" w:color="auto" w:fill="E8F3F2"/>
            <w:vAlign w:val="bottom"/>
          </w:tcPr>
          <w:p w14:paraId="7B78775F"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EE79BF">
              <w:rPr>
                <w:rFonts w:ascii="Arial" w:eastAsia="Hargreaves" w:hAnsi="Arial"/>
                <w:color w:val="340458"/>
                <w:sz w:val="18"/>
                <w:szCs w:val="18"/>
              </w:rPr>
              <w:t>107,331</w:t>
            </w:r>
          </w:p>
        </w:tc>
      </w:tr>
      <w:tr w:rsidR="007C15BA" w:rsidRPr="00737A0B" w14:paraId="4D5B60F2" w14:textId="77777777" w:rsidTr="004409E0">
        <w:trPr>
          <w:trHeight w:val="283"/>
        </w:trPr>
        <w:tc>
          <w:tcPr>
            <w:tcW w:w="7427" w:type="dxa"/>
            <w:shd w:val="clear" w:color="auto" w:fill="E8F3F2"/>
            <w:vAlign w:val="bottom"/>
          </w:tcPr>
          <w:p w14:paraId="29BE954B" w14:textId="1E1E3AB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Interest on </w:t>
            </w:r>
            <w:r w:rsidR="00604986">
              <w:rPr>
                <w:rFonts w:ascii="Arial" w:eastAsia="Hargreaves" w:hAnsi="Arial"/>
                <w:color w:val="340458"/>
                <w:sz w:val="18"/>
                <w:szCs w:val="18"/>
              </w:rPr>
              <w:t>s</w:t>
            </w:r>
            <w:r w:rsidRPr="00737A0B">
              <w:rPr>
                <w:rFonts w:ascii="Arial" w:eastAsia="Hargreaves" w:hAnsi="Arial"/>
                <w:color w:val="340458"/>
                <w:sz w:val="18"/>
                <w:szCs w:val="18"/>
              </w:rPr>
              <w:t>cheme assets</w:t>
            </w:r>
          </w:p>
        </w:tc>
        <w:tc>
          <w:tcPr>
            <w:tcW w:w="1134" w:type="dxa"/>
            <w:shd w:val="clear" w:color="auto" w:fill="E8F3F2"/>
            <w:vAlign w:val="bottom"/>
          </w:tcPr>
          <w:p w14:paraId="0F7238EA"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3,483</w:t>
            </w:r>
          </w:p>
        </w:tc>
        <w:tc>
          <w:tcPr>
            <w:tcW w:w="1134" w:type="dxa"/>
            <w:shd w:val="clear" w:color="auto" w:fill="E8F3F2"/>
            <w:vAlign w:val="bottom"/>
          </w:tcPr>
          <w:p w14:paraId="2BFE143E"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EE79BF">
              <w:rPr>
                <w:rFonts w:ascii="Arial" w:eastAsia="Hargreaves" w:hAnsi="Arial"/>
                <w:color w:val="340458"/>
                <w:sz w:val="18"/>
                <w:szCs w:val="18"/>
              </w:rPr>
              <w:t>2,950</w:t>
            </w:r>
          </w:p>
        </w:tc>
      </w:tr>
      <w:tr w:rsidR="007C15BA" w:rsidRPr="00737A0B" w14:paraId="70DEA417" w14:textId="77777777" w:rsidTr="004409E0">
        <w:trPr>
          <w:trHeight w:val="283"/>
        </w:trPr>
        <w:tc>
          <w:tcPr>
            <w:tcW w:w="7427" w:type="dxa"/>
            <w:shd w:val="clear" w:color="auto" w:fill="E8F3F2"/>
            <w:vAlign w:val="bottom"/>
          </w:tcPr>
          <w:p w14:paraId="45A2F643" w14:textId="2E6FE1B0"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Actual return on </w:t>
            </w:r>
            <w:r w:rsidR="00604986">
              <w:rPr>
                <w:rFonts w:ascii="Arial" w:eastAsia="Hargreaves" w:hAnsi="Arial"/>
                <w:color w:val="340458"/>
                <w:sz w:val="18"/>
                <w:szCs w:val="18"/>
              </w:rPr>
              <w:t>s</w:t>
            </w:r>
            <w:r w:rsidRPr="00737A0B">
              <w:rPr>
                <w:rFonts w:ascii="Arial" w:eastAsia="Hargreaves" w:hAnsi="Arial"/>
                <w:color w:val="340458"/>
                <w:sz w:val="18"/>
                <w:szCs w:val="18"/>
              </w:rPr>
              <w:t xml:space="preserve">cheme assets less interest on </w:t>
            </w:r>
            <w:r w:rsidR="00604986">
              <w:rPr>
                <w:rFonts w:ascii="Arial" w:eastAsia="Hargreaves" w:hAnsi="Arial"/>
                <w:color w:val="340458"/>
                <w:sz w:val="18"/>
                <w:szCs w:val="18"/>
              </w:rPr>
              <w:t>s</w:t>
            </w:r>
            <w:r w:rsidRPr="00737A0B">
              <w:rPr>
                <w:rFonts w:ascii="Arial" w:eastAsia="Hargreaves" w:hAnsi="Arial"/>
                <w:color w:val="340458"/>
                <w:sz w:val="18"/>
                <w:szCs w:val="18"/>
              </w:rPr>
              <w:t>cheme assets</w:t>
            </w:r>
          </w:p>
        </w:tc>
        <w:tc>
          <w:tcPr>
            <w:tcW w:w="1134" w:type="dxa"/>
            <w:shd w:val="clear" w:color="auto" w:fill="E8F3F2"/>
            <w:vAlign w:val="bottom"/>
          </w:tcPr>
          <w:p w14:paraId="17CE33B8" w14:textId="1531EF49"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(3,78</w:t>
            </w:r>
            <w:r w:rsidR="0065069F">
              <w:rPr>
                <w:rFonts w:ascii="Arial" w:eastAsia="Hargreaves" w:hAnsi="Arial"/>
                <w:color w:val="340458"/>
                <w:sz w:val="18"/>
                <w:szCs w:val="18"/>
              </w:rPr>
              <w:t>3</w:t>
            </w:r>
            <w:r>
              <w:rPr>
                <w:rFonts w:ascii="Arial" w:eastAsia="Hargreaves" w:hAnsi="Arial"/>
                <w:color w:val="340458"/>
                <w:sz w:val="18"/>
                <w:szCs w:val="18"/>
              </w:rPr>
              <w:t>)</w:t>
            </w:r>
          </w:p>
        </w:tc>
        <w:tc>
          <w:tcPr>
            <w:tcW w:w="1134" w:type="dxa"/>
            <w:shd w:val="clear" w:color="auto" w:fill="E8F3F2"/>
            <w:vAlign w:val="bottom"/>
          </w:tcPr>
          <w:p w14:paraId="5CA2E957"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EE79BF">
              <w:rPr>
                <w:rFonts w:ascii="Arial" w:eastAsia="Hargreaves" w:hAnsi="Arial"/>
                <w:color w:val="340458"/>
                <w:sz w:val="18"/>
                <w:szCs w:val="18"/>
              </w:rPr>
              <w:t>31,167</w:t>
            </w:r>
            <w:r>
              <w:rPr>
                <w:rFonts w:ascii="Arial" w:eastAsia="Hargreaves" w:hAnsi="Arial"/>
                <w:color w:val="340458"/>
                <w:sz w:val="18"/>
                <w:szCs w:val="18"/>
              </w:rPr>
              <w:t>)</w:t>
            </w:r>
          </w:p>
        </w:tc>
      </w:tr>
      <w:tr w:rsidR="007C15BA" w:rsidRPr="00737A0B" w14:paraId="42446AD2" w14:textId="77777777" w:rsidTr="004409E0">
        <w:trPr>
          <w:trHeight w:val="283"/>
        </w:trPr>
        <w:tc>
          <w:tcPr>
            <w:tcW w:w="7427" w:type="dxa"/>
            <w:shd w:val="clear" w:color="auto" w:fill="E8F3F2"/>
            <w:vAlign w:val="bottom"/>
          </w:tcPr>
          <w:p w14:paraId="2849FF5E"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Contributions by the employer</w:t>
            </w:r>
          </w:p>
        </w:tc>
        <w:tc>
          <w:tcPr>
            <w:tcW w:w="1134" w:type="dxa"/>
            <w:shd w:val="clear" w:color="auto" w:fill="E8F3F2"/>
            <w:vAlign w:val="bottom"/>
          </w:tcPr>
          <w:p w14:paraId="39D67A1D" w14:textId="7E8EBE75"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71163C">
              <w:rPr>
                <w:rFonts w:ascii="Arial" w:eastAsia="Hargreaves" w:hAnsi="Arial"/>
                <w:color w:val="340458"/>
                <w:sz w:val="18"/>
                <w:szCs w:val="18"/>
              </w:rPr>
              <w:t>–</w:t>
            </w:r>
          </w:p>
        </w:tc>
        <w:tc>
          <w:tcPr>
            <w:tcW w:w="1134" w:type="dxa"/>
            <w:shd w:val="clear" w:color="auto" w:fill="E8F3F2"/>
            <w:vAlign w:val="bottom"/>
          </w:tcPr>
          <w:p w14:paraId="74177084" w14:textId="13A641E4" w:rsidR="007C15BA" w:rsidRPr="0071163C" w:rsidRDefault="007C15BA" w:rsidP="004409E0">
            <w:pPr>
              <w:pStyle w:val="Normal1"/>
              <w:spacing w:after="0" w:line="240" w:lineRule="auto"/>
              <w:jc w:val="right"/>
              <w:rPr>
                <w:rFonts w:ascii="Arial" w:eastAsia="Hargreaves" w:hAnsi="Arial"/>
                <w:color w:val="340458"/>
                <w:sz w:val="18"/>
                <w:szCs w:val="18"/>
              </w:rPr>
            </w:pPr>
            <w:r w:rsidRPr="0071163C">
              <w:rPr>
                <w:rFonts w:ascii="Arial" w:eastAsia="Hargreaves" w:hAnsi="Arial"/>
                <w:color w:val="340458"/>
                <w:sz w:val="18"/>
                <w:szCs w:val="18"/>
              </w:rPr>
              <w:t>–</w:t>
            </w:r>
          </w:p>
        </w:tc>
      </w:tr>
      <w:tr w:rsidR="007C15BA" w:rsidRPr="00737A0B" w14:paraId="07090FE1" w14:textId="77777777" w:rsidTr="004409E0">
        <w:trPr>
          <w:trHeight w:val="283"/>
        </w:trPr>
        <w:tc>
          <w:tcPr>
            <w:tcW w:w="7427" w:type="dxa"/>
            <w:shd w:val="clear" w:color="auto" w:fill="E8F3F2"/>
            <w:vAlign w:val="bottom"/>
          </w:tcPr>
          <w:p w14:paraId="55C2BF4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Running costs</w:t>
            </w:r>
          </w:p>
        </w:tc>
        <w:tc>
          <w:tcPr>
            <w:tcW w:w="1134" w:type="dxa"/>
            <w:shd w:val="clear" w:color="auto" w:fill="E8F3F2"/>
            <w:vAlign w:val="bottom"/>
          </w:tcPr>
          <w:p w14:paraId="2B31AB9D"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(404)</w:t>
            </w:r>
          </w:p>
        </w:tc>
        <w:tc>
          <w:tcPr>
            <w:tcW w:w="1134" w:type="dxa"/>
            <w:shd w:val="clear" w:color="auto" w:fill="E8F3F2"/>
            <w:vAlign w:val="bottom"/>
          </w:tcPr>
          <w:p w14:paraId="2B917A2E"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EE79BF">
              <w:rPr>
                <w:rFonts w:ascii="Arial" w:eastAsia="Hargreaves" w:hAnsi="Arial"/>
                <w:color w:val="340458"/>
                <w:sz w:val="18"/>
                <w:szCs w:val="18"/>
              </w:rPr>
              <w:t>582</w:t>
            </w:r>
            <w:r>
              <w:rPr>
                <w:rFonts w:ascii="Arial" w:eastAsia="Hargreaves" w:hAnsi="Arial"/>
                <w:color w:val="340458"/>
                <w:sz w:val="18"/>
                <w:szCs w:val="18"/>
              </w:rPr>
              <w:t>)</w:t>
            </w:r>
          </w:p>
        </w:tc>
      </w:tr>
      <w:tr w:rsidR="007C15BA" w:rsidRPr="00E977F0" w14:paraId="58DC117E" w14:textId="77777777" w:rsidTr="004409E0">
        <w:trPr>
          <w:trHeight w:val="283"/>
        </w:trPr>
        <w:tc>
          <w:tcPr>
            <w:tcW w:w="7427" w:type="dxa"/>
            <w:shd w:val="clear" w:color="auto" w:fill="E8F3F2"/>
            <w:vAlign w:val="bottom"/>
          </w:tcPr>
          <w:p w14:paraId="01B2E410" w14:textId="77777777"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E977F0">
              <w:rPr>
                <w:rFonts w:ascii="Arial" w:eastAsia="Hargreaves" w:hAnsi="Arial"/>
                <w:color w:val="340458"/>
                <w:sz w:val="18"/>
                <w:szCs w:val="18"/>
              </w:rPr>
              <w:t>Benefits paid</w:t>
            </w:r>
          </w:p>
        </w:tc>
        <w:tc>
          <w:tcPr>
            <w:tcW w:w="1134" w:type="dxa"/>
            <w:tcBorders>
              <w:bottom w:val="single" w:sz="4" w:space="0" w:color="340458"/>
            </w:tcBorders>
            <w:shd w:val="clear" w:color="auto" w:fill="E8F3F2"/>
            <w:vAlign w:val="bottom"/>
          </w:tcPr>
          <w:p w14:paraId="46E3EB91" w14:textId="77777777" w:rsidR="007C15BA" w:rsidRPr="00E977F0"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(4,018)</w:t>
            </w:r>
          </w:p>
        </w:tc>
        <w:tc>
          <w:tcPr>
            <w:tcW w:w="1134" w:type="dxa"/>
            <w:tcBorders>
              <w:bottom w:val="single" w:sz="4" w:space="0" w:color="340458"/>
            </w:tcBorders>
            <w:shd w:val="clear" w:color="auto" w:fill="E8F3F2"/>
            <w:vAlign w:val="bottom"/>
          </w:tcPr>
          <w:p w14:paraId="30D0E488" w14:textId="77777777" w:rsidR="007C15BA" w:rsidRPr="00E977F0" w:rsidRDefault="007C15BA" w:rsidP="004409E0">
            <w:pPr>
              <w:pStyle w:val="Normal1"/>
              <w:spacing w:after="0" w:line="240" w:lineRule="auto"/>
              <w:jc w:val="right"/>
              <w:rPr>
                <w:rFonts w:ascii="Arial" w:eastAsia="Hargreaves" w:hAnsi="Arial"/>
                <w:color w:val="340458"/>
                <w:sz w:val="18"/>
                <w:szCs w:val="18"/>
              </w:rPr>
            </w:pPr>
            <w:r w:rsidRPr="00E977F0">
              <w:rPr>
                <w:rFonts w:ascii="Arial" w:eastAsia="Hargreaves" w:hAnsi="Arial"/>
                <w:color w:val="340458"/>
                <w:sz w:val="18"/>
                <w:szCs w:val="18"/>
              </w:rPr>
              <w:t>(3,982)</w:t>
            </w:r>
          </w:p>
        </w:tc>
      </w:tr>
      <w:tr w:rsidR="007C15BA" w:rsidRPr="00E977F0" w14:paraId="6C585733" w14:textId="77777777" w:rsidTr="004409E0">
        <w:trPr>
          <w:trHeight w:val="283"/>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0D97F1AF" w14:textId="37B58EE6" w:rsidR="007C15BA" w:rsidRPr="00E977F0"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46554D">
              <w:rPr>
                <w:rFonts w:ascii="Arial" w:eastAsia="Hargreaves" w:hAnsi="Arial"/>
                <w:b/>
                <w:bCs/>
                <w:color w:val="340458"/>
                <w:sz w:val="18"/>
                <w:szCs w:val="18"/>
              </w:rPr>
              <w:t xml:space="preserve">Closing fair value of the </w:t>
            </w:r>
            <w:r w:rsidR="00604986">
              <w:rPr>
                <w:rFonts w:ascii="Arial" w:eastAsia="Hargreaves" w:hAnsi="Arial"/>
                <w:b/>
                <w:bCs/>
                <w:color w:val="340458"/>
                <w:sz w:val="18"/>
                <w:szCs w:val="18"/>
              </w:rPr>
              <w:t>s</w:t>
            </w:r>
            <w:r w:rsidRPr="0046554D">
              <w:rPr>
                <w:rFonts w:ascii="Arial" w:eastAsia="Hargreaves" w:hAnsi="Arial"/>
                <w:b/>
                <w:bCs/>
                <w:color w:val="340458"/>
                <w:sz w:val="18"/>
                <w:szCs w:val="18"/>
              </w:rPr>
              <w:t>cheme assets</w:t>
            </w:r>
          </w:p>
        </w:tc>
        <w:tc>
          <w:tcPr>
            <w:tcW w:w="1134" w:type="dxa"/>
            <w:tcBorders>
              <w:top w:val="single" w:sz="4" w:space="0" w:color="340458"/>
              <w:left w:val="nil"/>
              <w:bottom w:val="single" w:sz="4" w:space="0" w:color="000000" w:themeColor="text1"/>
              <w:right w:val="nil"/>
            </w:tcBorders>
            <w:shd w:val="clear" w:color="auto" w:fill="E8F3F2"/>
            <w:vAlign w:val="bottom"/>
          </w:tcPr>
          <w:p w14:paraId="191F7110" w14:textId="4B37DD0E" w:rsidR="007C15BA" w:rsidRPr="0046554D" w:rsidRDefault="007C15BA" w:rsidP="004409E0">
            <w:pPr>
              <w:pStyle w:val="Normal1"/>
              <w:pBdr>
                <w:top w:val="nil"/>
                <w:left w:val="nil"/>
                <w:bottom w:val="nil"/>
                <w:right w:val="nil"/>
                <w:between w:val="nil"/>
              </w:pBdr>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69,82</w:t>
            </w:r>
            <w:r w:rsidR="0065069F">
              <w:rPr>
                <w:rFonts w:ascii="Arial" w:eastAsia="Hargreaves" w:hAnsi="Arial"/>
                <w:b/>
                <w:bCs/>
                <w:color w:val="340458"/>
                <w:sz w:val="18"/>
                <w:szCs w:val="18"/>
              </w:rPr>
              <w:t>3</w:t>
            </w:r>
          </w:p>
        </w:tc>
        <w:tc>
          <w:tcPr>
            <w:tcW w:w="1134" w:type="dxa"/>
            <w:tcBorders>
              <w:top w:val="single" w:sz="4" w:space="0" w:color="340458"/>
              <w:left w:val="nil"/>
              <w:bottom w:val="single" w:sz="4" w:space="0" w:color="000000" w:themeColor="text1"/>
              <w:right w:val="nil"/>
            </w:tcBorders>
            <w:shd w:val="clear" w:color="auto" w:fill="E8F3F2"/>
            <w:vAlign w:val="bottom"/>
          </w:tcPr>
          <w:p w14:paraId="664125E9" w14:textId="77777777" w:rsidR="007C15BA" w:rsidRPr="0046554D" w:rsidRDefault="007C15BA" w:rsidP="004409E0">
            <w:pPr>
              <w:pStyle w:val="Normal1"/>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74,550</w:t>
            </w:r>
          </w:p>
        </w:tc>
      </w:tr>
    </w:tbl>
    <w:p w14:paraId="3A43B977" w14:textId="77777777" w:rsidR="002A1584" w:rsidRDefault="002A1584" w:rsidP="007C15BA">
      <w:pPr>
        <w:pStyle w:val="Normal1"/>
        <w:spacing w:before="165" w:line="276" w:lineRule="auto"/>
        <w:rPr>
          <w:rFonts w:ascii="Arial" w:eastAsia="Hargreaves" w:hAnsi="Arial"/>
          <w:color w:val="000000" w:themeColor="text1"/>
        </w:rPr>
      </w:pPr>
      <w:r>
        <w:rPr>
          <w:rFonts w:ascii="Arial" w:eastAsia="Hargreaves" w:hAnsi="Arial"/>
          <w:color w:val="000000" w:themeColor="text1"/>
        </w:rPr>
        <w:br w:type="page"/>
      </w:r>
    </w:p>
    <w:p w14:paraId="14162D86" w14:textId="2FFA8EC4" w:rsidR="007C15BA" w:rsidRPr="00225B9A" w:rsidRDefault="007C15BA" w:rsidP="007C15BA">
      <w:pPr>
        <w:pStyle w:val="Normal1"/>
        <w:spacing w:before="165" w:line="276" w:lineRule="auto"/>
        <w:rPr>
          <w:rFonts w:ascii="Arial" w:eastAsia="Hargreaves" w:hAnsi="Arial"/>
          <w:color w:val="000000" w:themeColor="text1"/>
        </w:rPr>
      </w:pPr>
      <w:r w:rsidRPr="00225B9A">
        <w:rPr>
          <w:rFonts w:ascii="Arial" w:eastAsia="Hargreaves" w:hAnsi="Arial"/>
          <w:color w:val="000000" w:themeColor="text1"/>
        </w:rPr>
        <w:t>Changes in the net balance sheet position:</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02A3802A" w14:textId="77777777" w:rsidTr="004409E0">
        <w:trPr>
          <w:trHeight w:val="311"/>
        </w:trPr>
        <w:tc>
          <w:tcPr>
            <w:tcW w:w="7427" w:type="dxa"/>
            <w:tcBorders>
              <w:top w:val="nil"/>
              <w:left w:val="nil"/>
              <w:bottom w:val="single" w:sz="4" w:space="0" w:color="000000" w:themeColor="text1"/>
              <w:right w:val="nil"/>
            </w:tcBorders>
            <w:shd w:val="clear" w:color="auto" w:fill="E8F3F2"/>
          </w:tcPr>
          <w:p w14:paraId="31DD3A08"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0F08224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461770FB"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0C5624B4"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5FCAC6DC"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013BCBF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6E0CF86E"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737A0B" w14:paraId="385742FD" w14:textId="77777777" w:rsidTr="004409E0">
        <w:trPr>
          <w:trHeight w:val="311"/>
        </w:trPr>
        <w:tc>
          <w:tcPr>
            <w:tcW w:w="7427" w:type="dxa"/>
            <w:tcBorders>
              <w:top w:val="single" w:sz="4" w:space="0" w:color="000000" w:themeColor="text1"/>
              <w:left w:val="nil"/>
              <w:bottom w:val="nil"/>
              <w:right w:val="nil"/>
            </w:tcBorders>
            <w:shd w:val="clear" w:color="auto" w:fill="E8F3F2"/>
            <w:vAlign w:val="bottom"/>
          </w:tcPr>
          <w:p w14:paraId="55786EFF"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Opening net asset</w:t>
            </w:r>
          </w:p>
        </w:tc>
        <w:tc>
          <w:tcPr>
            <w:tcW w:w="1134" w:type="dxa"/>
            <w:tcBorders>
              <w:top w:val="single" w:sz="4" w:space="0" w:color="000000" w:themeColor="text1"/>
              <w:left w:val="nil"/>
              <w:bottom w:val="nil"/>
              <w:right w:val="nil"/>
            </w:tcBorders>
            <w:shd w:val="clear" w:color="auto" w:fill="E8F3F2"/>
            <w:vAlign w:val="bottom"/>
          </w:tcPr>
          <w:p w14:paraId="08471F22" w14:textId="44D2012F"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tcBorders>
              <w:top w:val="single" w:sz="4" w:space="0" w:color="000000" w:themeColor="text1"/>
              <w:left w:val="nil"/>
              <w:bottom w:val="nil"/>
              <w:right w:val="nil"/>
            </w:tcBorders>
            <w:shd w:val="clear" w:color="auto" w:fill="E8F3F2"/>
            <w:vAlign w:val="bottom"/>
          </w:tcPr>
          <w:p w14:paraId="2B821473" w14:textId="70CD7DB1"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r>
      <w:tr w:rsidR="007C15BA" w:rsidRPr="00737A0B" w14:paraId="45B4F967" w14:textId="77777777" w:rsidTr="004409E0">
        <w:trPr>
          <w:trHeight w:val="311"/>
        </w:trPr>
        <w:tc>
          <w:tcPr>
            <w:tcW w:w="7427" w:type="dxa"/>
            <w:shd w:val="clear" w:color="auto" w:fill="E8F3F2"/>
            <w:vAlign w:val="bottom"/>
          </w:tcPr>
          <w:p w14:paraId="06B1BB2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Return to charge to finance income</w:t>
            </w:r>
          </w:p>
        </w:tc>
        <w:tc>
          <w:tcPr>
            <w:tcW w:w="1134" w:type="dxa"/>
            <w:shd w:val="clear" w:color="auto" w:fill="E8F3F2"/>
            <w:vAlign w:val="bottom"/>
          </w:tcPr>
          <w:p w14:paraId="6B64A4F2"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404</w:t>
            </w:r>
          </w:p>
        </w:tc>
        <w:tc>
          <w:tcPr>
            <w:tcW w:w="1134" w:type="dxa"/>
            <w:shd w:val="clear" w:color="auto" w:fill="E8F3F2"/>
            <w:vAlign w:val="bottom"/>
          </w:tcPr>
          <w:p w14:paraId="0F18CE74"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Pr>
                <w:rFonts w:ascii="Arial" w:eastAsia="Hargreaves" w:hAnsi="Arial"/>
                <w:color w:val="340458"/>
                <w:sz w:val="18"/>
                <w:szCs w:val="18"/>
              </w:rPr>
              <w:t>582</w:t>
            </w:r>
          </w:p>
        </w:tc>
      </w:tr>
      <w:tr w:rsidR="007C15BA" w:rsidRPr="00737A0B" w14:paraId="2A300896" w14:textId="77777777" w:rsidTr="004409E0">
        <w:trPr>
          <w:trHeight w:val="311"/>
        </w:trPr>
        <w:tc>
          <w:tcPr>
            <w:tcW w:w="7427" w:type="dxa"/>
            <w:shd w:val="clear" w:color="auto" w:fill="E8F3F2"/>
            <w:vAlign w:val="bottom"/>
          </w:tcPr>
          <w:p w14:paraId="4AD0C646" w14:textId="2B72798D"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 xml:space="preserve">Actuarial </w:t>
            </w:r>
            <w:r w:rsidR="00A17FB1">
              <w:rPr>
                <w:rFonts w:ascii="Arial" w:eastAsia="Hargreaves" w:hAnsi="Arial"/>
                <w:color w:val="340458"/>
                <w:sz w:val="18"/>
                <w:szCs w:val="18"/>
              </w:rPr>
              <w:t>losses/(</w:t>
            </w:r>
            <w:r w:rsidRPr="00737A0B">
              <w:rPr>
                <w:rFonts w:ascii="Arial" w:eastAsia="Hargreaves" w:hAnsi="Arial"/>
                <w:color w:val="340458"/>
                <w:sz w:val="18"/>
                <w:szCs w:val="18"/>
              </w:rPr>
              <w:t>gains</w:t>
            </w:r>
            <w:r w:rsidR="00A17FB1">
              <w:rPr>
                <w:rFonts w:ascii="Arial" w:eastAsia="Hargreaves" w:hAnsi="Arial"/>
                <w:color w:val="340458"/>
                <w:sz w:val="18"/>
                <w:szCs w:val="18"/>
              </w:rPr>
              <w:t>)</w:t>
            </w:r>
            <w:r w:rsidRPr="00737A0B">
              <w:rPr>
                <w:rFonts w:ascii="Arial" w:eastAsia="Hargreaves" w:hAnsi="Arial"/>
                <w:color w:val="340458"/>
                <w:sz w:val="18"/>
                <w:szCs w:val="18"/>
              </w:rPr>
              <w:t xml:space="preserve"> recognised</w:t>
            </w:r>
          </w:p>
        </w:tc>
        <w:tc>
          <w:tcPr>
            <w:tcW w:w="1134" w:type="dxa"/>
            <w:shd w:val="clear" w:color="auto" w:fill="E8F3F2"/>
            <w:vAlign w:val="bottom"/>
          </w:tcPr>
          <w:p w14:paraId="46534DCF"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172</w:t>
            </w:r>
          </w:p>
        </w:tc>
        <w:tc>
          <w:tcPr>
            <w:tcW w:w="1134" w:type="dxa"/>
            <w:shd w:val="clear" w:color="auto" w:fill="E8F3F2"/>
            <w:vAlign w:val="bottom"/>
          </w:tcPr>
          <w:p w14:paraId="04DCEB00"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r>
              <w:rPr>
                <w:rFonts w:ascii="Arial" w:eastAsia="Hargreaves" w:hAnsi="Arial"/>
                <w:color w:val="340458"/>
                <w:sz w:val="18"/>
                <w:szCs w:val="18"/>
              </w:rPr>
              <w:t>582</w:t>
            </w:r>
            <w:r w:rsidRPr="00737A0B">
              <w:rPr>
                <w:rFonts w:ascii="Arial" w:eastAsia="Hargreaves" w:hAnsi="Arial"/>
                <w:color w:val="340458"/>
                <w:sz w:val="18"/>
                <w:szCs w:val="18"/>
              </w:rPr>
              <w:t>)</w:t>
            </w:r>
          </w:p>
        </w:tc>
      </w:tr>
      <w:tr w:rsidR="007C15BA" w:rsidRPr="00737A0B" w14:paraId="7A536D97" w14:textId="77777777" w:rsidTr="004409E0">
        <w:trPr>
          <w:trHeight w:val="311"/>
        </w:trPr>
        <w:tc>
          <w:tcPr>
            <w:tcW w:w="7427" w:type="dxa"/>
            <w:tcBorders>
              <w:top w:val="nil"/>
              <w:left w:val="nil"/>
              <w:bottom w:val="single" w:sz="4" w:space="0" w:color="000000" w:themeColor="text1"/>
              <w:right w:val="nil"/>
            </w:tcBorders>
            <w:shd w:val="clear" w:color="auto" w:fill="E8F3F2"/>
            <w:vAlign w:val="bottom"/>
          </w:tcPr>
          <w:p w14:paraId="0FC63511"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Employer contributions</w:t>
            </w:r>
          </w:p>
        </w:tc>
        <w:tc>
          <w:tcPr>
            <w:tcW w:w="1134" w:type="dxa"/>
            <w:tcBorders>
              <w:top w:val="nil"/>
              <w:left w:val="nil"/>
              <w:bottom w:val="single" w:sz="4" w:space="0" w:color="000000" w:themeColor="text1"/>
              <w:right w:val="nil"/>
            </w:tcBorders>
            <w:shd w:val="clear" w:color="auto" w:fill="E8F3F2"/>
            <w:vAlign w:val="bottom"/>
          </w:tcPr>
          <w:p w14:paraId="41EE8718" w14:textId="68668E4D" w:rsidR="007C15BA" w:rsidRPr="00C45800"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color w:val="340458"/>
                <w:sz w:val="18"/>
                <w:szCs w:val="18"/>
              </w:rPr>
            </w:pPr>
            <w:r w:rsidRPr="00737A0B">
              <w:rPr>
                <w:rFonts w:ascii="Arial" w:eastAsia="Hargreaves" w:hAnsi="Arial"/>
                <w:color w:val="340458"/>
                <w:sz w:val="18"/>
                <w:szCs w:val="18"/>
              </w:rPr>
              <w:t>–</w:t>
            </w:r>
          </w:p>
        </w:tc>
        <w:tc>
          <w:tcPr>
            <w:tcW w:w="1134" w:type="dxa"/>
            <w:tcBorders>
              <w:top w:val="nil"/>
              <w:left w:val="nil"/>
              <w:bottom w:val="single" w:sz="4" w:space="0" w:color="000000" w:themeColor="text1"/>
              <w:right w:val="nil"/>
            </w:tcBorders>
            <w:shd w:val="clear" w:color="auto" w:fill="E8F3F2"/>
            <w:vAlign w:val="bottom"/>
          </w:tcPr>
          <w:p w14:paraId="76C18D37" w14:textId="6561E0AA" w:rsidR="007C15BA" w:rsidRPr="00737A0B" w:rsidRDefault="007C15BA" w:rsidP="004409E0">
            <w:pPr>
              <w:pStyle w:val="Normal1"/>
              <w:spacing w:after="0" w:line="240" w:lineRule="auto"/>
              <w:jc w:val="right"/>
              <w:rPr>
                <w:rFonts w:ascii="Arial" w:eastAsia="Hargreaves" w:hAnsi="Arial"/>
                <w:color w:val="340458"/>
                <w:sz w:val="18"/>
                <w:szCs w:val="18"/>
              </w:rPr>
            </w:pPr>
            <w:r w:rsidRPr="00C45800">
              <w:rPr>
                <w:rFonts w:ascii="Arial" w:eastAsia="Hargreaves" w:hAnsi="Arial"/>
                <w:color w:val="340458"/>
                <w:sz w:val="18"/>
                <w:szCs w:val="18"/>
              </w:rPr>
              <w:t>–</w:t>
            </w:r>
          </w:p>
        </w:tc>
      </w:tr>
      <w:tr w:rsidR="007C15BA" w:rsidRPr="00E977F0" w14:paraId="19F66FCE" w14:textId="77777777" w:rsidTr="004409E0">
        <w:trPr>
          <w:trHeight w:val="311"/>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6DA0285F" w14:textId="77777777" w:rsidR="007C15BA" w:rsidRPr="0046554D"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46554D">
              <w:rPr>
                <w:rFonts w:ascii="Arial" w:eastAsia="Hargreaves" w:hAnsi="Arial"/>
                <w:b/>
                <w:color w:val="340458"/>
                <w:sz w:val="18"/>
                <w:szCs w:val="18"/>
              </w:rPr>
              <w:t>Closing net liability</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3439C1B8" w14:textId="77777777" w:rsidR="007C15BA" w:rsidRPr="0046554D"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576</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26C97767" w14:textId="2AD30A09" w:rsidR="007C15BA" w:rsidRPr="0046554D" w:rsidRDefault="007C15BA" w:rsidP="004409E0">
            <w:pPr>
              <w:pStyle w:val="Normal1"/>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w:t>
            </w:r>
          </w:p>
        </w:tc>
      </w:tr>
    </w:tbl>
    <w:p w14:paraId="1E2BECF5" w14:textId="39283136" w:rsidR="007C15BA" w:rsidRPr="00E548ED" w:rsidRDefault="007C15BA" w:rsidP="00E548ED">
      <w:pPr>
        <w:spacing w:before="165"/>
        <w:rPr>
          <w:rFonts w:eastAsia="Hargreaves" w:cs="Arial"/>
          <w:color w:val="000000" w:themeColor="text1"/>
          <w:lang w:eastAsia="en-US"/>
        </w:rPr>
      </w:pPr>
      <w:r w:rsidRPr="00E548ED">
        <w:rPr>
          <w:rFonts w:eastAsia="Hargreaves" w:cs="Arial"/>
          <w:color w:val="000000" w:themeColor="text1"/>
          <w:lang w:eastAsia="en-US"/>
        </w:rPr>
        <w:t>Changes in the impact of the asset ceiling:</w:t>
      </w:r>
    </w:p>
    <w:tbl>
      <w:tblPr>
        <w:tblW w:w="9695" w:type="dxa"/>
        <w:tblLayout w:type="fixed"/>
        <w:tblCellMar>
          <w:left w:w="0" w:type="dxa"/>
          <w:right w:w="0" w:type="dxa"/>
        </w:tblCellMar>
        <w:tblLook w:val="0000" w:firstRow="0" w:lastRow="0" w:firstColumn="0" w:lastColumn="0" w:noHBand="0" w:noVBand="0"/>
      </w:tblPr>
      <w:tblGrid>
        <w:gridCol w:w="7427"/>
        <w:gridCol w:w="1134"/>
        <w:gridCol w:w="1134"/>
      </w:tblGrid>
      <w:tr w:rsidR="007C15BA" w:rsidRPr="00737A0B" w14:paraId="0EF50B1E" w14:textId="77777777" w:rsidTr="004409E0">
        <w:trPr>
          <w:trHeight w:val="249"/>
        </w:trPr>
        <w:tc>
          <w:tcPr>
            <w:tcW w:w="7427" w:type="dxa"/>
            <w:tcBorders>
              <w:top w:val="nil"/>
              <w:left w:val="nil"/>
              <w:bottom w:val="single" w:sz="4" w:space="0" w:color="000000" w:themeColor="text1"/>
              <w:right w:val="nil"/>
            </w:tcBorders>
            <w:shd w:val="clear" w:color="auto" w:fill="E8F3F2"/>
          </w:tcPr>
          <w:p w14:paraId="162E328C"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p>
        </w:tc>
        <w:tc>
          <w:tcPr>
            <w:tcW w:w="1134" w:type="dxa"/>
            <w:tcBorders>
              <w:top w:val="nil"/>
              <w:left w:val="nil"/>
              <w:bottom w:val="single" w:sz="4" w:space="0" w:color="000000" w:themeColor="text1"/>
              <w:right w:val="nil"/>
            </w:tcBorders>
            <w:shd w:val="clear" w:color="auto" w:fill="E8F3F2"/>
          </w:tcPr>
          <w:p w14:paraId="0555D98A"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49872AD8"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2024</w:t>
            </w:r>
          </w:p>
          <w:p w14:paraId="618384A5"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c>
          <w:tcPr>
            <w:tcW w:w="1134" w:type="dxa"/>
            <w:tcBorders>
              <w:top w:val="nil"/>
              <w:left w:val="nil"/>
              <w:bottom w:val="single" w:sz="4" w:space="0" w:color="000000" w:themeColor="text1"/>
              <w:right w:val="nil"/>
            </w:tcBorders>
            <w:shd w:val="clear" w:color="auto" w:fill="E8F3F2"/>
          </w:tcPr>
          <w:p w14:paraId="0D84A887"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31 March</w:t>
            </w:r>
          </w:p>
          <w:p w14:paraId="3541FCD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Pr>
                <w:rFonts w:ascii="Arial" w:eastAsia="Hargreaves" w:hAnsi="Arial"/>
                <w:b/>
                <w:bCs/>
                <w:color w:val="340458"/>
                <w:sz w:val="18"/>
                <w:szCs w:val="18"/>
              </w:rPr>
              <w:t>2023</w:t>
            </w:r>
          </w:p>
          <w:p w14:paraId="3F8C9320" w14:textId="77777777" w:rsidR="007C15BA" w:rsidRPr="00737A0B" w:rsidRDefault="007C15BA" w:rsidP="004409E0">
            <w:pPr>
              <w:pStyle w:val="Normal1"/>
              <w:widowControl w:val="0"/>
              <w:pBdr>
                <w:top w:val="nil"/>
                <w:left w:val="nil"/>
                <w:bottom w:val="nil"/>
                <w:right w:val="nil"/>
                <w:between w:val="nil"/>
              </w:pBdr>
              <w:spacing w:after="0" w:line="240" w:lineRule="auto"/>
              <w:jc w:val="right"/>
              <w:rPr>
                <w:rFonts w:ascii="Arial" w:eastAsia="Hargreaves" w:hAnsi="Arial"/>
                <w:b/>
                <w:bCs/>
                <w:color w:val="340458"/>
                <w:sz w:val="18"/>
                <w:szCs w:val="18"/>
              </w:rPr>
            </w:pPr>
            <w:r w:rsidRPr="00737A0B">
              <w:rPr>
                <w:rFonts w:ascii="Arial" w:eastAsia="Hargreaves" w:hAnsi="Arial"/>
                <w:b/>
                <w:bCs/>
                <w:color w:val="340458"/>
                <w:sz w:val="18"/>
                <w:szCs w:val="18"/>
              </w:rPr>
              <w:t>£000</w:t>
            </w:r>
          </w:p>
        </w:tc>
      </w:tr>
      <w:tr w:rsidR="007C15BA" w:rsidRPr="00737A0B" w14:paraId="69783835" w14:textId="77777777" w:rsidTr="004409E0">
        <w:trPr>
          <w:trHeight w:val="312"/>
        </w:trPr>
        <w:tc>
          <w:tcPr>
            <w:tcW w:w="7427" w:type="dxa"/>
            <w:tcBorders>
              <w:top w:val="single" w:sz="4" w:space="0" w:color="000000" w:themeColor="text1"/>
              <w:left w:val="nil"/>
              <w:bottom w:val="nil"/>
              <w:right w:val="nil"/>
            </w:tcBorders>
            <w:shd w:val="clear" w:color="auto" w:fill="E8F3F2"/>
            <w:vAlign w:val="bottom"/>
          </w:tcPr>
          <w:p w14:paraId="69B8453A"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Effect of asset ceiling at the start of the year</w:t>
            </w:r>
          </w:p>
        </w:tc>
        <w:tc>
          <w:tcPr>
            <w:tcW w:w="1134" w:type="dxa"/>
            <w:tcBorders>
              <w:top w:val="single" w:sz="4" w:space="0" w:color="000000" w:themeColor="text1"/>
              <w:left w:val="nil"/>
              <w:bottom w:val="nil"/>
              <w:right w:val="nil"/>
            </w:tcBorders>
            <w:shd w:val="clear" w:color="auto" w:fill="E8F3F2"/>
            <w:vAlign w:val="bottom"/>
          </w:tcPr>
          <w:p w14:paraId="5D44BF46"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2,636</w:t>
            </w:r>
          </w:p>
        </w:tc>
        <w:tc>
          <w:tcPr>
            <w:tcW w:w="1134" w:type="dxa"/>
            <w:tcBorders>
              <w:top w:val="single" w:sz="4" w:space="0" w:color="000000" w:themeColor="text1"/>
              <w:left w:val="nil"/>
              <w:bottom w:val="nil"/>
              <w:right w:val="nil"/>
            </w:tcBorders>
            <w:shd w:val="clear" w:color="auto" w:fill="E8F3F2"/>
            <w:vAlign w:val="bottom"/>
          </w:tcPr>
          <w:p w14:paraId="316ACE47"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C42B0E">
              <w:rPr>
                <w:rFonts w:ascii="Arial" w:eastAsia="Hargreaves" w:hAnsi="Arial"/>
                <w:color w:val="340458"/>
                <w:sz w:val="18"/>
                <w:szCs w:val="18"/>
              </w:rPr>
              <w:t>11,403</w:t>
            </w:r>
          </w:p>
        </w:tc>
      </w:tr>
      <w:tr w:rsidR="007C15BA" w:rsidRPr="00737A0B" w14:paraId="2082DAE8" w14:textId="77777777" w:rsidTr="004409E0">
        <w:trPr>
          <w:trHeight w:val="312"/>
        </w:trPr>
        <w:tc>
          <w:tcPr>
            <w:tcW w:w="7427" w:type="dxa"/>
            <w:shd w:val="clear" w:color="auto" w:fill="E8F3F2"/>
            <w:vAlign w:val="bottom"/>
          </w:tcPr>
          <w:p w14:paraId="44112EDB"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Interest on asset limit</w:t>
            </w:r>
          </w:p>
        </w:tc>
        <w:tc>
          <w:tcPr>
            <w:tcW w:w="1134" w:type="dxa"/>
            <w:shd w:val="clear" w:color="auto" w:fill="E8F3F2"/>
            <w:vAlign w:val="bottom"/>
          </w:tcPr>
          <w:p w14:paraId="623F6D16"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127</w:t>
            </w:r>
          </w:p>
        </w:tc>
        <w:tc>
          <w:tcPr>
            <w:tcW w:w="1134" w:type="dxa"/>
            <w:shd w:val="clear" w:color="auto" w:fill="E8F3F2"/>
            <w:vAlign w:val="bottom"/>
          </w:tcPr>
          <w:p w14:paraId="3648C38D"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sidRPr="00C42B0E">
              <w:rPr>
                <w:rFonts w:ascii="Arial" w:eastAsia="Hargreaves" w:hAnsi="Arial"/>
                <w:color w:val="340458"/>
                <w:sz w:val="18"/>
                <w:szCs w:val="18"/>
              </w:rPr>
              <w:t>319</w:t>
            </w:r>
          </w:p>
        </w:tc>
      </w:tr>
      <w:tr w:rsidR="007C15BA" w:rsidRPr="00737A0B" w14:paraId="25C9834E" w14:textId="77777777" w:rsidTr="004409E0">
        <w:trPr>
          <w:trHeight w:val="312"/>
        </w:trPr>
        <w:tc>
          <w:tcPr>
            <w:tcW w:w="7427" w:type="dxa"/>
            <w:tcBorders>
              <w:top w:val="nil"/>
              <w:left w:val="nil"/>
              <w:bottom w:val="single" w:sz="4" w:space="0" w:color="000000" w:themeColor="text1"/>
              <w:right w:val="nil"/>
            </w:tcBorders>
            <w:shd w:val="clear" w:color="auto" w:fill="E8F3F2"/>
            <w:vAlign w:val="bottom"/>
          </w:tcPr>
          <w:p w14:paraId="5714B23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18"/>
                <w:szCs w:val="18"/>
              </w:rPr>
            </w:pPr>
            <w:r w:rsidRPr="00737A0B">
              <w:rPr>
                <w:rFonts w:ascii="Arial" w:eastAsia="Hargreaves" w:hAnsi="Arial"/>
                <w:color w:val="340458"/>
                <w:sz w:val="18"/>
                <w:szCs w:val="18"/>
              </w:rPr>
              <w:t>Change in asset limit other than interest</w:t>
            </w:r>
          </w:p>
        </w:tc>
        <w:tc>
          <w:tcPr>
            <w:tcW w:w="1134" w:type="dxa"/>
            <w:tcBorders>
              <w:top w:val="nil"/>
              <w:left w:val="nil"/>
              <w:bottom w:val="single" w:sz="4" w:space="0" w:color="000000" w:themeColor="text1"/>
              <w:right w:val="nil"/>
            </w:tcBorders>
            <w:shd w:val="clear" w:color="auto" w:fill="E8F3F2"/>
            <w:vAlign w:val="bottom"/>
          </w:tcPr>
          <w:p w14:paraId="50061A89" w14:textId="77777777" w:rsidR="007C15BA" w:rsidRPr="00737A0B" w:rsidRDefault="007C15BA" w:rsidP="004409E0">
            <w:pPr>
              <w:pStyle w:val="Normal1"/>
              <w:pBdr>
                <w:top w:val="nil"/>
                <w:left w:val="nil"/>
                <w:bottom w:val="nil"/>
                <w:right w:val="nil"/>
                <w:between w:val="nil"/>
              </w:pBdr>
              <w:spacing w:after="0" w:line="240" w:lineRule="auto"/>
              <w:jc w:val="right"/>
              <w:rPr>
                <w:rFonts w:ascii="Arial" w:eastAsia="Hargreaves" w:hAnsi="Arial"/>
                <w:color w:val="340458"/>
                <w:sz w:val="18"/>
                <w:szCs w:val="18"/>
              </w:rPr>
            </w:pPr>
            <w:r>
              <w:rPr>
                <w:rFonts w:ascii="Arial" w:eastAsia="Hargreaves" w:hAnsi="Arial"/>
                <w:color w:val="340458"/>
                <w:sz w:val="18"/>
                <w:szCs w:val="18"/>
              </w:rPr>
              <w:t>(2,763)</w:t>
            </w:r>
          </w:p>
        </w:tc>
        <w:tc>
          <w:tcPr>
            <w:tcW w:w="1134" w:type="dxa"/>
            <w:tcBorders>
              <w:top w:val="nil"/>
              <w:left w:val="nil"/>
              <w:bottom w:val="single" w:sz="4" w:space="0" w:color="000000" w:themeColor="text1"/>
              <w:right w:val="nil"/>
            </w:tcBorders>
            <w:shd w:val="clear" w:color="auto" w:fill="E8F3F2"/>
            <w:vAlign w:val="bottom"/>
          </w:tcPr>
          <w:p w14:paraId="1534CDD8" w14:textId="77777777" w:rsidR="007C15BA" w:rsidRPr="00737A0B" w:rsidRDefault="007C15BA" w:rsidP="004409E0">
            <w:pPr>
              <w:pStyle w:val="Normal1"/>
              <w:spacing w:after="0" w:line="240" w:lineRule="auto"/>
              <w:jc w:val="right"/>
              <w:rPr>
                <w:rFonts w:ascii="Arial" w:eastAsia="Hargreaves" w:hAnsi="Arial"/>
                <w:color w:val="340458"/>
                <w:sz w:val="18"/>
                <w:szCs w:val="18"/>
              </w:rPr>
            </w:pPr>
            <w:r>
              <w:rPr>
                <w:rFonts w:ascii="Arial" w:eastAsia="Hargreaves" w:hAnsi="Arial"/>
                <w:color w:val="340458"/>
                <w:sz w:val="18"/>
                <w:szCs w:val="18"/>
              </w:rPr>
              <w:t>(</w:t>
            </w:r>
            <w:r w:rsidRPr="00C42B0E">
              <w:rPr>
                <w:rFonts w:ascii="Arial" w:eastAsia="Hargreaves" w:hAnsi="Arial"/>
                <w:color w:val="340458"/>
                <w:sz w:val="18"/>
                <w:szCs w:val="18"/>
              </w:rPr>
              <w:t>9,086</w:t>
            </w:r>
            <w:r>
              <w:rPr>
                <w:rFonts w:ascii="Arial" w:eastAsia="Hargreaves" w:hAnsi="Arial"/>
                <w:color w:val="340458"/>
                <w:sz w:val="18"/>
                <w:szCs w:val="18"/>
              </w:rPr>
              <w:t>)</w:t>
            </w:r>
          </w:p>
        </w:tc>
      </w:tr>
      <w:tr w:rsidR="007C15BA" w:rsidRPr="00E977F0" w14:paraId="73F04CA1" w14:textId="77777777" w:rsidTr="004409E0">
        <w:trPr>
          <w:trHeight w:val="312"/>
        </w:trPr>
        <w:tc>
          <w:tcPr>
            <w:tcW w:w="7427" w:type="dxa"/>
            <w:tcBorders>
              <w:top w:val="single" w:sz="4" w:space="0" w:color="000000" w:themeColor="text1"/>
              <w:left w:val="nil"/>
              <w:bottom w:val="single" w:sz="4" w:space="0" w:color="000000" w:themeColor="text1"/>
              <w:right w:val="nil"/>
            </w:tcBorders>
            <w:shd w:val="clear" w:color="auto" w:fill="E8F3F2"/>
            <w:vAlign w:val="bottom"/>
          </w:tcPr>
          <w:p w14:paraId="3EBF04C7" w14:textId="77777777" w:rsidR="007C15BA" w:rsidRPr="0046554D" w:rsidRDefault="007C15BA" w:rsidP="004409E0">
            <w:pPr>
              <w:pStyle w:val="Normal1"/>
              <w:widowControl w:val="0"/>
              <w:pBdr>
                <w:top w:val="nil"/>
                <w:left w:val="nil"/>
                <w:bottom w:val="nil"/>
                <w:right w:val="nil"/>
                <w:between w:val="nil"/>
              </w:pBdr>
              <w:spacing w:after="0" w:line="240" w:lineRule="auto"/>
              <w:rPr>
                <w:rFonts w:ascii="Arial" w:eastAsia="Hargreaves" w:hAnsi="Arial"/>
                <w:b/>
                <w:color w:val="340458"/>
                <w:sz w:val="18"/>
                <w:szCs w:val="18"/>
              </w:rPr>
            </w:pPr>
            <w:r w:rsidRPr="0046554D">
              <w:rPr>
                <w:rFonts w:ascii="Arial" w:eastAsia="Hargreaves" w:hAnsi="Arial"/>
                <w:b/>
                <w:color w:val="340458"/>
                <w:sz w:val="18"/>
                <w:szCs w:val="18"/>
              </w:rPr>
              <w:t>Pension asset</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41271E09" w14:textId="335FE481" w:rsidR="007C15BA" w:rsidRPr="0046554D" w:rsidRDefault="007C15BA" w:rsidP="004409E0">
            <w:pPr>
              <w:pStyle w:val="Normal1"/>
              <w:pBdr>
                <w:top w:val="nil"/>
                <w:left w:val="nil"/>
                <w:bottom w:val="nil"/>
                <w:right w:val="nil"/>
                <w:between w:val="nil"/>
              </w:pBdr>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w:t>
            </w:r>
          </w:p>
        </w:tc>
        <w:tc>
          <w:tcPr>
            <w:tcW w:w="1134" w:type="dxa"/>
            <w:tcBorders>
              <w:top w:val="single" w:sz="4" w:space="0" w:color="000000" w:themeColor="text1"/>
              <w:left w:val="nil"/>
              <w:bottom w:val="single" w:sz="4" w:space="0" w:color="000000" w:themeColor="text1"/>
              <w:right w:val="nil"/>
            </w:tcBorders>
            <w:shd w:val="clear" w:color="auto" w:fill="E8F3F2"/>
            <w:vAlign w:val="bottom"/>
          </w:tcPr>
          <w:p w14:paraId="14B80DA6" w14:textId="77777777" w:rsidR="007C15BA" w:rsidRPr="0046554D" w:rsidRDefault="007C15BA" w:rsidP="004409E0">
            <w:pPr>
              <w:pStyle w:val="Normal1"/>
              <w:spacing w:after="0" w:line="240" w:lineRule="auto"/>
              <w:jc w:val="right"/>
              <w:rPr>
                <w:rFonts w:ascii="Arial" w:eastAsia="Hargreaves" w:hAnsi="Arial"/>
                <w:b/>
                <w:bCs/>
                <w:color w:val="340458"/>
                <w:sz w:val="18"/>
                <w:szCs w:val="18"/>
              </w:rPr>
            </w:pPr>
            <w:r w:rsidRPr="0046554D">
              <w:rPr>
                <w:rFonts w:ascii="Arial" w:eastAsia="Hargreaves" w:hAnsi="Arial"/>
                <w:b/>
                <w:bCs/>
                <w:color w:val="340458"/>
                <w:sz w:val="18"/>
                <w:szCs w:val="18"/>
              </w:rPr>
              <w:t>2,636</w:t>
            </w:r>
          </w:p>
        </w:tc>
      </w:tr>
    </w:tbl>
    <w:p w14:paraId="64B8A696" w14:textId="59BA166E" w:rsidR="007C15BA" w:rsidRPr="00737A0B" w:rsidRDefault="007C15BA" w:rsidP="00CD7C32">
      <w:pPr>
        <w:pStyle w:val="Heading4"/>
        <w:numPr>
          <w:ilvl w:val="0"/>
          <w:numId w:val="2"/>
        </w:numPr>
        <w:spacing w:line="276" w:lineRule="auto"/>
        <w:ind w:left="357" w:hanging="357"/>
        <w:rPr>
          <w:rFonts w:cs="Arial"/>
        </w:rPr>
      </w:pPr>
      <w:r w:rsidRPr="00737A0B">
        <w:rPr>
          <w:rFonts w:cs="Arial"/>
        </w:rPr>
        <w:t xml:space="preserve">Group </w:t>
      </w:r>
      <w:r w:rsidR="004B76B8">
        <w:rPr>
          <w:rFonts w:cs="Arial"/>
        </w:rPr>
        <w:t>p</w:t>
      </w:r>
      <w:r w:rsidRPr="00737A0B">
        <w:rPr>
          <w:rFonts w:cs="Arial"/>
        </w:rPr>
        <w:t xml:space="preserve">ersonal </w:t>
      </w:r>
      <w:r w:rsidR="004B76B8">
        <w:rPr>
          <w:rFonts w:cs="Arial"/>
        </w:rPr>
        <w:t>p</w:t>
      </w:r>
      <w:r w:rsidRPr="00737A0B">
        <w:rPr>
          <w:rFonts w:cs="Arial"/>
        </w:rPr>
        <w:t xml:space="preserve">ension </w:t>
      </w:r>
      <w:r w:rsidR="004B76B8">
        <w:rPr>
          <w:rFonts w:cs="Arial"/>
        </w:rPr>
        <w:t>p</w:t>
      </w:r>
      <w:r w:rsidRPr="00737A0B">
        <w:rPr>
          <w:rFonts w:cs="Arial"/>
        </w:rPr>
        <w:t>lan</w:t>
      </w:r>
    </w:p>
    <w:p w14:paraId="1ADBAA20" w14:textId="53B95A34" w:rsidR="007C15BA" w:rsidRPr="008630B1" w:rsidRDefault="007C15BA" w:rsidP="007C15BA">
      <w:pPr>
        <w:pStyle w:val="Normal1"/>
        <w:spacing w:before="165" w:line="276" w:lineRule="auto"/>
        <w:rPr>
          <w:rFonts w:ascii="Arial" w:eastAsia="Hargreaves" w:hAnsi="Arial"/>
          <w:color w:val="000000" w:themeColor="text1"/>
        </w:rPr>
      </w:pPr>
      <w:r w:rsidRPr="008630B1">
        <w:rPr>
          <w:rFonts w:ascii="Arial" w:eastAsia="Hargreaves" w:hAnsi="Arial"/>
          <w:color w:val="000000" w:themeColor="text1"/>
        </w:rPr>
        <w:t xml:space="preserve">Members may contribute as much as they want to the </w:t>
      </w:r>
      <w:r w:rsidR="004B76B8" w:rsidRPr="008630B1">
        <w:rPr>
          <w:rFonts w:ascii="Arial" w:eastAsia="Hargreaves" w:hAnsi="Arial"/>
          <w:color w:val="000000" w:themeColor="text1"/>
        </w:rPr>
        <w:t>g</w:t>
      </w:r>
      <w:r w:rsidRPr="008630B1">
        <w:rPr>
          <w:rFonts w:ascii="Arial" w:eastAsia="Hargreaves" w:hAnsi="Arial"/>
          <w:color w:val="000000" w:themeColor="text1"/>
        </w:rPr>
        <w:t xml:space="preserve">roup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ersonal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ension </w:t>
      </w:r>
      <w:r w:rsidR="004B76B8" w:rsidRPr="008630B1">
        <w:rPr>
          <w:rFonts w:ascii="Arial" w:eastAsia="Hargreaves" w:hAnsi="Arial"/>
          <w:color w:val="000000" w:themeColor="text1"/>
        </w:rPr>
        <w:t>p</w:t>
      </w:r>
      <w:r w:rsidRPr="008630B1">
        <w:rPr>
          <w:rFonts w:ascii="Arial" w:eastAsia="Hargreaves" w:hAnsi="Arial"/>
          <w:color w:val="000000" w:themeColor="text1"/>
        </w:rPr>
        <w:t>lan</w:t>
      </w:r>
      <w:r w:rsidR="005E140B" w:rsidRPr="008630B1">
        <w:rPr>
          <w:rFonts w:ascii="Arial" w:eastAsia="Hargreaves" w:hAnsi="Arial"/>
          <w:color w:val="000000" w:themeColor="text1"/>
        </w:rPr>
        <w:t>,</w:t>
      </w:r>
      <w:r w:rsidRPr="008630B1">
        <w:rPr>
          <w:rFonts w:ascii="Arial" w:eastAsia="Hargreaves" w:hAnsi="Arial"/>
          <w:color w:val="000000" w:themeColor="text1"/>
        </w:rPr>
        <w:t xml:space="preserve"> subject to HMRC rules.</w:t>
      </w:r>
    </w:p>
    <w:p w14:paraId="781A5B19" w14:textId="6AF9FAF3" w:rsidR="007C15BA" w:rsidRPr="008630B1" w:rsidRDefault="007C15BA" w:rsidP="007C15BA">
      <w:pPr>
        <w:pStyle w:val="Normal1"/>
        <w:spacing w:before="165" w:line="276" w:lineRule="auto"/>
        <w:rPr>
          <w:rFonts w:ascii="Arial" w:eastAsia="Hargreaves" w:hAnsi="Arial"/>
          <w:color w:val="000000" w:themeColor="text1"/>
        </w:rPr>
      </w:pPr>
      <w:r w:rsidRPr="008630B1">
        <w:rPr>
          <w:rFonts w:ascii="Arial" w:eastAsia="Hargreaves" w:hAnsi="Arial"/>
          <w:color w:val="000000" w:themeColor="text1"/>
        </w:rPr>
        <w:t xml:space="preserve">We provide employers’ contributions to the </w:t>
      </w:r>
      <w:r w:rsidR="004B76B8" w:rsidRPr="008630B1">
        <w:rPr>
          <w:rFonts w:ascii="Arial" w:eastAsia="Hargreaves" w:hAnsi="Arial"/>
          <w:color w:val="000000" w:themeColor="text1"/>
        </w:rPr>
        <w:t>g</w:t>
      </w:r>
      <w:r w:rsidRPr="008630B1">
        <w:rPr>
          <w:rFonts w:ascii="Arial" w:eastAsia="Hargreaves" w:hAnsi="Arial"/>
          <w:color w:val="000000" w:themeColor="text1"/>
        </w:rPr>
        <w:t xml:space="preserve">roup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ersonal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ension </w:t>
      </w:r>
      <w:r w:rsidR="004B76B8" w:rsidRPr="008630B1">
        <w:rPr>
          <w:rFonts w:ascii="Arial" w:eastAsia="Hargreaves" w:hAnsi="Arial"/>
          <w:color w:val="000000" w:themeColor="text1"/>
        </w:rPr>
        <w:t>p</w:t>
      </w:r>
      <w:r w:rsidRPr="008630B1">
        <w:rPr>
          <w:rFonts w:ascii="Arial" w:eastAsia="Hargreaves" w:hAnsi="Arial"/>
          <w:color w:val="000000" w:themeColor="text1"/>
        </w:rPr>
        <w:t>lan, in line with legislation and based on contributions matched by the employee. The following table illustrates the contribution rates payable. Employees can</w:t>
      </w:r>
      <w:r w:rsidR="005E140B" w:rsidRPr="008630B1">
        <w:rPr>
          <w:rFonts w:ascii="Arial" w:eastAsia="Hargreaves" w:hAnsi="Arial"/>
          <w:color w:val="000000" w:themeColor="text1"/>
        </w:rPr>
        <w:t xml:space="preserve"> also</w:t>
      </w:r>
      <w:r w:rsidRPr="008630B1">
        <w:rPr>
          <w:rFonts w:ascii="Arial" w:eastAsia="Hargreaves" w:hAnsi="Arial"/>
          <w:color w:val="000000" w:themeColor="text1"/>
        </w:rPr>
        <w:t xml:space="preserve"> receive enhanced contributions based on their length of service.</w:t>
      </w:r>
    </w:p>
    <w:tbl>
      <w:tblPr>
        <w:tblW w:w="9694" w:type="dxa"/>
        <w:tblBorders>
          <w:bottom w:val="single" w:sz="4" w:space="0" w:color="auto"/>
          <w:insideH w:val="single" w:sz="4" w:space="0" w:color="000000"/>
        </w:tblBorders>
        <w:tblLayout w:type="fixed"/>
        <w:tblCellMar>
          <w:left w:w="0" w:type="dxa"/>
          <w:right w:w="0" w:type="dxa"/>
        </w:tblCellMar>
        <w:tblLook w:val="0000" w:firstRow="0" w:lastRow="0" w:firstColumn="0" w:lastColumn="0" w:noHBand="0" w:noVBand="0"/>
      </w:tblPr>
      <w:tblGrid>
        <w:gridCol w:w="3628"/>
        <w:gridCol w:w="3061"/>
        <w:gridCol w:w="3005"/>
      </w:tblGrid>
      <w:tr w:rsidR="007C15BA" w:rsidRPr="00737A0B" w14:paraId="487F41DB" w14:textId="77777777" w:rsidTr="004409E0">
        <w:trPr>
          <w:trHeight w:val="291"/>
        </w:trPr>
        <w:tc>
          <w:tcPr>
            <w:tcW w:w="3628" w:type="dxa"/>
            <w:shd w:val="clear" w:color="auto" w:fill="E8F3F2"/>
          </w:tcPr>
          <w:p w14:paraId="2625C73E" w14:textId="77777777" w:rsidR="007C15BA" w:rsidRPr="008630B1"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20"/>
                <w:szCs w:val="20"/>
              </w:rPr>
            </w:pPr>
            <w:bookmarkStart w:id="129" w:name="_36ei31r" w:colFirst="0" w:colLast="0"/>
            <w:bookmarkStart w:id="130" w:name="_Hlk38987313"/>
            <w:bookmarkEnd w:id="129"/>
            <w:r w:rsidRPr="008630B1">
              <w:rPr>
                <w:rFonts w:ascii="Arial" w:eastAsia="Hargreaves" w:hAnsi="Arial"/>
                <w:b/>
                <w:bCs/>
                <w:color w:val="340458"/>
                <w:sz w:val="20"/>
                <w:szCs w:val="20"/>
              </w:rPr>
              <w:t>Membership eligibility</w:t>
            </w:r>
          </w:p>
        </w:tc>
        <w:tc>
          <w:tcPr>
            <w:tcW w:w="3061" w:type="dxa"/>
            <w:shd w:val="clear" w:color="auto" w:fill="E8F3F2"/>
          </w:tcPr>
          <w:p w14:paraId="1259646D" w14:textId="77777777" w:rsidR="007C15BA" w:rsidRPr="008630B1" w:rsidRDefault="007C15BA" w:rsidP="004409E0">
            <w:pPr>
              <w:pStyle w:val="Normal1"/>
              <w:widowControl w:val="0"/>
              <w:pBdr>
                <w:top w:val="nil"/>
                <w:left w:val="nil"/>
                <w:bottom w:val="nil"/>
                <w:right w:val="nil"/>
                <w:between w:val="nil"/>
              </w:pBdr>
              <w:spacing w:after="0" w:line="240" w:lineRule="auto"/>
              <w:ind w:left="3"/>
              <w:rPr>
                <w:rFonts w:ascii="Arial" w:eastAsia="Hargreaves" w:hAnsi="Arial"/>
                <w:b/>
                <w:bCs/>
                <w:color w:val="340458"/>
                <w:sz w:val="20"/>
                <w:szCs w:val="20"/>
              </w:rPr>
            </w:pPr>
            <w:r w:rsidRPr="008630B1">
              <w:rPr>
                <w:rFonts w:ascii="Arial" w:eastAsia="Hargreaves" w:hAnsi="Arial"/>
                <w:b/>
                <w:bCs/>
                <w:color w:val="340458"/>
                <w:sz w:val="20"/>
                <w:szCs w:val="20"/>
              </w:rPr>
              <w:t>Scope contribution %</w:t>
            </w:r>
          </w:p>
        </w:tc>
        <w:tc>
          <w:tcPr>
            <w:tcW w:w="3005" w:type="dxa"/>
            <w:tcBorders>
              <w:bottom w:val="single" w:sz="4" w:space="0" w:color="340458"/>
            </w:tcBorders>
            <w:shd w:val="clear" w:color="auto" w:fill="E8F3F2"/>
          </w:tcPr>
          <w:p w14:paraId="0A6E6758" w14:textId="77777777" w:rsidR="007C15BA" w:rsidRPr="008630B1" w:rsidRDefault="007C15BA" w:rsidP="004409E0">
            <w:pPr>
              <w:pStyle w:val="Normal1"/>
              <w:widowControl w:val="0"/>
              <w:pBdr>
                <w:top w:val="nil"/>
                <w:left w:val="nil"/>
                <w:bottom w:val="nil"/>
                <w:right w:val="nil"/>
                <w:between w:val="nil"/>
              </w:pBdr>
              <w:spacing w:after="0" w:line="240" w:lineRule="auto"/>
              <w:rPr>
                <w:rFonts w:ascii="Arial" w:eastAsia="Hargreaves" w:hAnsi="Arial"/>
                <w:b/>
                <w:bCs/>
                <w:color w:val="340458"/>
                <w:sz w:val="20"/>
                <w:szCs w:val="20"/>
              </w:rPr>
            </w:pPr>
            <w:r w:rsidRPr="008630B1">
              <w:rPr>
                <w:rFonts w:ascii="Arial" w:eastAsia="Hargreaves" w:hAnsi="Arial"/>
                <w:b/>
                <w:bCs/>
                <w:color w:val="340458"/>
                <w:sz w:val="20"/>
                <w:szCs w:val="20"/>
              </w:rPr>
              <w:t>Employee contribution %</w:t>
            </w:r>
          </w:p>
        </w:tc>
      </w:tr>
      <w:tr w:rsidR="007C15BA" w:rsidRPr="00737A0B" w14:paraId="6685E1C6" w14:textId="77777777" w:rsidTr="004409E0">
        <w:trPr>
          <w:trHeight w:val="291"/>
        </w:trPr>
        <w:tc>
          <w:tcPr>
            <w:tcW w:w="3628" w:type="dxa"/>
            <w:shd w:val="clear" w:color="auto" w:fill="E8F3F2"/>
          </w:tcPr>
          <w:p w14:paraId="550E52D0"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Basic</w:t>
            </w:r>
          </w:p>
        </w:tc>
        <w:tc>
          <w:tcPr>
            <w:tcW w:w="3061" w:type="dxa"/>
            <w:shd w:val="clear" w:color="auto" w:fill="E8F3F2"/>
          </w:tcPr>
          <w:p w14:paraId="218BD0C1" w14:textId="77777777" w:rsidR="007C15BA" w:rsidRPr="00737A0B" w:rsidRDefault="007C15BA" w:rsidP="004409E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3% of qualifying earnings</w:t>
            </w:r>
          </w:p>
        </w:tc>
        <w:tc>
          <w:tcPr>
            <w:tcW w:w="3005" w:type="dxa"/>
            <w:tcBorders>
              <w:top w:val="single" w:sz="4" w:space="0" w:color="340458"/>
              <w:bottom w:val="single" w:sz="4" w:space="0" w:color="340458"/>
            </w:tcBorders>
            <w:shd w:val="clear" w:color="auto" w:fill="E8F3F2"/>
          </w:tcPr>
          <w:p w14:paraId="0BD431C4" w14:textId="77777777" w:rsidR="007C15BA" w:rsidRPr="00737A0B" w:rsidRDefault="007C15BA" w:rsidP="004409E0">
            <w:pPr>
              <w:pStyle w:val="Normal1"/>
              <w:widowControl w:val="0"/>
              <w:pBdr>
                <w:top w:val="nil"/>
                <w:left w:val="nil"/>
                <w:bottom w:val="nil"/>
                <w:right w:val="nil"/>
                <w:between w:val="nil"/>
              </w:pBdr>
              <w:spacing w:after="0" w:line="256" w:lineRule="auto"/>
              <w:ind w:right="109"/>
              <w:rPr>
                <w:rFonts w:ascii="Arial" w:eastAsia="Hargreaves" w:hAnsi="Arial"/>
                <w:color w:val="340458"/>
                <w:sz w:val="20"/>
                <w:szCs w:val="20"/>
              </w:rPr>
            </w:pPr>
            <w:r w:rsidRPr="00737A0B">
              <w:rPr>
                <w:rFonts w:ascii="Arial" w:eastAsia="Hargreaves" w:hAnsi="Arial"/>
                <w:color w:val="340458"/>
                <w:sz w:val="20"/>
                <w:szCs w:val="20"/>
              </w:rPr>
              <w:t>5% of qualifying earnings</w:t>
            </w:r>
          </w:p>
        </w:tc>
      </w:tr>
      <w:tr w:rsidR="007C15BA" w:rsidRPr="00737A0B" w14:paraId="06F67C17" w14:textId="77777777" w:rsidTr="004409E0">
        <w:trPr>
          <w:trHeight w:val="291"/>
        </w:trPr>
        <w:tc>
          <w:tcPr>
            <w:tcW w:w="3628" w:type="dxa"/>
            <w:shd w:val="clear" w:color="auto" w:fill="E8F3F2"/>
          </w:tcPr>
          <w:p w14:paraId="39336443"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Upgrade after 2 years’ service</w:t>
            </w:r>
          </w:p>
        </w:tc>
        <w:tc>
          <w:tcPr>
            <w:tcW w:w="3061" w:type="dxa"/>
            <w:tcBorders>
              <w:bottom w:val="single" w:sz="4" w:space="0" w:color="340458"/>
            </w:tcBorders>
            <w:shd w:val="clear" w:color="auto" w:fill="E8F3F2"/>
          </w:tcPr>
          <w:p w14:paraId="039A376F" w14:textId="77777777" w:rsidR="007C15BA" w:rsidRPr="00737A0B" w:rsidRDefault="007C15BA" w:rsidP="004409E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4% of total earnings</w:t>
            </w:r>
          </w:p>
        </w:tc>
        <w:tc>
          <w:tcPr>
            <w:tcW w:w="3005" w:type="dxa"/>
            <w:tcBorders>
              <w:top w:val="single" w:sz="4" w:space="0" w:color="340458"/>
            </w:tcBorders>
            <w:shd w:val="clear" w:color="auto" w:fill="E8F3F2"/>
          </w:tcPr>
          <w:p w14:paraId="4E4D4FAD" w14:textId="77777777" w:rsidR="007C15BA" w:rsidRPr="00737A0B" w:rsidRDefault="007C15BA" w:rsidP="004409E0">
            <w:pPr>
              <w:pStyle w:val="Normal1"/>
              <w:widowControl w:val="0"/>
              <w:pBdr>
                <w:top w:val="nil"/>
                <w:left w:val="nil"/>
                <w:bottom w:val="nil"/>
                <w:right w:val="nil"/>
                <w:between w:val="nil"/>
              </w:pBdr>
              <w:spacing w:after="0" w:line="256" w:lineRule="auto"/>
              <w:ind w:right="287"/>
              <w:rPr>
                <w:rFonts w:ascii="Arial" w:eastAsia="Hargreaves" w:hAnsi="Arial"/>
                <w:color w:val="340458"/>
                <w:sz w:val="20"/>
                <w:szCs w:val="20"/>
              </w:rPr>
            </w:pPr>
            <w:r w:rsidRPr="00737A0B">
              <w:rPr>
                <w:rFonts w:ascii="Arial" w:eastAsia="Hargreaves" w:hAnsi="Arial"/>
                <w:color w:val="340458"/>
                <w:sz w:val="20"/>
                <w:szCs w:val="20"/>
              </w:rPr>
              <w:t>Employee must match the employer % contribution</w:t>
            </w:r>
          </w:p>
        </w:tc>
      </w:tr>
      <w:tr w:rsidR="007C15BA" w:rsidRPr="00737A0B" w14:paraId="5C9E6331" w14:textId="77777777" w:rsidTr="004409E0">
        <w:trPr>
          <w:trHeight w:val="291"/>
        </w:trPr>
        <w:tc>
          <w:tcPr>
            <w:tcW w:w="3628" w:type="dxa"/>
            <w:shd w:val="clear" w:color="auto" w:fill="E8F3F2"/>
          </w:tcPr>
          <w:p w14:paraId="39032279" w14:textId="77777777" w:rsidR="007C15BA" w:rsidRPr="00737A0B" w:rsidRDefault="007C15BA" w:rsidP="004409E0">
            <w:pPr>
              <w:pStyle w:val="Normal1"/>
              <w:widowControl w:val="0"/>
              <w:pBdr>
                <w:top w:val="nil"/>
                <w:left w:val="nil"/>
                <w:bottom w:val="nil"/>
                <w:right w:val="nil"/>
                <w:between w:val="nil"/>
              </w:pBdr>
              <w:spacing w:after="0" w:line="240" w:lineRule="auto"/>
              <w:rPr>
                <w:rFonts w:ascii="Arial" w:eastAsia="Hargreaves" w:hAnsi="Arial"/>
                <w:color w:val="340458"/>
                <w:sz w:val="20"/>
                <w:szCs w:val="20"/>
              </w:rPr>
            </w:pPr>
            <w:r w:rsidRPr="00737A0B">
              <w:rPr>
                <w:rFonts w:ascii="Arial" w:eastAsia="Hargreaves" w:hAnsi="Arial"/>
                <w:color w:val="340458"/>
                <w:sz w:val="20"/>
                <w:szCs w:val="20"/>
              </w:rPr>
              <w:t>Upgrade after 4 years’ service</w:t>
            </w:r>
          </w:p>
        </w:tc>
        <w:tc>
          <w:tcPr>
            <w:tcW w:w="3061" w:type="dxa"/>
            <w:tcBorders>
              <w:top w:val="single" w:sz="4" w:space="0" w:color="340458"/>
            </w:tcBorders>
            <w:shd w:val="clear" w:color="auto" w:fill="E8F3F2"/>
          </w:tcPr>
          <w:p w14:paraId="484E4490" w14:textId="77777777" w:rsidR="007C15BA" w:rsidRPr="00737A0B" w:rsidRDefault="007C15BA" w:rsidP="004409E0">
            <w:pPr>
              <w:pStyle w:val="Normal1"/>
              <w:widowControl w:val="0"/>
              <w:pBdr>
                <w:top w:val="nil"/>
                <w:left w:val="nil"/>
                <w:bottom w:val="nil"/>
                <w:right w:val="nil"/>
                <w:between w:val="nil"/>
              </w:pBdr>
              <w:spacing w:after="0" w:line="240" w:lineRule="auto"/>
              <w:ind w:left="3"/>
              <w:rPr>
                <w:rFonts w:ascii="Arial" w:eastAsia="Hargreaves" w:hAnsi="Arial"/>
                <w:color w:val="340458"/>
                <w:sz w:val="20"/>
                <w:szCs w:val="20"/>
              </w:rPr>
            </w:pPr>
            <w:r w:rsidRPr="00737A0B">
              <w:rPr>
                <w:rFonts w:ascii="Arial" w:eastAsia="Hargreaves" w:hAnsi="Arial"/>
                <w:color w:val="340458"/>
                <w:sz w:val="20"/>
                <w:szCs w:val="20"/>
              </w:rPr>
              <w:t>6% of total earnings</w:t>
            </w:r>
          </w:p>
        </w:tc>
        <w:tc>
          <w:tcPr>
            <w:tcW w:w="3005" w:type="dxa"/>
            <w:shd w:val="clear" w:color="auto" w:fill="E8F3F2"/>
          </w:tcPr>
          <w:p w14:paraId="7DA92286" w14:textId="77777777" w:rsidR="007C15BA" w:rsidRPr="00737A0B" w:rsidRDefault="007C15BA" w:rsidP="004409E0">
            <w:pPr>
              <w:pStyle w:val="Normal1"/>
              <w:widowControl w:val="0"/>
              <w:pBdr>
                <w:top w:val="nil"/>
                <w:left w:val="nil"/>
                <w:bottom w:val="nil"/>
                <w:right w:val="nil"/>
                <w:between w:val="nil"/>
              </w:pBdr>
              <w:spacing w:after="0" w:line="256" w:lineRule="auto"/>
              <w:ind w:right="287"/>
              <w:rPr>
                <w:rFonts w:ascii="Arial" w:eastAsia="Hargreaves" w:hAnsi="Arial"/>
                <w:color w:val="340458"/>
                <w:sz w:val="20"/>
                <w:szCs w:val="20"/>
              </w:rPr>
            </w:pPr>
            <w:r w:rsidRPr="00737A0B">
              <w:rPr>
                <w:rFonts w:ascii="Arial" w:eastAsia="Hargreaves" w:hAnsi="Arial"/>
                <w:color w:val="340458"/>
                <w:sz w:val="20"/>
                <w:szCs w:val="20"/>
              </w:rPr>
              <w:t>Employee must match the employer % contribution</w:t>
            </w:r>
          </w:p>
        </w:tc>
      </w:tr>
    </w:tbl>
    <w:bookmarkEnd w:id="130"/>
    <w:p w14:paraId="43503A06" w14:textId="03E010A2" w:rsidR="007C15BA" w:rsidRPr="008630B1" w:rsidRDefault="007C15BA" w:rsidP="007C15BA">
      <w:pPr>
        <w:pStyle w:val="Normal1"/>
        <w:spacing w:before="165" w:line="276" w:lineRule="auto"/>
        <w:rPr>
          <w:rFonts w:ascii="Arial" w:eastAsia="Hargreaves" w:hAnsi="Arial"/>
          <w:color w:val="000000" w:themeColor="text1"/>
        </w:rPr>
      </w:pPr>
      <w:r w:rsidRPr="008630B1">
        <w:rPr>
          <w:rFonts w:ascii="Arial" w:eastAsia="Hargreaves" w:hAnsi="Arial"/>
          <w:color w:val="000000" w:themeColor="text1"/>
        </w:rPr>
        <w:t xml:space="preserve">We deduct employee contributions on a salary exchange basis approved by HMRC. Details of the pension plan are provided to employees under the rules of </w:t>
      </w:r>
      <w:r w:rsidR="004B76B8" w:rsidRPr="008630B1">
        <w:rPr>
          <w:rFonts w:ascii="Arial" w:eastAsia="Hargreaves" w:hAnsi="Arial"/>
          <w:color w:val="000000" w:themeColor="text1"/>
        </w:rPr>
        <w:t>auto-</w:t>
      </w:r>
      <w:r w:rsidRPr="008630B1">
        <w:rPr>
          <w:rFonts w:ascii="Arial" w:eastAsia="Hargreaves" w:hAnsi="Arial"/>
          <w:color w:val="000000" w:themeColor="text1"/>
        </w:rPr>
        <w:t>enrolment, or on request.</w:t>
      </w:r>
    </w:p>
    <w:p w14:paraId="26AB5C8D" w14:textId="1238E1C9" w:rsidR="00CB541F" w:rsidRPr="008630B1" w:rsidRDefault="007C15BA" w:rsidP="007C15BA">
      <w:pPr>
        <w:pStyle w:val="Normal1"/>
        <w:spacing w:line="276" w:lineRule="auto"/>
        <w:rPr>
          <w:rFonts w:ascii="Arial" w:hAnsi="Arial"/>
          <w:color w:val="000000" w:themeColor="text1"/>
        </w:rPr>
      </w:pPr>
      <w:r w:rsidRPr="008630B1">
        <w:rPr>
          <w:rFonts w:ascii="Arial" w:eastAsia="Hargreaves" w:hAnsi="Arial"/>
          <w:color w:val="000000" w:themeColor="text1"/>
        </w:rPr>
        <w:t xml:space="preserve">Scope made payments to the </w:t>
      </w:r>
      <w:r w:rsidR="004B76B8" w:rsidRPr="008630B1">
        <w:rPr>
          <w:rFonts w:ascii="Arial" w:eastAsia="Hargreaves" w:hAnsi="Arial"/>
          <w:color w:val="000000" w:themeColor="text1"/>
        </w:rPr>
        <w:t>g</w:t>
      </w:r>
      <w:r w:rsidRPr="008630B1">
        <w:rPr>
          <w:rFonts w:ascii="Arial" w:eastAsia="Hargreaves" w:hAnsi="Arial"/>
          <w:color w:val="000000" w:themeColor="text1"/>
        </w:rPr>
        <w:t xml:space="preserve">roup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ersonal </w:t>
      </w:r>
      <w:r w:rsidR="004B76B8" w:rsidRPr="008630B1">
        <w:rPr>
          <w:rFonts w:ascii="Arial" w:eastAsia="Hargreaves" w:hAnsi="Arial"/>
          <w:color w:val="000000" w:themeColor="text1"/>
        </w:rPr>
        <w:t>p</w:t>
      </w:r>
      <w:r w:rsidRPr="008630B1">
        <w:rPr>
          <w:rFonts w:ascii="Arial" w:eastAsia="Hargreaves" w:hAnsi="Arial"/>
          <w:color w:val="000000" w:themeColor="text1"/>
        </w:rPr>
        <w:t xml:space="preserve">ension </w:t>
      </w:r>
      <w:r w:rsidR="004B76B8" w:rsidRPr="008630B1">
        <w:rPr>
          <w:rFonts w:ascii="Arial" w:eastAsia="Hargreaves" w:hAnsi="Arial"/>
          <w:color w:val="000000" w:themeColor="text1"/>
        </w:rPr>
        <w:t>p</w:t>
      </w:r>
      <w:r w:rsidRPr="008630B1">
        <w:rPr>
          <w:rFonts w:ascii="Arial" w:eastAsia="Hargreaves" w:hAnsi="Arial"/>
          <w:color w:val="000000" w:themeColor="text1"/>
        </w:rPr>
        <w:t>lan including salary sacrifice which amounted to £1,</w:t>
      </w:r>
      <w:r w:rsidR="002A0FDE" w:rsidRPr="008630B1">
        <w:rPr>
          <w:rFonts w:ascii="Arial" w:eastAsia="Hargreaves" w:hAnsi="Arial"/>
          <w:color w:val="000000" w:themeColor="text1"/>
        </w:rPr>
        <w:t>424,</w:t>
      </w:r>
      <w:r w:rsidR="00973A77" w:rsidRPr="008630B1">
        <w:rPr>
          <w:rFonts w:ascii="Arial" w:eastAsia="Hargreaves" w:hAnsi="Arial"/>
          <w:color w:val="000000" w:themeColor="text1"/>
        </w:rPr>
        <w:t>656</w:t>
      </w:r>
      <w:r w:rsidR="00221C1C" w:rsidRPr="008630B1">
        <w:rPr>
          <w:rFonts w:ascii="Arial" w:eastAsia="Hargreaves" w:hAnsi="Arial"/>
          <w:color w:val="000000" w:themeColor="text1"/>
        </w:rPr>
        <w:t>. In 2022/23, this figure was</w:t>
      </w:r>
      <w:r w:rsidR="005D2B84" w:rsidRPr="008630B1">
        <w:rPr>
          <w:rFonts w:ascii="Arial" w:eastAsia="Hargreaves" w:hAnsi="Arial"/>
          <w:color w:val="000000" w:themeColor="text1"/>
        </w:rPr>
        <w:t xml:space="preserve"> £1,301,296</w:t>
      </w:r>
      <w:r w:rsidR="0008648B" w:rsidRPr="008630B1">
        <w:rPr>
          <w:rFonts w:ascii="Arial" w:eastAsia="Hargreaves" w:hAnsi="Arial"/>
          <w:color w:val="000000" w:themeColor="text1"/>
        </w:rPr>
        <w:t>.</w:t>
      </w:r>
    </w:p>
    <w:sectPr w:rsidR="00CB541F" w:rsidRPr="008630B1" w:rsidSect="007D48F1">
      <w:pgSz w:w="11910" w:h="16840"/>
      <w:pgMar w:top="1440" w:right="1080" w:bottom="1440" w:left="1080" w:header="851"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B85D0" w14:textId="77777777" w:rsidR="00213013" w:rsidRDefault="00213013">
      <w:r>
        <w:separator/>
      </w:r>
    </w:p>
  </w:endnote>
  <w:endnote w:type="continuationSeparator" w:id="0">
    <w:p w14:paraId="222354AC" w14:textId="77777777" w:rsidR="00213013" w:rsidRDefault="00213013">
      <w:r>
        <w:continuationSeparator/>
      </w:r>
    </w:p>
  </w:endnote>
  <w:endnote w:type="continuationNotice" w:id="1">
    <w:p w14:paraId="4138261F" w14:textId="77777777" w:rsidR="00213013" w:rsidRDefault="00213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FT Etica">
    <w:altName w:val="Calibri"/>
    <w:panose1 w:val="00000000000000000000"/>
    <w:charset w:val="00"/>
    <w:family w:val="auto"/>
    <w:notTrueType/>
    <w:pitch w:val="variable"/>
    <w:sig w:usb0="80000087" w:usb1="0000006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1777756484"/>
      <w:docPartObj>
        <w:docPartGallery w:val="Page Numbers (Bottom of Page)"/>
        <w:docPartUnique/>
      </w:docPartObj>
    </w:sdtPr>
    <w:sdtEndPr>
      <w:rPr>
        <w:noProof/>
      </w:rPr>
    </w:sdtEndPr>
    <w:sdtContent>
      <w:p w14:paraId="3EB7AA2D" w14:textId="44A97BB5" w:rsidR="00552C45" w:rsidRPr="00552C45" w:rsidRDefault="00552C45" w:rsidP="0088783A">
        <w:pPr>
          <w:pStyle w:val="Footer"/>
          <w:jc w:val="right"/>
          <w:rPr>
            <w:rFonts w:cs="Arial"/>
          </w:rPr>
        </w:pPr>
        <w:r w:rsidRPr="00552C45">
          <w:rPr>
            <w:rFonts w:cs="Arial"/>
          </w:rPr>
          <w:fldChar w:fldCharType="begin"/>
        </w:r>
        <w:r w:rsidRPr="003D646B">
          <w:rPr>
            <w:rFonts w:cs="Arial"/>
          </w:rPr>
          <w:instrText xml:space="preserve"> PAGE   \* MERGEFORMAT </w:instrText>
        </w:r>
        <w:r w:rsidRPr="00552C45">
          <w:rPr>
            <w:rFonts w:cs="Arial"/>
          </w:rPr>
          <w:fldChar w:fldCharType="separate"/>
        </w:r>
        <w:r w:rsidRPr="003D646B">
          <w:rPr>
            <w:rFonts w:cs="Arial"/>
            <w:noProof/>
          </w:rPr>
          <w:t>2</w:t>
        </w:r>
        <w:r w:rsidRPr="00552C45">
          <w:rPr>
            <w:rFonts w:cs="Arial"/>
            <w:noProof/>
          </w:rPr>
          <w:fldChar w:fldCharType="end"/>
        </w:r>
      </w:p>
    </w:sdtContent>
  </w:sdt>
  <w:p w14:paraId="0641F2A7" w14:textId="77777777" w:rsidR="008F340F" w:rsidRDefault="008F340F" w:rsidP="005F75DA">
    <w:pPr>
      <w:pStyle w:val="Normal1"/>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454CD" w14:textId="7A5AF61E" w:rsidR="00251DB4" w:rsidRPr="00E36B19" w:rsidRDefault="00251DB4" w:rsidP="00AE261A">
    <w:pPr>
      <w:pStyle w:val="Footer"/>
      <w:jc w:val="right"/>
      <w:rPr>
        <w:rFonts w:cs="Arial"/>
      </w:rPr>
    </w:pPr>
    <w:r w:rsidRPr="00E36B19">
      <w:rPr>
        <w:rFonts w:cs="Arial"/>
      </w:rPr>
      <w:fldChar w:fldCharType="begin"/>
    </w:r>
    <w:r w:rsidRPr="003D646B">
      <w:rPr>
        <w:rFonts w:cs="Arial"/>
      </w:rPr>
      <w:instrText xml:space="preserve"> PAGE   \* MERGEFORMAT </w:instrText>
    </w:r>
    <w:r w:rsidRPr="00E36B19">
      <w:rPr>
        <w:rFonts w:cs="Arial"/>
      </w:rPr>
      <w:fldChar w:fldCharType="separate"/>
    </w:r>
    <w:r w:rsidRPr="003D646B">
      <w:rPr>
        <w:rFonts w:cs="Arial"/>
        <w:noProof/>
      </w:rPr>
      <w:t>2</w:t>
    </w:r>
    <w:r w:rsidRPr="00E36B19">
      <w:rPr>
        <w:rFonts w:cs="Arial"/>
        <w:noProof/>
      </w:rPr>
      <w:fldChar w:fldCharType="end"/>
    </w:r>
  </w:p>
  <w:p w14:paraId="554437CA" w14:textId="77777777" w:rsidR="005963C4" w:rsidRDefault="00596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2912C" w14:textId="77777777" w:rsidR="00213013" w:rsidRDefault="00213013">
      <w:r>
        <w:separator/>
      </w:r>
    </w:p>
  </w:footnote>
  <w:footnote w:type="continuationSeparator" w:id="0">
    <w:p w14:paraId="633C0ABD" w14:textId="77777777" w:rsidR="00213013" w:rsidRDefault="00213013">
      <w:r>
        <w:continuationSeparator/>
      </w:r>
    </w:p>
  </w:footnote>
  <w:footnote w:type="continuationNotice" w:id="1">
    <w:p w14:paraId="4DA9420E" w14:textId="77777777" w:rsidR="00213013" w:rsidRDefault="002130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26756" w14:textId="3AD6CDA1" w:rsidR="000B0D49" w:rsidRDefault="000B0D49">
    <w:pPr>
      <w:pStyle w:val="Header"/>
    </w:pPr>
  </w:p>
  <w:p w14:paraId="6075BB4B" w14:textId="77777777" w:rsidR="000B0D49" w:rsidRDefault="000B0D49">
    <w:pPr>
      <w:pStyle w:val="Header"/>
    </w:pPr>
  </w:p>
</w:hdr>
</file>

<file path=word/intelligence2.xml><?xml version="1.0" encoding="utf-8"?>
<int2:intelligence xmlns:int2="http://schemas.microsoft.com/office/intelligence/2020/intelligence" xmlns:oel="http://schemas.microsoft.com/office/2019/extlst">
  <int2:observations>
    <int2:textHash int2:hashCode="x1aWcnAYvgEX/t" int2:id="FgshApL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632"/>
    <w:multiLevelType w:val="hybridMultilevel"/>
    <w:tmpl w:val="EB2ED1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846E6"/>
    <w:multiLevelType w:val="hybridMultilevel"/>
    <w:tmpl w:val="BB648A4A"/>
    <w:lvl w:ilvl="0" w:tplc="04090001">
      <w:start w:val="1"/>
      <w:numFmt w:val="bullet"/>
      <w:lvlText w:val=""/>
      <w:lvlJc w:val="left"/>
      <w:pPr>
        <w:ind w:left="360" w:hanging="360"/>
      </w:pPr>
      <w:rPr>
        <w:rFonts w:ascii="Symbol" w:hAnsi="Symbol" w:hint="default"/>
        <w:u w:val="none"/>
      </w:rPr>
    </w:lvl>
    <w:lvl w:ilvl="1" w:tplc="FFFFFFFF">
      <w:start w:val="1"/>
      <w:numFmt w:val="bullet"/>
      <w:lvlText w:val="○"/>
      <w:lvlJc w:val="left"/>
      <w:pPr>
        <w:ind w:left="1080" w:hanging="360"/>
      </w:pPr>
      <w:rPr>
        <w:u w:val="none"/>
      </w:rPr>
    </w:lvl>
    <w:lvl w:ilvl="2" w:tplc="FFFFFFFF">
      <w:start w:val="1"/>
      <w:numFmt w:val="bullet"/>
      <w:lvlText w:val="■"/>
      <w:lvlJc w:val="left"/>
      <w:pPr>
        <w:ind w:left="1800" w:hanging="360"/>
      </w:pPr>
      <w:rPr>
        <w:u w:val="none"/>
      </w:rPr>
    </w:lvl>
    <w:lvl w:ilvl="3" w:tplc="FFFFFFFF">
      <w:start w:val="1"/>
      <w:numFmt w:val="bullet"/>
      <w:lvlText w:val="●"/>
      <w:lvlJc w:val="left"/>
      <w:pPr>
        <w:ind w:left="2520" w:hanging="360"/>
      </w:pPr>
      <w:rPr>
        <w:u w:val="none"/>
      </w:rPr>
    </w:lvl>
    <w:lvl w:ilvl="4" w:tplc="FFFFFFFF">
      <w:start w:val="1"/>
      <w:numFmt w:val="bullet"/>
      <w:lvlText w:val="○"/>
      <w:lvlJc w:val="left"/>
      <w:pPr>
        <w:ind w:left="3240" w:hanging="360"/>
      </w:pPr>
      <w:rPr>
        <w:u w:val="none"/>
      </w:rPr>
    </w:lvl>
    <w:lvl w:ilvl="5" w:tplc="FFFFFFFF">
      <w:start w:val="1"/>
      <w:numFmt w:val="bullet"/>
      <w:lvlText w:val="■"/>
      <w:lvlJc w:val="left"/>
      <w:pPr>
        <w:ind w:left="3960" w:hanging="360"/>
      </w:pPr>
      <w:rPr>
        <w:u w:val="none"/>
      </w:rPr>
    </w:lvl>
    <w:lvl w:ilvl="6" w:tplc="FFFFFFFF">
      <w:start w:val="1"/>
      <w:numFmt w:val="bullet"/>
      <w:lvlText w:val="●"/>
      <w:lvlJc w:val="left"/>
      <w:pPr>
        <w:ind w:left="4680" w:hanging="360"/>
      </w:pPr>
      <w:rPr>
        <w:u w:val="none"/>
      </w:rPr>
    </w:lvl>
    <w:lvl w:ilvl="7" w:tplc="FFFFFFFF">
      <w:start w:val="1"/>
      <w:numFmt w:val="bullet"/>
      <w:lvlText w:val="○"/>
      <w:lvlJc w:val="left"/>
      <w:pPr>
        <w:ind w:left="5400" w:hanging="360"/>
      </w:pPr>
      <w:rPr>
        <w:u w:val="none"/>
      </w:rPr>
    </w:lvl>
    <w:lvl w:ilvl="8" w:tplc="FFFFFFFF">
      <w:start w:val="1"/>
      <w:numFmt w:val="bullet"/>
      <w:lvlText w:val="■"/>
      <w:lvlJc w:val="left"/>
      <w:pPr>
        <w:ind w:left="6120" w:hanging="360"/>
      </w:pPr>
      <w:rPr>
        <w:u w:val="none"/>
      </w:rPr>
    </w:lvl>
  </w:abstractNum>
  <w:abstractNum w:abstractNumId="2" w15:restartNumberingAfterBreak="0">
    <w:nsid w:val="02070140"/>
    <w:multiLevelType w:val="hybridMultilevel"/>
    <w:tmpl w:val="4CE8BC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2E1DF5"/>
    <w:multiLevelType w:val="hybridMultilevel"/>
    <w:tmpl w:val="F4DC5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04275"/>
    <w:multiLevelType w:val="multilevel"/>
    <w:tmpl w:val="6BFA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D2FF4"/>
    <w:multiLevelType w:val="multilevel"/>
    <w:tmpl w:val="65B405B6"/>
    <w:styleLink w:val="CurrentList18"/>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EB6E25"/>
    <w:multiLevelType w:val="hybridMultilevel"/>
    <w:tmpl w:val="9CA4E5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C46A11"/>
    <w:multiLevelType w:val="hybridMultilevel"/>
    <w:tmpl w:val="BC602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8CC26EB"/>
    <w:multiLevelType w:val="hybridMultilevel"/>
    <w:tmpl w:val="4082514A"/>
    <w:lvl w:ilvl="0" w:tplc="F864DEC0">
      <w:start w:val="1"/>
      <w:numFmt w:val="bullet"/>
      <w:lvlText w:val="·"/>
      <w:lvlJc w:val="left"/>
      <w:pPr>
        <w:ind w:left="720" w:hanging="360"/>
      </w:pPr>
      <w:rPr>
        <w:rFonts w:ascii="Symbol" w:hAnsi="Symbol" w:hint="default"/>
      </w:rPr>
    </w:lvl>
    <w:lvl w:ilvl="1" w:tplc="03B8F448">
      <w:start w:val="1"/>
      <w:numFmt w:val="bullet"/>
      <w:lvlText w:val="o"/>
      <w:lvlJc w:val="left"/>
      <w:pPr>
        <w:ind w:left="1440" w:hanging="360"/>
      </w:pPr>
      <w:rPr>
        <w:rFonts w:ascii="Courier New" w:hAnsi="Courier New" w:hint="default"/>
      </w:rPr>
    </w:lvl>
    <w:lvl w:ilvl="2" w:tplc="1FF2E852">
      <w:start w:val="1"/>
      <w:numFmt w:val="bullet"/>
      <w:lvlText w:val=""/>
      <w:lvlJc w:val="left"/>
      <w:pPr>
        <w:ind w:left="2160" w:hanging="360"/>
      </w:pPr>
      <w:rPr>
        <w:rFonts w:ascii="Wingdings" w:hAnsi="Wingdings" w:hint="default"/>
      </w:rPr>
    </w:lvl>
    <w:lvl w:ilvl="3" w:tplc="5956B34C">
      <w:start w:val="1"/>
      <w:numFmt w:val="bullet"/>
      <w:lvlText w:val=""/>
      <w:lvlJc w:val="left"/>
      <w:pPr>
        <w:ind w:left="2880" w:hanging="360"/>
      </w:pPr>
      <w:rPr>
        <w:rFonts w:ascii="Symbol" w:hAnsi="Symbol" w:hint="default"/>
      </w:rPr>
    </w:lvl>
    <w:lvl w:ilvl="4" w:tplc="1A104752">
      <w:start w:val="1"/>
      <w:numFmt w:val="bullet"/>
      <w:lvlText w:val="o"/>
      <w:lvlJc w:val="left"/>
      <w:pPr>
        <w:ind w:left="3600" w:hanging="360"/>
      </w:pPr>
      <w:rPr>
        <w:rFonts w:ascii="Courier New" w:hAnsi="Courier New" w:hint="default"/>
      </w:rPr>
    </w:lvl>
    <w:lvl w:ilvl="5" w:tplc="75F0108C">
      <w:start w:val="1"/>
      <w:numFmt w:val="bullet"/>
      <w:lvlText w:val=""/>
      <w:lvlJc w:val="left"/>
      <w:pPr>
        <w:ind w:left="4320" w:hanging="360"/>
      </w:pPr>
      <w:rPr>
        <w:rFonts w:ascii="Wingdings" w:hAnsi="Wingdings" w:hint="default"/>
      </w:rPr>
    </w:lvl>
    <w:lvl w:ilvl="6" w:tplc="50FEA0BC">
      <w:start w:val="1"/>
      <w:numFmt w:val="bullet"/>
      <w:lvlText w:val=""/>
      <w:lvlJc w:val="left"/>
      <w:pPr>
        <w:ind w:left="5040" w:hanging="360"/>
      </w:pPr>
      <w:rPr>
        <w:rFonts w:ascii="Symbol" w:hAnsi="Symbol" w:hint="default"/>
      </w:rPr>
    </w:lvl>
    <w:lvl w:ilvl="7" w:tplc="F3165384">
      <w:start w:val="1"/>
      <w:numFmt w:val="bullet"/>
      <w:lvlText w:val="o"/>
      <w:lvlJc w:val="left"/>
      <w:pPr>
        <w:ind w:left="5760" w:hanging="360"/>
      </w:pPr>
      <w:rPr>
        <w:rFonts w:ascii="Courier New" w:hAnsi="Courier New" w:hint="default"/>
      </w:rPr>
    </w:lvl>
    <w:lvl w:ilvl="8" w:tplc="7AC8CD70">
      <w:start w:val="1"/>
      <w:numFmt w:val="bullet"/>
      <w:lvlText w:val=""/>
      <w:lvlJc w:val="left"/>
      <w:pPr>
        <w:ind w:left="6480" w:hanging="360"/>
      </w:pPr>
      <w:rPr>
        <w:rFonts w:ascii="Wingdings" w:hAnsi="Wingdings" w:hint="default"/>
      </w:rPr>
    </w:lvl>
  </w:abstractNum>
  <w:abstractNum w:abstractNumId="9" w15:restartNumberingAfterBreak="0">
    <w:nsid w:val="09A82A46"/>
    <w:multiLevelType w:val="hybridMultilevel"/>
    <w:tmpl w:val="A8DEBF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0AB04319"/>
    <w:multiLevelType w:val="hybridMultilevel"/>
    <w:tmpl w:val="CF80086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F44D53"/>
    <w:multiLevelType w:val="multilevel"/>
    <w:tmpl w:val="65B405B6"/>
    <w:styleLink w:val="CurrentList19"/>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31708D"/>
    <w:multiLevelType w:val="multilevel"/>
    <w:tmpl w:val="16D43176"/>
    <w:styleLink w:val="CurrentList1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A37E21"/>
    <w:multiLevelType w:val="multilevel"/>
    <w:tmpl w:val="01DE07FC"/>
    <w:styleLink w:val="CurrentList1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2B5300"/>
    <w:multiLevelType w:val="hybridMultilevel"/>
    <w:tmpl w:val="45567E86"/>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5" w15:restartNumberingAfterBreak="0">
    <w:nsid w:val="0DA93AB6"/>
    <w:multiLevelType w:val="hybridMultilevel"/>
    <w:tmpl w:val="260E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ED6D5F"/>
    <w:multiLevelType w:val="multilevel"/>
    <w:tmpl w:val="01D6D2AE"/>
    <w:styleLink w:val="CurrentList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FC7016B"/>
    <w:multiLevelType w:val="multilevel"/>
    <w:tmpl w:val="689CAA3C"/>
    <w:styleLink w:val="CurrentList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03441A0"/>
    <w:multiLevelType w:val="hybridMultilevel"/>
    <w:tmpl w:val="AA68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B344EF"/>
    <w:multiLevelType w:val="hybridMultilevel"/>
    <w:tmpl w:val="74BE03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23699A"/>
    <w:multiLevelType w:val="multilevel"/>
    <w:tmpl w:val="8E967CA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2AB6FB4"/>
    <w:multiLevelType w:val="multilevel"/>
    <w:tmpl w:val="AE3CD4A4"/>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22" w15:restartNumberingAfterBreak="0">
    <w:nsid w:val="12B54FFB"/>
    <w:multiLevelType w:val="multilevel"/>
    <w:tmpl w:val="E46A4D0C"/>
    <w:styleLink w:val="CurrentList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172FE9"/>
    <w:multiLevelType w:val="multilevel"/>
    <w:tmpl w:val="8084EA48"/>
    <w:styleLink w:val="CurrentList27"/>
    <w:lvl w:ilvl="0">
      <w:start w:val="1"/>
      <w:numFmt w:val="bullet"/>
      <w:lvlText w:val=""/>
      <w:lvlJc w:val="left"/>
      <w:pPr>
        <w:tabs>
          <w:tab w:val="num" w:pos="1572"/>
        </w:tabs>
        <w:ind w:left="1572" w:hanging="360"/>
      </w:pPr>
      <w:rPr>
        <w:rFonts w:ascii="Symbol" w:hAnsi="Symbol" w:hint="default"/>
        <w:sz w:val="20"/>
      </w:rPr>
    </w:lvl>
    <w:lvl w:ilvl="1">
      <w:numFmt w:val="bullet"/>
      <w:lvlText w:val="o"/>
      <w:lvlJc w:val="left"/>
      <w:pPr>
        <w:tabs>
          <w:tab w:val="num" w:pos="2292"/>
        </w:tabs>
        <w:ind w:left="2292" w:hanging="360"/>
      </w:pPr>
      <w:rPr>
        <w:rFonts w:ascii="Courier New" w:hAnsi="Courier New" w:cs="Times New Roman" w:hint="default"/>
        <w:sz w:val="20"/>
      </w:rPr>
    </w:lvl>
    <w:lvl w:ilvl="2">
      <w:numFmt w:val="bullet"/>
      <w:lvlText w:val="o"/>
      <w:lvlJc w:val="left"/>
      <w:pPr>
        <w:tabs>
          <w:tab w:val="num" w:pos="3012"/>
        </w:tabs>
        <w:ind w:left="3012" w:hanging="360"/>
      </w:pPr>
      <w:rPr>
        <w:rFonts w:ascii="Courier New" w:hAnsi="Courier New" w:cs="Times New Roman" w:hint="default"/>
        <w:sz w:val="20"/>
      </w:rPr>
    </w:lvl>
    <w:lvl w:ilvl="3">
      <w:numFmt w:val="bullet"/>
      <w:lvlText w:val="o"/>
      <w:lvlJc w:val="left"/>
      <w:pPr>
        <w:tabs>
          <w:tab w:val="num" w:pos="3732"/>
        </w:tabs>
        <w:ind w:left="3732" w:hanging="360"/>
      </w:pPr>
      <w:rPr>
        <w:rFonts w:ascii="Courier New" w:hAnsi="Courier New" w:cs="Times New Roman" w:hint="default"/>
        <w:sz w:val="20"/>
      </w:rPr>
    </w:lvl>
    <w:lvl w:ilvl="4">
      <w:numFmt w:val="bullet"/>
      <w:lvlText w:val="o"/>
      <w:lvlJc w:val="left"/>
      <w:pPr>
        <w:tabs>
          <w:tab w:val="num" w:pos="4452"/>
        </w:tabs>
        <w:ind w:left="4452" w:hanging="360"/>
      </w:pPr>
      <w:rPr>
        <w:rFonts w:ascii="Courier New" w:hAnsi="Courier New" w:cs="Times New Roman" w:hint="default"/>
        <w:sz w:val="20"/>
      </w:rPr>
    </w:lvl>
    <w:lvl w:ilvl="5">
      <w:numFmt w:val="bullet"/>
      <w:lvlText w:val="o"/>
      <w:lvlJc w:val="left"/>
      <w:pPr>
        <w:tabs>
          <w:tab w:val="num" w:pos="5172"/>
        </w:tabs>
        <w:ind w:left="5172" w:hanging="360"/>
      </w:pPr>
      <w:rPr>
        <w:rFonts w:ascii="Courier New" w:hAnsi="Courier New" w:cs="Times New Roman" w:hint="default"/>
        <w:sz w:val="20"/>
      </w:rPr>
    </w:lvl>
    <w:lvl w:ilvl="6">
      <w:numFmt w:val="bullet"/>
      <w:lvlText w:val="o"/>
      <w:lvlJc w:val="left"/>
      <w:pPr>
        <w:tabs>
          <w:tab w:val="num" w:pos="5892"/>
        </w:tabs>
        <w:ind w:left="5892" w:hanging="360"/>
      </w:pPr>
      <w:rPr>
        <w:rFonts w:ascii="Courier New" w:hAnsi="Courier New" w:cs="Times New Roman" w:hint="default"/>
        <w:sz w:val="20"/>
      </w:rPr>
    </w:lvl>
    <w:lvl w:ilvl="7">
      <w:numFmt w:val="bullet"/>
      <w:lvlText w:val="o"/>
      <w:lvlJc w:val="left"/>
      <w:pPr>
        <w:tabs>
          <w:tab w:val="num" w:pos="6612"/>
        </w:tabs>
        <w:ind w:left="6612" w:hanging="360"/>
      </w:pPr>
      <w:rPr>
        <w:rFonts w:ascii="Courier New" w:hAnsi="Courier New" w:cs="Times New Roman" w:hint="default"/>
        <w:sz w:val="20"/>
      </w:rPr>
    </w:lvl>
    <w:lvl w:ilvl="8">
      <w:numFmt w:val="bullet"/>
      <w:lvlText w:val="o"/>
      <w:lvlJc w:val="left"/>
      <w:pPr>
        <w:tabs>
          <w:tab w:val="num" w:pos="7332"/>
        </w:tabs>
        <w:ind w:left="7332" w:hanging="360"/>
      </w:pPr>
      <w:rPr>
        <w:rFonts w:ascii="Courier New" w:hAnsi="Courier New" w:cs="Times New Roman" w:hint="default"/>
        <w:sz w:val="20"/>
      </w:rPr>
    </w:lvl>
  </w:abstractNum>
  <w:abstractNum w:abstractNumId="24" w15:restartNumberingAfterBreak="0">
    <w:nsid w:val="1687618C"/>
    <w:multiLevelType w:val="multilevel"/>
    <w:tmpl w:val="6A884840"/>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25" w15:restartNumberingAfterBreak="0">
    <w:nsid w:val="182209DB"/>
    <w:multiLevelType w:val="hybridMultilevel"/>
    <w:tmpl w:val="03204B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4026" w:hanging="360"/>
      </w:pPr>
    </w:lvl>
    <w:lvl w:ilvl="2" w:tplc="FFFFFFFF" w:tentative="1">
      <w:start w:val="1"/>
      <w:numFmt w:val="lowerRoman"/>
      <w:lvlText w:val="%3."/>
      <w:lvlJc w:val="right"/>
      <w:pPr>
        <w:ind w:left="4746" w:hanging="180"/>
      </w:pPr>
    </w:lvl>
    <w:lvl w:ilvl="3" w:tplc="FFFFFFFF" w:tentative="1">
      <w:start w:val="1"/>
      <w:numFmt w:val="decimal"/>
      <w:lvlText w:val="%4."/>
      <w:lvlJc w:val="left"/>
      <w:pPr>
        <w:ind w:left="5466" w:hanging="360"/>
      </w:pPr>
    </w:lvl>
    <w:lvl w:ilvl="4" w:tplc="FFFFFFFF" w:tentative="1">
      <w:start w:val="1"/>
      <w:numFmt w:val="lowerLetter"/>
      <w:lvlText w:val="%5."/>
      <w:lvlJc w:val="left"/>
      <w:pPr>
        <w:ind w:left="6186" w:hanging="360"/>
      </w:pPr>
    </w:lvl>
    <w:lvl w:ilvl="5" w:tplc="FFFFFFFF" w:tentative="1">
      <w:start w:val="1"/>
      <w:numFmt w:val="lowerRoman"/>
      <w:lvlText w:val="%6."/>
      <w:lvlJc w:val="right"/>
      <w:pPr>
        <w:ind w:left="6906" w:hanging="180"/>
      </w:pPr>
    </w:lvl>
    <w:lvl w:ilvl="6" w:tplc="FFFFFFFF" w:tentative="1">
      <w:start w:val="1"/>
      <w:numFmt w:val="decimal"/>
      <w:lvlText w:val="%7."/>
      <w:lvlJc w:val="left"/>
      <w:pPr>
        <w:ind w:left="7626" w:hanging="360"/>
      </w:pPr>
    </w:lvl>
    <w:lvl w:ilvl="7" w:tplc="FFFFFFFF" w:tentative="1">
      <w:start w:val="1"/>
      <w:numFmt w:val="lowerLetter"/>
      <w:lvlText w:val="%8."/>
      <w:lvlJc w:val="left"/>
      <w:pPr>
        <w:ind w:left="8346" w:hanging="360"/>
      </w:pPr>
    </w:lvl>
    <w:lvl w:ilvl="8" w:tplc="FFFFFFFF" w:tentative="1">
      <w:start w:val="1"/>
      <w:numFmt w:val="lowerRoman"/>
      <w:lvlText w:val="%9."/>
      <w:lvlJc w:val="right"/>
      <w:pPr>
        <w:ind w:left="9066" w:hanging="180"/>
      </w:pPr>
    </w:lvl>
  </w:abstractNum>
  <w:abstractNum w:abstractNumId="26" w15:restartNumberingAfterBreak="0">
    <w:nsid w:val="18797C60"/>
    <w:multiLevelType w:val="hybridMultilevel"/>
    <w:tmpl w:val="6E44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8DA1316"/>
    <w:multiLevelType w:val="multilevel"/>
    <w:tmpl w:val="65B405B6"/>
    <w:styleLink w:val="CurrentList21"/>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9A2027E"/>
    <w:multiLevelType w:val="multilevel"/>
    <w:tmpl w:val="65B405B6"/>
    <w:styleLink w:val="CurrentList22"/>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806763"/>
    <w:multiLevelType w:val="hybridMultilevel"/>
    <w:tmpl w:val="07C8C0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ED3BC5"/>
    <w:multiLevelType w:val="hybridMultilevel"/>
    <w:tmpl w:val="719A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F261D2"/>
    <w:multiLevelType w:val="hybridMultilevel"/>
    <w:tmpl w:val="8F44B4F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32" w15:restartNumberingAfterBreak="0">
    <w:nsid w:val="1C2C72AB"/>
    <w:multiLevelType w:val="multilevel"/>
    <w:tmpl w:val="D7FA17F6"/>
    <w:styleLink w:val="CurrentList4"/>
    <w:lvl w:ilvl="0">
      <w:start w:val="1"/>
      <w:numFmt w:val="bullet"/>
      <w:lvlText w:val=""/>
      <w:lvlJc w:val="left"/>
      <w:pPr>
        <w:ind w:left="1572"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33" w15:restartNumberingAfterBreak="0">
    <w:nsid w:val="1C8D7323"/>
    <w:multiLevelType w:val="hybridMultilevel"/>
    <w:tmpl w:val="717C261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C965967"/>
    <w:multiLevelType w:val="hybridMultilevel"/>
    <w:tmpl w:val="180A7F4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5" w15:restartNumberingAfterBreak="0">
    <w:nsid w:val="1EA1383B"/>
    <w:multiLevelType w:val="hybridMultilevel"/>
    <w:tmpl w:val="F3FA73F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20CE339C"/>
    <w:multiLevelType w:val="multilevel"/>
    <w:tmpl w:val="2A98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14F0378"/>
    <w:multiLevelType w:val="hybridMultilevel"/>
    <w:tmpl w:val="3A1CCF0C"/>
    <w:lvl w:ilvl="0" w:tplc="04090001">
      <w:start w:val="1"/>
      <w:numFmt w:val="bullet"/>
      <w:lvlText w:val=""/>
      <w:lvlJc w:val="left"/>
      <w:pPr>
        <w:ind w:left="360" w:hanging="360"/>
      </w:pPr>
      <w:rPr>
        <w:rFonts w:ascii="Symbol" w:hAnsi="Symbol" w:hint="default"/>
        <w:u w:val="none"/>
      </w:rPr>
    </w:lvl>
    <w:lvl w:ilvl="1" w:tplc="FFFFFFFF">
      <w:start w:val="1"/>
      <w:numFmt w:val="bullet"/>
      <w:lvlText w:val="○"/>
      <w:lvlJc w:val="left"/>
      <w:pPr>
        <w:ind w:left="1080" w:hanging="360"/>
      </w:pPr>
      <w:rPr>
        <w:u w:val="none"/>
      </w:rPr>
    </w:lvl>
    <w:lvl w:ilvl="2" w:tplc="FFFFFFFF">
      <w:start w:val="1"/>
      <w:numFmt w:val="bullet"/>
      <w:lvlText w:val="■"/>
      <w:lvlJc w:val="left"/>
      <w:pPr>
        <w:ind w:left="1800" w:hanging="360"/>
      </w:pPr>
      <w:rPr>
        <w:u w:val="none"/>
      </w:rPr>
    </w:lvl>
    <w:lvl w:ilvl="3" w:tplc="FFFFFFFF">
      <w:start w:val="1"/>
      <w:numFmt w:val="bullet"/>
      <w:lvlText w:val="●"/>
      <w:lvlJc w:val="left"/>
      <w:pPr>
        <w:ind w:left="2520" w:hanging="360"/>
      </w:pPr>
      <w:rPr>
        <w:u w:val="none"/>
      </w:rPr>
    </w:lvl>
    <w:lvl w:ilvl="4" w:tplc="FFFFFFFF">
      <w:start w:val="1"/>
      <w:numFmt w:val="bullet"/>
      <w:lvlText w:val="○"/>
      <w:lvlJc w:val="left"/>
      <w:pPr>
        <w:ind w:left="3240" w:hanging="360"/>
      </w:pPr>
      <w:rPr>
        <w:u w:val="none"/>
      </w:rPr>
    </w:lvl>
    <w:lvl w:ilvl="5" w:tplc="FFFFFFFF">
      <w:start w:val="1"/>
      <w:numFmt w:val="bullet"/>
      <w:lvlText w:val="■"/>
      <w:lvlJc w:val="left"/>
      <w:pPr>
        <w:ind w:left="3960" w:hanging="360"/>
      </w:pPr>
      <w:rPr>
        <w:u w:val="none"/>
      </w:rPr>
    </w:lvl>
    <w:lvl w:ilvl="6" w:tplc="FFFFFFFF">
      <w:start w:val="1"/>
      <w:numFmt w:val="bullet"/>
      <w:lvlText w:val="●"/>
      <w:lvlJc w:val="left"/>
      <w:pPr>
        <w:ind w:left="4680" w:hanging="360"/>
      </w:pPr>
      <w:rPr>
        <w:u w:val="none"/>
      </w:rPr>
    </w:lvl>
    <w:lvl w:ilvl="7" w:tplc="FFFFFFFF">
      <w:start w:val="1"/>
      <w:numFmt w:val="bullet"/>
      <w:lvlText w:val="○"/>
      <w:lvlJc w:val="left"/>
      <w:pPr>
        <w:ind w:left="5400" w:hanging="360"/>
      </w:pPr>
      <w:rPr>
        <w:u w:val="none"/>
      </w:rPr>
    </w:lvl>
    <w:lvl w:ilvl="8" w:tplc="FFFFFFFF">
      <w:start w:val="1"/>
      <w:numFmt w:val="bullet"/>
      <w:lvlText w:val="■"/>
      <w:lvlJc w:val="left"/>
      <w:pPr>
        <w:ind w:left="6120" w:hanging="360"/>
      </w:pPr>
      <w:rPr>
        <w:u w:val="none"/>
      </w:rPr>
    </w:lvl>
  </w:abstractNum>
  <w:abstractNum w:abstractNumId="38" w15:restartNumberingAfterBreak="0">
    <w:nsid w:val="248A0519"/>
    <w:multiLevelType w:val="multilevel"/>
    <w:tmpl w:val="F9863DFA"/>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5F908F9"/>
    <w:multiLevelType w:val="hybridMultilevel"/>
    <w:tmpl w:val="CE54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1D6804"/>
    <w:multiLevelType w:val="multilevel"/>
    <w:tmpl w:val="65B405B6"/>
    <w:styleLink w:val="CurrentList20"/>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74C5778"/>
    <w:multiLevelType w:val="hybridMultilevel"/>
    <w:tmpl w:val="A014BE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99A348F"/>
    <w:multiLevelType w:val="hybridMultilevel"/>
    <w:tmpl w:val="A1581464"/>
    <w:lvl w:ilvl="0" w:tplc="04090001">
      <w:start w:val="1"/>
      <w:numFmt w:val="bullet"/>
      <w:lvlText w:val=""/>
      <w:lvlJc w:val="left"/>
      <w:pPr>
        <w:ind w:left="360" w:hanging="360"/>
      </w:pPr>
      <w:rPr>
        <w:rFonts w:ascii="Symbol" w:hAnsi="Symbo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BF80FBD"/>
    <w:multiLevelType w:val="multilevel"/>
    <w:tmpl w:val="2438E948"/>
    <w:styleLink w:val="CurrentList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CA56F1E"/>
    <w:multiLevelType w:val="multilevel"/>
    <w:tmpl w:val="23B2DB0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40394E"/>
    <w:multiLevelType w:val="multilevel"/>
    <w:tmpl w:val="D684FFA6"/>
    <w:styleLink w:val="CurrentList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D7AE28F"/>
    <w:multiLevelType w:val="hybridMultilevel"/>
    <w:tmpl w:val="41223054"/>
    <w:lvl w:ilvl="0" w:tplc="4E324152">
      <w:start w:val="1"/>
      <w:numFmt w:val="bullet"/>
      <w:lvlText w:val=""/>
      <w:lvlJc w:val="left"/>
      <w:pPr>
        <w:ind w:left="720" w:hanging="360"/>
      </w:pPr>
      <w:rPr>
        <w:rFonts w:ascii="Symbol" w:hAnsi="Symbol" w:hint="default"/>
      </w:rPr>
    </w:lvl>
    <w:lvl w:ilvl="1" w:tplc="60C6F1BA">
      <w:start w:val="1"/>
      <w:numFmt w:val="bullet"/>
      <w:lvlText w:val="o"/>
      <w:lvlJc w:val="left"/>
      <w:pPr>
        <w:ind w:left="1440" w:hanging="360"/>
      </w:pPr>
      <w:rPr>
        <w:rFonts w:ascii="Courier New" w:hAnsi="Courier New" w:hint="default"/>
      </w:rPr>
    </w:lvl>
    <w:lvl w:ilvl="2" w:tplc="F852268E">
      <w:start w:val="1"/>
      <w:numFmt w:val="bullet"/>
      <w:lvlText w:val=""/>
      <w:lvlJc w:val="left"/>
      <w:pPr>
        <w:ind w:left="2160" w:hanging="360"/>
      </w:pPr>
      <w:rPr>
        <w:rFonts w:ascii="Wingdings" w:hAnsi="Wingdings" w:hint="default"/>
      </w:rPr>
    </w:lvl>
    <w:lvl w:ilvl="3" w:tplc="8A60F888">
      <w:start w:val="1"/>
      <w:numFmt w:val="bullet"/>
      <w:lvlText w:val=""/>
      <w:lvlJc w:val="left"/>
      <w:pPr>
        <w:ind w:left="2880" w:hanging="360"/>
      </w:pPr>
      <w:rPr>
        <w:rFonts w:ascii="Symbol" w:hAnsi="Symbol" w:hint="default"/>
      </w:rPr>
    </w:lvl>
    <w:lvl w:ilvl="4" w:tplc="16701436">
      <w:start w:val="1"/>
      <w:numFmt w:val="bullet"/>
      <w:lvlText w:val="o"/>
      <w:lvlJc w:val="left"/>
      <w:pPr>
        <w:ind w:left="3600" w:hanging="360"/>
      </w:pPr>
      <w:rPr>
        <w:rFonts w:ascii="Courier New" w:hAnsi="Courier New" w:hint="default"/>
      </w:rPr>
    </w:lvl>
    <w:lvl w:ilvl="5" w:tplc="AC68A620">
      <w:start w:val="1"/>
      <w:numFmt w:val="bullet"/>
      <w:lvlText w:val=""/>
      <w:lvlJc w:val="left"/>
      <w:pPr>
        <w:ind w:left="4320" w:hanging="360"/>
      </w:pPr>
      <w:rPr>
        <w:rFonts w:ascii="Wingdings" w:hAnsi="Wingdings" w:hint="default"/>
      </w:rPr>
    </w:lvl>
    <w:lvl w:ilvl="6" w:tplc="924CEB58">
      <w:start w:val="1"/>
      <w:numFmt w:val="bullet"/>
      <w:lvlText w:val=""/>
      <w:lvlJc w:val="left"/>
      <w:pPr>
        <w:ind w:left="5040" w:hanging="360"/>
      </w:pPr>
      <w:rPr>
        <w:rFonts w:ascii="Symbol" w:hAnsi="Symbol" w:hint="default"/>
      </w:rPr>
    </w:lvl>
    <w:lvl w:ilvl="7" w:tplc="0BAC2B6C">
      <w:start w:val="1"/>
      <w:numFmt w:val="bullet"/>
      <w:lvlText w:val="o"/>
      <w:lvlJc w:val="left"/>
      <w:pPr>
        <w:ind w:left="5760" w:hanging="360"/>
      </w:pPr>
      <w:rPr>
        <w:rFonts w:ascii="Courier New" w:hAnsi="Courier New" w:hint="default"/>
      </w:rPr>
    </w:lvl>
    <w:lvl w:ilvl="8" w:tplc="31C22E42">
      <w:start w:val="1"/>
      <w:numFmt w:val="bullet"/>
      <w:lvlText w:val=""/>
      <w:lvlJc w:val="left"/>
      <w:pPr>
        <w:ind w:left="6480" w:hanging="360"/>
      </w:pPr>
      <w:rPr>
        <w:rFonts w:ascii="Wingdings" w:hAnsi="Wingdings" w:hint="default"/>
      </w:rPr>
    </w:lvl>
  </w:abstractNum>
  <w:abstractNum w:abstractNumId="47" w15:restartNumberingAfterBreak="0">
    <w:nsid w:val="2E2C7EBD"/>
    <w:multiLevelType w:val="hybridMultilevel"/>
    <w:tmpl w:val="77AA4B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8" w15:restartNumberingAfterBreak="0">
    <w:nsid w:val="2E7750D8"/>
    <w:multiLevelType w:val="hybridMultilevel"/>
    <w:tmpl w:val="47FE52B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9" w15:restartNumberingAfterBreak="0">
    <w:nsid w:val="2F046D4C"/>
    <w:multiLevelType w:val="hybridMultilevel"/>
    <w:tmpl w:val="C88ADF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F20263F"/>
    <w:multiLevelType w:val="multilevel"/>
    <w:tmpl w:val="2BBAD260"/>
    <w:styleLink w:val="CurrentList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3207D4B"/>
    <w:multiLevelType w:val="hybridMultilevel"/>
    <w:tmpl w:val="936E6ED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128" w:hanging="360"/>
      </w:pPr>
      <w:rPr>
        <w:rFonts w:ascii="Courier New" w:hAnsi="Courier New" w:cs="Courier New" w:hint="default"/>
      </w:rPr>
    </w:lvl>
    <w:lvl w:ilvl="2" w:tplc="FFFFFFFF" w:tentative="1">
      <w:start w:val="1"/>
      <w:numFmt w:val="bullet"/>
      <w:lvlText w:val=""/>
      <w:lvlJc w:val="left"/>
      <w:pPr>
        <w:ind w:left="1848" w:hanging="360"/>
      </w:pPr>
      <w:rPr>
        <w:rFonts w:ascii="Wingdings" w:hAnsi="Wingdings" w:hint="default"/>
      </w:rPr>
    </w:lvl>
    <w:lvl w:ilvl="3" w:tplc="FFFFFFFF" w:tentative="1">
      <w:start w:val="1"/>
      <w:numFmt w:val="bullet"/>
      <w:lvlText w:val=""/>
      <w:lvlJc w:val="left"/>
      <w:pPr>
        <w:ind w:left="2568" w:hanging="360"/>
      </w:pPr>
      <w:rPr>
        <w:rFonts w:ascii="Symbol" w:hAnsi="Symbol" w:hint="default"/>
      </w:rPr>
    </w:lvl>
    <w:lvl w:ilvl="4" w:tplc="FFFFFFFF" w:tentative="1">
      <w:start w:val="1"/>
      <w:numFmt w:val="bullet"/>
      <w:lvlText w:val="o"/>
      <w:lvlJc w:val="left"/>
      <w:pPr>
        <w:ind w:left="3288" w:hanging="360"/>
      </w:pPr>
      <w:rPr>
        <w:rFonts w:ascii="Courier New" w:hAnsi="Courier New" w:cs="Courier New" w:hint="default"/>
      </w:rPr>
    </w:lvl>
    <w:lvl w:ilvl="5" w:tplc="FFFFFFFF" w:tentative="1">
      <w:start w:val="1"/>
      <w:numFmt w:val="bullet"/>
      <w:lvlText w:val=""/>
      <w:lvlJc w:val="left"/>
      <w:pPr>
        <w:ind w:left="4008" w:hanging="360"/>
      </w:pPr>
      <w:rPr>
        <w:rFonts w:ascii="Wingdings" w:hAnsi="Wingdings" w:hint="default"/>
      </w:rPr>
    </w:lvl>
    <w:lvl w:ilvl="6" w:tplc="FFFFFFFF" w:tentative="1">
      <w:start w:val="1"/>
      <w:numFmt w:val="bullet"/>
      <w:lvlText w:val=""/>
      <w:lvlJc w:val="left"/>
      <w:pPr>
        <w:ind w:left="4728" w:hanging="360"/>
      </w:pPr>
      <w:rPr>
        <w:rFonts w:ascii="Symbol" w:hAnsi="Symbol" w:hint="default"/>
      </w:rPr>
    </w:lvl>
    <w:lvl w:ilvl="7" w:tplc="FFFFFFFF" w:tentative="1">
      <w:start w:val="1"/>
      <w:numFmt w:val="bullet"/>
      <w:lvlText w:val="o"/>
      <w:lvlJc w:val="left"/>
      <w:pPr>
        <w:ind w:left="5448" w:hanging="360"/>
      </w:pPr>
      <w:rPr>
        <w:rFonts w:ascii="Courier New" w:hAnsi="Courier New" w:cs="Courier New" w:hint="default"/>
      </w:rPr>
    </w:lvl>
    <w:lvl w:ilvl="8" w:tplc="FFFFFFFF" w:tentative="1">
      <w:start w:val="1"/>
      <w:numFmt w:val="bullet"/>
      <w:lvlText w:val=""/>
      <w:lvlJc w:val="left"/>
      <w:pPr>
        <w:ind w:left="6168" w:hanging="360"/>
      </w:pPr>
      <w:rPr>
        <w:rFonts w:ascii="Wingdings" w:hAnsi="Wingdings" w:hint="default"/>
      </w:rPr>
    </w:lvl>
  </w:abstractNum>
  <w:abstractNum w:abstractNumId="52" w15:restartNumberingAfterBreak="0">
    <w:nsid w:val="352D2D9B"/>
    <w:multiLevelType w:val="multilevel"/>
    <w:tmpl w:val="B4CEB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8020A6"/>
    <w:multiLevelType w:val="hybridMultilevel"/>
    <w:tmpl w:val="578C1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2277F9"/>
    <w:multiLevelType w:val="multilevel"/>
    <w:tmpl w:val="2D043AB8"/>
    <w:styleLink w:val="CurrentList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65B0480"/>
    <w:multiLevelType w:val="multilevel"/>
    <w:tmpl w:val="8084EA48"/>
    <w:styleLink w:val="CurrentList25"/>
    <w:lvl w:ilvl="0">
      <w:start w:val="1"/>
      <w:numFmt w:val="bullet"/>
      <w:lvlText w:val=""/>
      <w:lvlJc w:val="left"/>
      <w:pPr>
        <w:tabs>
          <w:tab w:val="num" w:pos="1572"/>
        </w:tabs>
        <w:ind w:left="1572" w:hanging="360"/>
      </w:pPr>
      <w:rPr>
        <w:rFonts w:ascii="Symbol" w:hAnsi="Symbol" w:hint="default"/>
        <w:sz w:val="20"/>
      </w:rPr>
    </w:lvl>
    <w:lvl w:ilvl="1">
      <w:numFmt w:val="bullet"/>
      <w:lvlText w:val="o"/>
      <w:lvlJc w:val="left"/>
      <w:pPr>
        <w:tabs>
          <w:tab w:val="num" w:pos="2292"/>
        </w:tabs>
        <w:ind w:left="2292" w:hanging="360"/>
      </w:pPr>
      <w:rPr>
        <w:rFonts w:ascii="Courier New" w:hAnsi="Courier New" w:cs="Times New Roman" w:hint="default"/>
        <w:sz w:val="20"/>
      </w:rPr>
    </w:lvl>
    <w:lvl w:ilvl="2">
      <w:numFmt w:val="bullet"/>
      <w:lvlText w:val="o"/>
      <w:lvlJc w:val="left"/>
      <w:pPr>
        <w:tabs>
          <w:tab w:val="num" w:pos="3012"/>
        </w:tabs>
        <w:ind w:left="3012" w:hanging="360"/>
      </w:pPr>
      <w:rPr>
        <w:rFonts w:ascii="Courier New" w:hAnsi="Courier New" w:cs="Times New Roman" w:hint="default"/>
        <w:sz w:val="20"/>
      </w:rPr>
    </w:lvl>
    <w:lvl w:ilvl="3">
      <w:numFmt w:val="bullet"/>
      <w:lvlText w:val="o"/>
      <w:lvlJc w:val="left"/>
      <w:pPr>
        <w:tabs>
          <w:tab w:val="num" w:pos="3732"/>
        </w:tabs>
        <w:ind w:left="3732" w:hanging="360"/>
      </w:pPr>
      <w:rPr>
        <w:rFonts w:ascii="Courier New" w:hAnsi="Courier New" w:cs="Times New Roman" w:hint="default"/>
        <w:sz w:val="20"/>
      </w:rPr>
    </w:lvl>
    <w:lvl w:ilvl="4">
      <w:numFmt w:val="bullet"/>
      <w:lvlText w:val="o"/>
      <w:lvlJc w:val="left"/>
      <w:pPr>
        <w:tabs>
          <w:tab w:val="num" w:pos="4452"/>
        </w:tabs>
        <w:ind w:left="4452" w:hanging="360"/>
      </w:pPr>
      <w:rPr>
        <w:rFonts w:ascii="Courier New" w:hAnsi="Courier New" w:cs="Times New Roman" w:hint="default"/>
        <w:sz w:val="20"/>
      </w:rPr>
    </w:lvl>
    <w:lvl w:ilvl="5">
      <w:numFmt w:val="bullet"/>
      <w:lvlText w:val="o"/>
      <w:lvlJc w:val="left"/>
      <w:pPr>
        <w:tabs>
          <w:tab w:val="num" w:pos="5172"/>
        </w:tabs>
        <w:ind w:left="5172" w:hanging="360"/>
      </w:pPr>
      <w:rPr>
        <w:rFonts w:ascii="Courier New" w:hAnsi="Courier New" w:cs="Times New Roman" w:hint="default"/>
        <w:sz w:val="20"/>
      </w:rPr>
    </w:lvl>
    <w:lvl w:ilvl="6">
      <w:numFmt w:val="bullet"/>
      <w:lvlText w:val="o"/>
      <w:lvlJc w:val="left"/>
      <w:pPr>
        <w:tabs>
          <w:tab w:val="num" w:pos="5892"/>
        </w:tabs>
        <w:ind w:left="5892" w:hanging="360"/>
      </w:pPr>
      <w:rPr>
        <w:rFonts w:ascii="Courier New" w:hAnsi="Courier New" w:cs="Times New Roman" w:hint="default"/>
        <w:sz w:val="20"/>
      </w:rPr>
    </w:lvl>
    <w:lvl w:ilvl="7">
      <w:numFmt w:val="bullet"/>
      <w:lvlText w:val="o"/>
      <w:lvlJc w:val="left"/>
      <w:pPr>
        <w:tabs>
          <w:tab w:val="num" w:pos="6612"/>
        </w:tabs>
        <w:ind w:left="6612" w:hanging="360"/>
      </w:pPr>
      <w:rPr>
        <w:rFonts w:ascii="Courier New" w:hAnsi="Courier New" w:cs="Times New Roman" w:hint="default"/>
        <w:sz w:val="20"/>
      </w:rPr>
    </w:lvl>
    <w:lvl w:ilvl="8">
      <w:numFmt w:val="bullet"/>
      <w:lvlText w:val="o"/>
      <w:lvlJc w:val="left"/>
      <w:pPr>
        <w:tabs>
          <w:tab w:val="num" w:pos="7332"/>
        </w:tabs>
        <w:ind w:left="7332" w:hanging="360"/>
      </w:pPr>
      <w:rPr>
        <w:rFonts w:ascii="Courier New" w:hAnsi="Courier New" w:cs="Times New Roman" w:hint="default"/>
        <w:sz w:val="20"/>
      </w:rPr>
    </w:lvl>
  </w:abstractNum>
  <w:abstractNum w:abstractNumId="56" w15:restartNumberingAfterBreak="0">
    <w:nsid w:val="3832167F"/>
    <w:multiLevelType w:val="multilevel"/>
    <w:tmpl w:val="8E0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8AE2FDE"/>
    <w:multiLevelType w:val="hybridMultilevel"/>
    <w:tmpl w:val="0EF8ADEE"/>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8" w15:restartNumberingAfterBreak="0">
    <w:nsid w:val="39163649"/>
    <w:multiLevelType w:val="hybridMultilevel"/>
    <w:tmpl w:val="AA6A1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92C12CA"/>
    <w:multiLevelType w:val="hybridMultilevel"/>
    <w:tmpl w:val="171CDE6C"/>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0" w15:restartNumberingAfterBreak="0">
    <w:nsid w:val="3A685A11"/>
    <w:multiLevelType w:val="multilevel"/>
    <w:tmpl w:val="5204D6AA"/>
    <w:lvl w:ilvl="0">
      <w:start w:val="1"/>
      <w:numFmt w:val="bullet"/>
      <w:lvlText w:val=""/>
      <w:lvlJc w:val="left"/>
      <w:pPr>
        <w:tabs>
          <w:tab w:val="num" w:pos="720"/>
        </w:tabs>
        <w:ind w:left="720" w:hanging="360"/>
      </w:pPr>
      <w:rPr>
        <w:rFonts w:ascii="Symbol" w:hAnsi="Symbol" w:hint="default"/>
        <w:sz w:val="24"/>
        <w:szCs w:val="24"/>
      </w:rPr>
    </w:lvl>
    <w:lvl w:ilvl="1">
      <w:start w:val="2"/>
      <w:numFmt w:val="decimal"/>
      <w:lvlText w:val="%2-"/>
      <w:lvlJc w:val="left"/>
      <w:pPr>
        <w:ind w:left="1440" w:hanging="360"/>
      </w:pPr>
      <w:rPr>
        <w:rFonts w:cs="Arial" w:hint="default"/>
        <w:color w:val="7030A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B9926DC"/>
    <w:multiLevelType w:val="hybridMultilevel"/>
    <w:tmpl w:val="8D2C7466"/>
    <w:lvl w:ilvl="0" w:tplc="CD7230B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C92D90"/>
    <w:multiLevelType w:val="hybridMultilevel"/>
    <w:tmpl w:val="5A7844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CDD1F53"/>
    <w:multiLevelType w:val="hybridMultilevel"/>
    <w:tmpl w:val="C0A86FE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86CF9"/>
    <w:multiLevelType w:val="hybridMultilevel"/>
    <w:tmpl w:val="0F7C86A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E7B247A"/>
    <w:multiLevelType w:val="multilevel"/>
    <w:tmpl w:val="C27EDD00"/>
    <w:styleLink w:val="CurrentList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009549A"/>
    <w:multiLevelType w:val="multilevel"/>
    <w:tmpl w:val="B0FE7DE2"/>
    <w:styleLink w:val="CurrentList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25A43C5"/>
    <w:multiLevelType w:val="multilevel"/>
    <w:tmpl w:val="615ED616"/>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33D2F3A"/>
    <w:multiLevelType w:val="hybridMultilevel"/>
    <w:tmpl w:val="0F16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38577F4"/>
    <w:multiLevelType w:val="multilevel"/>
    <w:tmpl w:val="6C207C3A"/>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70" w15:restartNumberingAfterBreak="0">
    <w:nsid w:val="44720FE1"/>
    <w:multiLevelType w:val="hybridMultilevel"/>
    <w:tmpl w:val="BB1E13BC"/>
    <w:lvl w:ilvl="0" w:tplc="564618E6">
      <w:start w:val="1"/>
      <w:numFmt w:val="decimal"/>
      <w:lvlText w:val="%1."/>
      <w:lvlJc w:val="left"/>
      <w:pPr>
        <w:ind w:left="1020" w:hanging="360"/>
      </w:pPr>
    </w:lvl>
    <w:lvl w:ilvl="1" w:tplc="A20649DA">
      <w:start w:val="1"/>
      <w:numFmt w:val="decimal"/>
      <w:lvlText w:val="%2."/>
      <w:lvlJc w:val="left"/>
      <w:pPr>
        <w:ind w:left="1020" w:hanging="360"/>
      </w:pPr>
    </w:lvl>
    <w:lvl w:ilvl="2" w:tplc="C3A8A6BC">
      <w:start w:val="1"/>
      <w:numFmt w:val="decimal"/>
      <w:lvlText w:val="%3."/>
      <w:lvlJc w:val="left"/>
      <w:pPr>
        <w:ind w:left="1020" w:hanging="360"/>
      </w:pPr>
    </w:lvl>
    <w:lvl w:ilvl="3" w:tplc="2572E63C">
      <w:start w:val="1"/>
      <w:numFmt w:val="decimal"/>
      <w:lvlText w:val="%4."/>
      <w:lvlJc w:val="left"/>
      <w:pPr>
        <w:ind w:left="1020" w:hanging="360"/>
      </w:pPr>
    </w:lvl>
    <w:lvl w:ilvl="4" w:tplc="39C46ED8">
      <w:start w:val="1"/>
      <w:numFmt w:val="decimal"/>
      <w:lvlText w:val="%5."/>
      <w:lvlJc w:val="left"/>
      <w:pPr>
        <w:ind w:left="1020" w:hanging="360"/>
      </w:pPr>
    </w:lvl>
    <w:lvl w:ilvl="5" w:tplc="F1BEC71C">
      <w:start w:val="1"/>
      <w:numFmt w:val="decimal"/>
      <w:lvlText w:val="%6."/>
      <w:lvlJc w:val="left"/>
      <w:pPr>
        <w:ind w:left="1020" w:hanging="360"/>
      </w:pPr>
    </w:lvl>
    <w:lvl w:ilvl="6" w:tplc="2F543536">
      <w:start w:val="1"/>
      <w:numFmt w:val="decimal"/>
      <w:lvlText w:val="%7."/>
      <w:lvlJc w:val="left"/>
      <w:pPr>
        <w:ind w:left="1020" w:hanging="360"/>
      </w:pPr>
    </w:lvl>
    <w:lvl w:ilvl="7" w:tplc="D084DAFE">
      <w:start w:val="1"/>
      <w:numFmt w:val="decimal"/>
      <w:lvlText w:val="%8."/>
      <w:lvlJc w:val="left"/>
      <w:pPr>
        <w:ind w:left="1020" w:hanging="360"/>
      </w:pPr>
    </w:lvl>
    <w:lvl w:ilvl="8" w:tplc="EF3E9D6C">
      <w:start w:val="1"/>
      <w:numFmt w:val="decimal"/>
      <w:lvlText w:val="%9."/>
      <w:lvlJc w:val="left"/>
      <w:pPr>
        <w:ind w:left="1020" w:hanging="360"/>
      </w:pPr>
    </w:lvl>
  </w:abstractNum>
  <w:abstractNum w:abstractNumId="71" w15:restartNumberingAfterBreak="0">
    <w:nsid w:val="45AB747D"/>
    <w:multiLevelType w:val="hybridMultilevel"/>
    <w:tmpl w:val="782A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0E375A"/>
    <w:multiLevelType w:val="multilevel"/>
    <w:tmpl w:val="9448309E"/>
    <w:styleLink w:val="CurrentList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3" w15:restartNumberingAfterBreak="0">
    <w:nsid w:val="4743279A"/>
    <w:multiLevelType w:val="hybridMultilevel"/>
    <w:tmpl w:val="C97E7300"/>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4" w15:restartNumberingAfterBreak="0">
    <w:nsid w:val="48076B51"/>
    <w:multiLevelType w:val="hybridMultilevel"/>
    <w:tmpl w:val="C5D068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75" w15:restartNumberingAfterBreak="0">
    <w:nsid w:val="49840B28"/>
    <w:multiLevelType w:val="hybridMultilevel"/>
    <w:tmpl w:val="B36E08AC"/>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499519F8"/>
    <w:multiLevelType w:val="hybridMultilevel"/>
    <w:tmpl w:val="FBA486E8"/>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7" w15:restartNumberingAfterBreak="0">
    <w:nsid w:val="4AF71902"/>
    <w:multiLevelType w:val="hybridMultilevel"/>
    <w:tmpl w:val="FDF2E382"/>
    <w:lvl w:ilvl="0" w:tplc="97901B9A">
      <w:start w:val="1"/>
      <w:numFmt w:val="bullet"/>
      <w:lvlText w:val=""/>
      <w:lvlJc w:val="left"/>
      <w:pPr>
        <w:ind w:left="786" w:hanging="360"/>
      </w:pPr>
      <w:rPr>
        <w:rFonts w:ascii="Symbol" w:hAnsi="Symbol"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8" w15:restartNumberingAfterBreak="0">
    <w:nsid w:val="4B5667B2"/>
    <w:multiLevelType w:val="multilevel"/>
    <w:tmpl w:val="65B405B6"/>
    <w:styleLink w:val="CurrentList23"/>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B7E6353"/>
    <w:multiLevelType w:val="multilevel"/>
    <w:tmpl w:val="67AA4790"/>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80" w15:restartNumberingAfterBreak="0">
    <w:nsid w:val="4C117B4D"/>
    <w:multiLevelType w:val="hybridMultilevel"/>
    <w:tmpl w:val="3DDED9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1" w15:restartNumberingAfterBreak="0">
    <w:nsid w:val="4C3C670E"/>
    <w:multiLevelType w:val="hybridMultilevel"/>
    <w:tmpl w:val="AC66743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C9413E6"/>
    <w:multiLevelType w:val="hybridMultilevel"/>
    <w:tmpl w:val="1BFCD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D1724DA"/>
    <w:multiLevelType w:val="multilevel"/>
    <w:tmpl w:val="92F673C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E7F3377"/>
    <w:multiLevelType w:val="multilevel"/>
    <w:tmpl w:val="B8A66DAE"/>
    <w:styleLink w:val="CurrentList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E931298"/>
    <w:multiLevelType w:val="multilevel"/>
    <w:tmpl w:val="E1E6E25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288" w:hanging="360"/>
      </w:pPr>
    </w:lvl>
    <w:lvl w:ilvl="2">
      <w:start w:val="1"/>
      <w:numFmt w:val="lowerRoman"/>
      <w:lvlText w:val="%3."/>
      <w:lvlJc w:val="right"/>
      <w:pPr>
        <w:ind w:left="2008" w:hanging="180"/>
      </w:pPr>
    </w:lvl>
    <w:lvl w:ilvl="3">
      <w:start w:val="1"/>
      <w:numFmt w:val="decimal"/>
      <w:lvlText w:val="%4."/>
      <w:lvlJc w:val="left"/>
      <w:pPr>
        <w:ind w:left="2728" w:hanging="360"/>
      </w:pPr>
    </w:lvl>
    <w:lvl w:ilvl="4">
      <w:start w:val="1"/>
      <w:numFmt w:val="lowerLetter"/>
      <w:lvlText w:val="%5."/>
      <w:lvlJc w:val="left"/>
      <w:pPr>
        <w:ind w:left="3448" w:hanging="360"/>
      </w:pPr>
    </w:lvl>
    <w:lvl w:ilvl="5">
      <w:start w:val="1"/>
      <w:numFmt w:val="lowerRoman"/>
      <w:lvlText w:val="%6."/>
      <w:lvlJc w:val="right"/>
      <w:pPr>
        <w:ind w:left="4168" w:hanging="180"/>
      </w:pPr>
    </w:lvl>
    <w:lvl w:ilvl="6">
      <w:start w:val="1"/>
      <w:numFmt w:val="decimal"/>
      <w:lvlText w:val="%7."/>
      <w:lvlJc w:val="left"/>
      <w:pPr>
        <w:ind w:left="4888" w:hanging="360"/>
      </w:pPr>
    </w:lvl>
    <w:lvl w:ilvl="7">
      <w:start w:val="1"/>
      <w:numFmt w:val="lowerLetter"/>
      <w:lvlText w:val="%8."/>
      <w:lvlJc w:val="left"/>
      <w:pPr>
        <w:ind w:left="5608" w:hanging="360"/>
      </w:pPr>
    </w:lvl>
    <w:lvl w:ilvl="8">
      <w:start w:val="1"/>
      <w:numFmt w:val="lowerRoman"/>
      <w:lvlText w:val="%9."/>
      <w:lvlJc w:val="right"/>
      <w:pPr>
        <w:ind w:left="6328" w:hanging="180"/>
      </w:pPr>
    </w:lvl>
  </w:abstractNum>
  <w:abstractNum w:abstractNumId="86" w15:restartNumberingAfterBreak="0">
    <w:nsid w:val="4EF7101A"/>
    <w:multiLevelType w:val="multilevel"/>
    <w:tmpl w:val="ED10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02A2994"/>
    <w:multiLevelType w:val="multilevel"/>
    <w:tmpl w:val="86807D80"/>
    <w:lvl w:ilvl="0">
      <w:start w:val="1"/>
      <w:numFmt w:val="bullet"/>
      <w:lvlText w:val=""/>
      <w:lvlJc w:val="left"/>
      <w:pPr>
        <w:ind w:left="360" w:hanging="360"/>
      </w:pPr>
      <w:rPr>
        <w:rFonts w:ascii="Symbol" w:hAnsi="Symbol" w:hint="default"/>
        <w:sz w:val="20"/>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88" w15:restartNumberingAfterBreak="0">
    <w:nsid w:val="50436A33"/>
    <w:multiLevelType w:val="multilevel"/>
    <w:tmpl w:val="C9A09AD8"/>
    <w:styleLink w:val="CurrentList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23C0C82"/>
    <w:multiLevelType w:val="hybridMultilevel"/>
    <w:tmpl w:val="B55E8544"/>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0" w15:restartNumberingAfterBreak="0">
    <w:nsid w:val="53827B3B"/>
    <w:multiLevelType w:val="hybridMultilevel"/>
    <w:tmpl w:val="FCC49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3CC70F2"/>
    <w:multiLevelType w:val="multilevel"/>
    <w:tmpl w:val="BD806B7A"/>
    <w:lvl w:ilvl="0">
      <w:start w:val="1"/>
      <w:numFmt w:val="bullet"/>
      <w:lvlText w:val=""/>
      <w:lvlJc w:val="left"/>
      <w:pPr>
        <w:tabs>
          <w:tab w:val="num" w:pos="720"/>
        </w:tabs>
        <w:ind w:left="720" w:hanging="360"/>
      </w:pPr>
      <w:rPr>
        <w:rFonts w:ascii="Symbol" w:hAnsi="Symbol" w:hint="default"/>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3CF06A8"/>
    <w:multiLevelType w:val="multilevel"/>
    <w:tmpl w:val="CA441F4A"/>
    <w:styleLink w:val="CurrentList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411536D"/>
    <w:multiLevelType w:val="multilevel"/>
    <w:tmpl w:val="A3D80BB2"/>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94" w15:restartNumberingAfterBreak="0">
    <w:nsid w:val="54272BE9"/>
    <w:multiLevelType w:val="hybridMultilevel"/>
    <w:tmpl w:val="6E288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4E34FE0"/>
    <w:multiLevelType w:val="hybridMultilevel"/>
    <w:tmpl w:val="27F06FB2"/>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96" w15:restartNumberingAfterBreak="0">
    <w:nsid w:val="5527008F"/>
    <w:multiLevelType w:val="hybridMultilevel"/>
    <w:tmpl w:val="BAFA8E7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5532549"/>
    <w:multiLevelType w:val="hybridMultilevel"/>
    <w:tmpl w:val="B54A74A2"/>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5F02BE9"/>
    <w:multiLevelType w:val="hybridMultilevel"/>
    <w:tmpl w:val="7A84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316F56"/>
    <w:multiLevelType w:val="hybridMultilevel"/>
    <w:tmpl w:val="77124F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00" w15:restartNumberingAfterBreak="0">
    <w:nsid w:val="56431CCA"/>
    <w:multiLevelType w:val="hybridMultilevel"/>
    <w:tmpl w:val="359C166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6AC5EF9"/>
    <w:multiLevelType w:val="hybridMultilevel"/>
    <w:tmpl w:val="D9ECD2D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56BF2320"/>
    <w:multiLevelType w:val="hybridMultilevel"/>
    <w:tmpl w:val="79E4881C"/>
    <w:lvl w:ilvl="0" w:tplc="04090001">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6EF4984"/>
    <w:multiLevelType w:val="hybridMultilevel"/>
    <w:tmpl w:val="71B80356"/>
    <w:lvl w:ilvl="0" w:tplc="04090001">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645" w:hanging="360"/>
      </w:pPr>
      <w:rPr>
        <w:rFonts w:ascii="Courier New" w:hAnsi="Courier New" w:cs="Courier New" w:hint="default"/>
      </w:rPr>
    </w:lvl>
    <w:lvl w:ilvl="2" w:tplc="08090005" w:tentative="1">
      <w:start w:val="1"/>
      <w:numFmt w:val="bullet"/>
      <w:lvlText w:val=""/>
      <w:lvlJc w:val="left"/>
      <w:pPr>
        <w:ind w:left="1365" w:hanging="360"/>
      </w:pPr>
      <w:rPr>
        <w:rFonts w:ascii="Wingdings" w:hAnsi="Wingdings" w:hint="default"/>
      </w:rPr>
    </w:lvl>
    <w:lvl w:ilvl="3" w:tplc="08090001" w:tentative="1">
      <w:start w:val="1"/>
      <w:numFmt w:val="bullet"/>
      <w:lvlText w:val=""/>
      <w:lvlJc w:val="left"/>
      <w:pPr>
        <w:ind w:left="2085" w:hanging="360"/>
      </w:pPr>
      <w:rPr>
        <w:rFonts w:ascii="Symbol" w:hAnsi="Symbol" w:hint="default"/>
      </w:rPr>
    </w:lvl>
    <w:lvl w:ilvl="4" w:tplc="08090003" w:tentative="1">
      <w:start w:val="1"/>
      <w:numFmt w:val="bullet"/>
      <w:lvlText w:val="o"/>
      <w:lvlJc w:val="left"/>
      <w:pPr>
        <w:ind w:left="2805" w:hanging="360"/>
      </w:pPr>
      <w:rPr>
        <w:rFonts w:ascii="Courier New" w:hAnsi="Courier New" w:cs="Courier New" w:hint="default"/>
      </w:rPr>
    </w:lvl>
    <w:lvl w:ilvl="5" w:tplc="08090005" w:tentative="1">
      <w:start w:val="1"/>
      <w:numFmt w:val="bullet"/>
      <w:lvlText w:val=""/>
      <w:lvlJc w:val="left"/>
      <w:pPr>
        <w:ind w:left="3525" w:hanging="360"/>
      </w:pPr>
      <w:rPr>
        <w:rFonts w:ascii="Wingdings" w:hAnsi="Wingdings" w:hint="default"/>
      </w:rPr>
    </w:lvl>
    <w:lvl w:ilvl="6" w:tplc="08090001" w:tentative="1">
      <w:start w:val="1"/>
      <w:numFmt w:val="bullet"/>
      <w:lvlText w:val=""/>
      <w:lvlJc w:val="left"/>
      <w:pPr>
        <w:ind w:left="4245" w:hanging="360"/>
      </w:pPr>
      <w:rPr>
        <w:rFonts w:ascii="Symbol" w:hAnsi="Symbol" w:hint="default"/>
      </w:rPr>
    </w:lvl>
    <w:lvl w:ilvl="7" w:tplc="08090003" w:tentative="1">
      <w:start w:val="1"/>
      <w:numFmt w:val="bullet"/>
      <w:lvlText w:val="o"/>
      <w:lvlJc w:val="left"/>
      <w:pPr>
        <w:ind w:left="4965" w:hanging="360"/>
      </w:pPr>
      <w:rPr>
        <w:rFonts w:ascii="Courier New" w:hAnsi="Courier New" w:cs="Courier New" w:hint="default"/>
      </w:rPr>
    </w:lvl>
    <w:lvl w:ilvl="8" w:tplc="08090005" w:tentative="1">
      <w:start w:val="1"/>
      <w:numFmt w:val="bullet"/>
      <w:lvlText w:val=""/>
      <w:lvlJc w:val="left"/>
      <w:pPr>
        <w:ind w:left="5685" w:hanging="360"/>
      </w:pPr>
      <w:rPr>
        <w:rFonts w:ascii="Wingdings" w:hAnsi="Wingdings" w:hint="default"/>
      </w:rPr>
    </w:lvl>
  </w:abstractNum>
  <w:abstractNum w:abstractNumId="104" w15:restartNumberingAfterBreak="0">
    <w:nsid w:val="573A1A6B"/>
    <w:multiLevelType w:val="hybridMultilevel"/>
    <w:tmpl w:val="46A0EA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F6789A"/>
    <w:multiLevelType w:val="hybridMultilevel"/>
    <w:tmpl w:val="15C21C0C"/>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ABB7804"/>
    <w:multiLevelType w:val="multilevel"/>
    <w:tmpl w:val="D684FFA6"/>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B977891"/>
    <w:multiLevelType w:val="hybridMultilevel"/>
    <w:tmpl w:val="99700E6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8" w15:restartNumberingAfterBreak="0">
    <w:nsid w:val="5C2F4E23"/>
    <w:multiLevelType w:val="hybridMultilevel"/>
    <w:tmpl w:val="95349A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D0303A2"/>
    <w:multiLevelType w:val="hybridMultilevel"/>
    <w:tmpl w:val="8A78A3E2"/>
    <w:lvl w:ilvl="0" w:tplc="6292F470">
      <w:start w:val="1"/>
      <w:numFmt w:val="bullet"/>
      <w:lvlText w:val=""/>
      <w:lvlJc w:val="left"/>
      <w:pPr>
        <w:ind w:left="360" w:hanging="360"/>
      </w:pPr>
      <w:rPr>
        <w:rFonts w:ascii="Symbol" w:hAnsi="Symbol"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10" w15:restartNumberingAfterBreak="0">
    <w:nsid w:val="5E6C2652"/>
    <w:multiLevelType w:val="hybridMultilevel"/>
    <w:tmpl w:val="821AB7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F7C61B1"/>
    <w:multiLevelType w:val="hybridMultilevel"/>
    <w:tmpl w:val="070005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0BB3BD4"/>
    <w:multiLevelType w:val="multilevel"/>
    <w:tmpl w:val="7C9A9606"/>
    <w:styleLink w:val="CurrentList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37C676F"/>
    <w:multiLevelType w:val="hybridMultilevel"/>
    <w:tmpl w:val="803C176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41706A4"/>
    <w:multiLevelType w:val="hybridMultilevel"/>
    <w:tmpl w:val="E746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41E1622"/>
    <w:multiLevelType w:val="hybridMultilevel"/>
    <w:tmpl w:val="DA6AA6E6"/>
    <w:lvl w:ilvl="0" w:tplc="04090001">
      <w:start w:val="1"/>
      <w:numFmt w:val="bullet"/>
      <w:lvlText w:val=""/>
      <w:lvlJc w:val="left"/>
      <w:pPr>
        <w:ind w:left="720"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16" w15:restartNumberingAfterBreak="0">
    <w:nsid w:val="662B3CEC"/>
    <w:multiLevelType w:val="multilevel"/>
    <w:tmpl w:val="BDB67AE2"/>
    <w:styleLink w:val="CurrentList35"/>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674312E"/>
    <w:multiLevelType w:val="hybridMultilevel"/>
    <w:tmpl w:val="D3A4BD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7591BC0"/>
    <w:multiLevelType w:val="hybridMultilevel"/>
    <w:tmpl w:val="98B6E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FA2792"/>
    <w:multiLevelType w:val="hybridMultilevel"/>
    <w:tmpl w:val="6DCCB1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E5618A"/>
    <w:multiLevelType w:val="hybridMultilevel"/>
    <w:tmpl w:val="4552E0D6"/>
    <w:lvl w:ilvl="0" w:tplc="6292F470">
      <w:start w:val="1"/>
      <w:numFmt w:val="bullet"/>
      <w:lvlText w:val=""/>
      <w:lvlJc w:val="left"/>
      <w:pPr>
        <w:ind w:left="360" w:hanging="360"/>
      </w:pPr>
      <w:rPr>
        <w:rFonts w:ascii="Symbol" w:hAnsi="Symbol"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21" w15:restartNumberingAfterBreak="0">
    <w:nsid w:val="691944EE"/>
    <w:multiLevelType w:val="hybridMultilevel"/>
    <w:tmpl w:val="6876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937F6F"/>
    <w:multiLevelType w:val="multilevel"/>
    <w:tmpl w:val="65B405B6"/>
    <w:styleLink w:val="CurrentList16"/>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ABF794B"/>
    <w:multiLevelType w:val="hybridMultilevel"/>
    <w:tmpl w:val="2E0C12F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4" w15:restartNumberingAfterBreak="0">
    <w:nsid w:val="6C1F4043"/>
    <w:multiLevelType w:val="multilevel"/>
    <w:tmpl w:val="F086C558"/>
    <w:lvl w:ilvl="0">
      <w:start w:val="1"/>
      <w:numFmt w:val="bullet"/>
      <w:lvlText w:val=""/>
      <w:lvlJc w:val="left"/>
      <w:pPr>
        <w:ind w:left="360" w:hanging="360"/>
      </w:pPr>
      <w:rPr>
        <w:rFonts w:ascii="Symbol" w:hAnsi="Symbol" w:hint="default"/>
        <w:sz w:val="24"/>
        <w:szCs w:val="24"/>
      </w:rPr>
    </w:lvl>
    <w:lvl w:ilvl="1">
      <w:numFmt w:val="bullet"/>
      <w:lvlText w:val="o"/>
      <w:lvlJc w:val="left"/>
      <w:pPr>
        <w:tabs>
          <w:tab w:val="num" w:pos="1932"/>
        </w:tabs>
        <w:ind w:left="1932" w:hanging="360"/>
      </w:pPr>
      <w:rPr>
        <w:rFonts w:ascii="Courier New" w:hAnsi="Courier New" w:cs="Times New Roman" w:hint="default"/>
        <w:sz w:val="20"/>
      </w:rPr>
    </w:lvl>
    <w:lvl w:ilvl="2">
      <w:numFmt w:val="bullet"/>
      <w:lvlText w:val="o"/>
      <w:lvlJc w:val="left"/>
      <w:pPr>
        <w:tabs>
          <w:tab w:val="num" w:pos="2652"/>
        </w:tabs>
        <w:ind w:left="2652" w:hanging="360"/>
      </w:pPr>
      <w:rPr>
        <w:rFonts w:ascii="Courier New" w:hAnsi="Courier New" w:cs="Times New Roman" w:hint="default"/>
        <w:sz w:val="20"/>
      </w:rPr>
    </w:lvl>
    <w:lvl w:ilvl="3">
      <w:numFmt w:val="bullet"/>
      <w:lvlText w:val="o"/>
      <w:lvlJc w:val="left"/>
      <w:pPr>
        <w:tabs>
          <w:tab w:val="num" w:pos="3372"/>
        </w:tabs>
        <w:ind w:left="3372" w:hanging="360"/>
      </w:pPr>
      <w:rPr>
        <w:rFonts w:ascii="Courier New" w:hAnsi="Courier New" w:cs="Times New Roman" w:hint="default"/>
        <w:sz w:val="20"/>
      </w:rPr>
    </w:lvl>
    <w:lvl w:ilvl="4">
      <w:numFmt w:val="bullet"/>
      <w:lvlText w:val="o"/>
      <w:lvlJc w:val="left"/>
      <w:pPr>
        <w:tabs>
          <w:tab w:val="num" w:pos="4092"/>
        </w:tabs>
        <w:ind w:left="4092" w:hanging="360"/>
      </w:pPr>
      <w:rPr>
        <w:rFonts w:ascii="Courier New" w:hAnsi="Courier New" w:cs="Times New Roman" w:hint="default"/>
        <w:sz w:val="20"/>
      </w:rPr>
    </w:lvl>
    <w:lvl w:ilvl="5">
      <w:numFmt w:val="bullet"/>
      <w:lvlText w:val="o"/>
      <w:lvlJc w:val="left"/>
      <w:pPr>
        <w:tabs>
          <w:tab w:val="num" w:pos="4812"/>
        </w:tabs>
        <w:ind w:left="4812" w:hanging="360"/>
      </w:pPr>
      <w:rPr>
        <w:rFonts w:ascii="Courier New" w:hAnsi="Courier New" w:cs="Times New Roman" w:hint="default"/>
        <w:sz w:val="20"/>
      </w:rPr>
    </w:lvl>
    <w:lvl w:ilvl="6">
      <w:numFmt w:val="bullet"/>
      <w:lvlText w:val="o"/>
      <w:lvlJc w:val="left"/>
      <w:pPr>
        <w:tabs>
          <w:tab w:val="num" w:pos="5532"/>
        </w:tabs>
        <w:ind w:left="5532" w:hanging="360"/>
      </w:pPr>
      <w:rPr>
        <w:rFonts w:ascii="Courier New" w:hAnsi="Courier New" w:cs="Times New Roman" w:hint="default"/>
        <w:sz w:val="20"/>
      </w:rPr>
    </w:lvl>
    <w:lvl w:ilvl="7">
      <w:numFmt w:val="bullet"/>
      <w:lvlText w:val="o"/>
      <w:lvlJc w:val="left"/>
      <w:pPr>
        <w:tabs>
          <w:tab w:val="num" w:pos="6252"/>
        </w:tabs>
        <w:ind w:left="6252" w:hanging="360"/>
      </w:pPr>
      <w:rPr>
        <w:rFonts w:ascii="Courier New" w:hAnsi="Courier New" w:cs="Times New Roman" w:hint="default"/>
        <w:sz w:val="20"/>
      </w:rPr>
    </w:lvl>
    <w:lvl w:ilvl="8">
      <w:numFmt w:val="bullet"/>
      <w:lvlText w:val="o"/>
      <w:lvlJc w:val="left"/>
      <w:pPr>
        <w:tabs>
          <w:tab w:val="num" w:pos="6972"/>
        </w:tabs>
        <w:ind w:left="6972" w:hanging="360"/>
      </w:pPr>
      <w:rPr>
        <w:rFonts w:ascii="Courier New" w:hAnsi="Courier New" w:cs="Times New Roman" w:hint="default"/>
        <w:sz w:val="20"/>
      </w:rPr>
    </w:lvl>
  </w:abstractNum>
  <w:abstractNum w:abstractNumId="125" w15:restartNumberingAfterBreak="0">
    <w:nsid w:val="6C461105"/>
    <w:multiLevelType w:val="hybridMultilevel"/>
    <w:tmpl w:val="96C21F3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6CB94DF4"/>
    <w:multiLevelType w:val="hybridMultilevel"/>
    <w:tmpl w:val="36500F36"/>
    <w:lvl w:ilvl="0" w:tplc="847C2BFA">
      <w:start w:val="4"/>
      <w:numFmt w:val="bullet"/>
      <w:lvlText w:val="-"/>
      <w:lvlJc w:val="left"/>
      <w:pPr>
        <w:ind w:left="1080" w:hanging="360"/>
      </w:pPr>
      <w:rPr>
        <w:rFonts w:ascii="Hargreaves" w:eastAsia="Times New Roman" w:hAnsi="Hargreave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D186F21"/>
    <w:multiLevelType w:val="multilevel"/>
    <w:tmpl w:val="24CAC9CC"/>
    <w:styleLink w:val="CurrentList29"/>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128" w15:restartNumberingAfterBreak="0">
    <w:nsid w:val="700A0FA3"/>
    <w:multiLevelType w:val="hybridMultilevel"/>
    <w:tmpl w:val="D8164B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05114FA"/>
    <w:multiLevelType w:val="hybridMultilevel"/>
    <w:tmpl w:val="CA2CB7C4"/>
    <w:lvl w:ilvl="0" w:tplc="04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0" w15:restartNumberingAfterBreak="0">
    <w:nsid w:val="70F66B5C"/>
    <w:multiLevelType w:val="hybridMultilevel"/>
    <w:tmpl w:val="B36E08A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1" w15:restartNumberingAfterBreak="0">
    <w:nsid w:val="72475437"/>
    <w:multiLevelType w:val="multilevel"/>
    <w:tmpl w:val="65B405B6"/>
    <w:styleLink w:val="CurrentList17"/>
    <w:lvl w:ilvl="0">
      <w:start w:val="1"/>
      <w:numFmt w:val="bullet"/>
      <w:lvlText w:val=""/>
      <w:lvlJc w:val="left"/>
      <w:pPr>
        <w:ind w:left="502"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2ACD18D"/>
    <w:multiLevelType w:val="hybridMultilevel"/>
    <w:tmpl w:val="B738798C"/>
    <w:lvl w:ilvl="0" w:tplc="8026C096">
      <w:start w:val="1"/>
      <w:numFmt w:val="decimal"/>
      <w:lvlText w:val="%1."/>
      <w:lvlJc w:val="left"/>
      <w:pPr>
        <w:ind w:left="720" w:hanging="360"/>
      </w:pPr>
    </w:lvl>
    <w:lvl w:ilvl="1" w:tplc="C5340034">
      <w:start w:val="1"/>
      <w:numFmt w:val="lowerLetter"/>
      <w:lvlText w:val="%2."/>
      <w:lvlJc w:val="left"/>
      <w:pPr>
        <w:ind w:left="1440" w:hanging="360"/>
      </w:pPr>
    </w:lvl>
    <w:lvl w:ilvl="2" w:tplc="38F0D11C">
      <w:start w:val="1"/>
      <w:numFmt w:val="lowerRoman"/>
      <w:lvlText w:val="%3."/>
      <w:lvlJc w:val="right"/>
      <w:pPr>
        <w:ind w:left="2160" w:hanging="180"/>
      </w:pPr>
    </w:lvl>
    <w:lvl w:ilvl="3" w:tplc="9C980B86">
      <w:start w:val="1"/>
      <w:numFmt w:val="decimal"/>
      <w:lvlText w:val="%4."/>
      <w:lvlJc w:val="left"/>
      <w:pPr>
        <w:ind w:left="2880" w:hanging="360"/>
      </w:pPr>
    </w:lvl>
    <w:lvl w:ilvl="4" w:tplc="69CE7D8C">
      <w:start w:val="1"/>
      <w:numFmt w:val="lowerLetter"/>
      <w:lvlText w:val="%5."/>
      <w:lvlJc w:val="left"/>
      <w:pPr>
        <w:ind w:left="3600" w:hanging="360"/>
      </w:pPr>
    </w:lvl>
    <w:lvl w:ilvl="5" w:tplc="C8EA524E">
      <w:start w:val="1"/>
      <w:numFmt w:val="lowerRoman"/>
      <w:lvlText w:val="%6."/>
      <w:lvlJc w:val="right"/>
      <w:pPr>
        <w:ind w:left="4320" w:hanging="180"/>
      </w:pPr>
    </w:lvl>
    <w:lvl w:ilvl="6" w:tplc="12360D7C">
      <w:start w:val="1"/>
      <w:numFmt w:val="decimal"/>
      <w:lvlText w:val="%7."/>
      <w:lvlJc w:val="left"/>
      <w:pPr>
        <w:ind w:left="5040" w:hanging="360"/>
      </w:pPr>
    </w:lvl>
    <w:lvl w:ilvl="7" w:tplc="A66E7658">
      <w:start w:val="1"/>
      <w:numFmt w:val="lowerLetter"/>
      <w:lvlText w:val="%8."/>
      <w:lvlJc w:val="left"/>
      <w:pPr>
        <w:ind w:left="5760" w:hanging="360"/>
      </w:pPr>
    </w:lvl>
    <w:lvl w:ilvl="8" w:tplc="89D8B77A">
      <w:start w:val="1"/>
      <w:numFmt w:val="lowerRoman"/>
      <w:lvlText w:val="%9."/>
      <w:lvlJc w:val="right"/>
      <w:pPr>
        <w:ind w:left="6480" w:hanging="180"/>
      </w:pPr>
    </w:lvl>
  </w:abstractNum>
  <w:abstractNum w:abstractNumId="133" w15:restartNumberingAfterBreak="0">
    <w:nsid w:val="72BD1F68"/>
    <w:multiLevelType w:val="multilevel"/>
    <w:tmpl w:val="74BE038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333321F"/>
    <w:multiLevelType w:val="multilevel"/>
    <w:tmpl w:val="2A82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35D7572"/>
    <w:multiLevelType w:val="multilevel"/>
    <w:tmpl w:val="E4820EBE"/>
    <w:styleLink w:val="CurrentList9"/>
    <w:lvl w:ilvl="0">
      <w:start w:val="1"/>
      <w:numFmt w:val="decimal"/>
      <w:lvlText w:val="%1."/>
      <w:lvlJc w:val="left"/>
      <w:pPr>
        <w:ind w:left="3306" w:hanging="360"/>
      </w:pPr>
    </w:lvl>
    <w:lvl w:ilvl="1">
      <w:start w:val="1"/>
      <w:numFmt w:val="lowerLetter"/>
      <w:lvlText w:val="%2."/>
      <w:lvlJc w:val="left"/>
      <w:pPr>
        <w:ind w:left="4026" w:hanging="360"/>
      </w:pPr>
    </w:lvl>
    <w:lvl w:ilvl="2">
      <w:start w:val="1"/>
      <w:numFmt w:val="lowerRoman"/>
      <w:lvlText w:val="%3."/>
      <w:lvlJc w:val="right"/>
      <w:pPr>
        <w:ind w:left="4746" w:hanging="180"/>
      </w:pPr>
    </w:lvl>
    <w:lvl w:ilvl="3">
      <w:start w:val="1"/>
      <w:numFmt w:val="decimal"/>
      <w:lvlText w:val="%4."/>
      <w:lvlJc w:val="left"/>
      <w:pPr>
        <w:ind w:left="5466" w:hanging="360"/>
      </w:pPr>
    </w:lvl>
    <w:lvl w:ilvl="4">
      <w:start w:val="1"/>
      <w:numFmt w:val="lowerLetter"/>
      <w:lvlText w:val="%5."/>
      <w:lvlJc w:val="left"/>
      <w:pPr>
        <w:ind w:left="6186" w:hanging="360"/>
      </w:pPr>
    </w:lvl>
    <w:lvl w:ilvl="5">
      <w:start w:val="1"/>
      <w:numFmt w:val="lowerRoman"/>
      <w:lvlText w:val="%6."/>
      <w:lvlJc w:val="right"/>
      <w:pPr>
        <w:ind w:left="6906" w:hanging="180"/>
      </w:pPr>
    </w:lvl>
    <w:lvl w:ilvl="6">
      <w:start w:val="1"/>
      <w:numFmt w:val="decimal"/>
      <w:lvlText w:val="%7."/>
      <w:lvlJc w:val="left"/>
      <w:pPr>
        <w:ind w:left="7626" w:hanging="360"/>
      </w:pPr>
    </w:lvl>
    <w:lvl w:ilvl="7">
      <w:start w:val="1"/>
      <w:numFmt w:val="lowerLetter"/>
      <w:lvlText w:val="%8."/>
      <w:lvlJc w:val="left"/>
      <w:pPr>
        <w:ind w:left="8346" w:hanging="360"/>
      </w:pPr>
    </w:lvl>
    <w:lvl w:ilvl="8">
      <w:start w:val="1"/>
      <w:numFmt w:val="lowerRoman"/>
      <w:lvlText w:val="%9."/>
      <w:lvlJc w:val="right"/>
      <w:pPr>
        <w:ind w:left="9066" w:hanging="180"/>
      </w:pPr>
    </w:lvl>
  </w:abstractNum>
  <w:abstractNum w:abstractNumId="136" w15:restartNumberingAfterBreak="0">
    <w:nsid w:val="75505B77"/>
    <w:multiLevelType w:val="multilevel"/>
    <w:tmpl w:val="471EC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3C254B"/>
    <w:multiLevelType w:val="multilevel"/>
    <w:tmpl w:val="4CE8BCB2"/>
    <w:styleLink w:val="CurrentList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6D7623B"/>
    <w:multiLevelType w:val="hybridMultilevel"/>
    <w:tmpl w:val="24426AF8"/>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6F146FA"/>
    <w:multiLevelType w:val="hybridMultilevel"/>
    <w:tmpl w:val="34762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8EE0585"/>
    <w:multiLevelType w:val="hybridMultilevel"/>
    <w:tmpl w:val="FA5C46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7B193307"/>
    <w:multiLevelType w:val="hybridMultilevel"/>
    <w:tmpl w:val="36E8CF9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eastAsia="Courier New" w:hAnsi="Courier New" w:cs="Courier New"/>
      </w:rPr>
    </w:lvl>
    <w:lvl w:ilvl="2" w:tplc="FFFFFFFF">
      <w:start w:val="1"/>
      <w:numFmt w:val="bullet"/>
      <w:lvlText w:val="▪"/>
      <w:lvlJc w:val="left"/>
      <w:pPr>
        <w:ind w:left="1800" w:hanging="360"/>
      </w:pPr>
      <w:rPr>
        <w:rFonts w:ascii="Noto Sans Symbols" w:eastAsia="Noto Sans Symbols" w:hAnsi="Noto Sans Symbols" w:cs="Noto Sans Symbols"/>
      </w:rPr>
    </w:lvl>
    <w:lvl w:ilvl="3" w:tplc="FFFFFFFF">
      <w:start w:val="1"/>
      <w:numFmt w:val="bullet"/>
      <w:lvlText w:val="●"/>
      <w:lvlJc w:val="left"/>
      <w:pPr>
        <w:ind w:left="2520" w:hanging="360"/>
      </w:pPr>
      <w:rPr>
        <w:rFonts w:ascii="Noto Sans Symbols" w:eastAsia="Noto Sans Symbols" w:hAnsi="Noto Sans Symbols" w:cs="Noto Sans Symbols"/>
      </w:rPr>
    </w:lvl>
    <w:lvl w:ilvl="4" w:tplc="FFFFFFFF">
      <w:start w:val="1"/>
      <w:numFmt w:val="bullet"/>
      <w:lvlText w:val="o"/>
      <w:lvlJc w:val="left"/>
      <w:pPr>
        <w:ind w:left="3240" w:hanging="360"/>
      </w:pPr>
      <w:rPr>
        <w:rFonts w:ascii="Courier New" w:eastAsia="Courier New" w:hAnsi="Courier New" w:cs="Courier New"/>
      </w:rPr>
    </w:lvl>
    <w:lvl w:ilvl="5" w:tplc="FFFFFFFF">
      <w:start w:val="1"/>
      <w:numFmt w:val="bullet"/>
      <w:lvlText w:val="▪"/>
      <w:lvlJc w:val="left"/>
      <w:pPr>
        <w:ind w:left="3960" w:hanging="360"/>
      </w:pPr>
      <w:rPr>
        <w:rFonts w:ascii="Noto Sans Symbols" w:eastAsia="Noto Sans Symbols" w:hAnsi="Noto Sans Symbols" w:cs="Noto Sans Symbols"/>
      </w:rPr>
    </w:lvl>
    <w:lvl w:ilvl="6" w:tplc="FFFFFFFF">
      <w:start w:val="1"/>
      <w:numFmt w:val="bullet"/>
      <w:lvlText w:val="●"/>
      <w:lvlJc w:val="left"/>
      <w:pPr>
        <w:ind w:left="4680" w:hanging="360"/>
      </w:pPr>
      <w:rPr>
        <w:rFonts w:ascii="Noto Sans Symbols" w:eastAsia="Noto Sans Symbols" w:hAnsi="Noto Sans Symbols" w:cs="Noto Sans Symbols"/>
      </w:rPr>
    </w:lvl>
    <w:lvl w:ilvl="7" w:tplc="FFFFFFFF">
      <w:start w:val="1"/>
      <w:numFmt w:val="bullet"/>
      <w:lvlText w:val="o"/>
      <w:lvlJc w:val="left"/>
      <w:pPr>
        <w:ind w:left="5400" w:hanging="360"/>
      </w:pPr>
      <w:rPr>
        <w:rFonts w:ascii="Courier New" w:eastAsia="Courier New" w:hAnsi="Courier New" w:cs="Courier New"/>
      </w:rPr>
    </w:lvl>
    <w:lvl w:ilvl="8" w:tplc="FFFFFFFF">
      <w:start w:val="1"/>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7B6F2207"/>
    <w:multiLevelType w:val="multilevel"/>
    <w:tmpl w:val="01D6D2AE"/>
    <w:styleLink w:val="CurrentList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15:restartNumberingAfterBreak="0">
    <w:nsid w:val="7C285A9C"/>
    <w:multiLevelType w:val="hybridMultilevel"/>
    <w:tmpl w:val="A34C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C867211"/>
    <w:multiLevelType w:val="hybridMultilevel"/>
    <w:tmpl w:val="1D441408"/>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7D160175"/>
    <w:multiLevelType w:val="multilevel"/>
    <w:tmpl w:val="CA06DFEE"/>
    <w:styleLink w:val="CurrentList39"/>
    <w:lvl w:ilvl="0">
      <w:start w:val="1"/>
      <w:numFmt w:val="decimal"/>
      <w:lvlText w:val="%1."/>
      <w:lvlJc w:val="left"/>
      <w:pPr>
        <w:ind w:left="928" w:hanging="360"/>
      </w:pPr>
      <w:rPr>
        <w:color w:val="auto"/>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6" w15:restartNumberingAfterBreak="0">
    <w:nsid w:val="7DD47854"/>
    <w:multiLevelType w:val="hybridMultilevel"/>
    <w:tmpl w:val="66D2DBA0"/>
    <w:lvl w:ilvl="0" w:tplc="27E263F8">
      <w:start w:val="1"/>
      <w:numFmt w:val="decimal"/>
      <w:lvlText w:val="%1."/>
      <w:lvlJc w:val="left"/>
      <w:pPr>
        <w:ind w:left="360" w:hanging="360"/>
      </w:pPr>
      <w:rPr>
        <w:rFonts w:ascii="LFT Etica"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7E0E3DF3"/>
    <w:multiLevelType w:val="hybridMultilevel"/>
    <w:tmpl w:val="E7C64234"/>
    <w:lvl w:ilvl="0" w:tplc="44FA850E">
      <w:start w:val="1"/>
      <w:numFmt w:val="decimal"/>
      <w:pStyle w:val="Heading2-noTOC"/>
      <w:lvlText w:val="%1."/>
      <w:lvlJc w:val="left"/>
      <w:pPr>
        <w:ind w:left="8866" w:hanging="360"/>
      </w:pPr>
      <w:rPr>
        <w:color w:val="7030A0"/>
        <w:sz w:val="36"/>
        <w:szCs w:val="36"/>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48" w15:restartNumberingAfterBreak="0">
    <w:nsid w:val="7E194FAF"/>
    <w:multiLevelType w:val="hybridMultilevel"/>
    <w:tmpl w:val="6C80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E654A73"/>
    <w:multiLevelType w:val="hybridMultilevel"/>
    <w:tmpl w:val="CFC2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6F52C7"/>
    <w:multiLevelType w:val="hybridMultilevel"/>
    <w:tmpl w:val="32ECFE54"/>
    <w:lvl w:ilvl="0" w:tplc="68EEF1CE">
      <w:start w:val="1"/>
      <w:numFmt w:val="bullet"/>
      <w:lvlText w:val="·"/>
      <w:lvlJc w:val="left"/>
      <w:pPr>
        <w:ind w:left="720" w:hanging="360"/>
      </w:pPr>
      <w:rPr>
        <w:rFonts w:ascii="Symbol" w:hAnsi="Symbol" w:hint="default"/>
      </w:rPr>
    </w:lvl>
    <w:lvl w:ilvl="1" w:tplc="21FE6BBC">
      <w:start w:val="1"/>
      <w:numFmt w:val="bullet"/>
      <w:lvlText w:val="o"/>
      <w:lvlJc w:val="left"/>
      <w:pPr>
        <w:ind w:left="1440" w:hanging="360"/>
      </w:pPr>
      <w:rPr>
        <w:rFonts w:ascii="Courier New" w:hAnsi="Courier New" w:hint="default"/>
      </w:rPr>
    </w:lvl>
    <w:lvl w:ilvl="2" w:tplc="6AEC4A88">
      <w:start w:val="1"/>
      <w:numFmt w:val="bullet"/>
      <w:lvlText w:val=""/>
      <w:lvlJc w:val="left"/>
      <w:pPr>
        <w:ind w:left="2160" w:hanging="360"/>
      </w:pPr>
      <w:rPr>
        <w:rFonts w:ascii="Wingdings" w:hAnsi="Wingdings" w:hint="default"/>
      </w:rPr>
    </w:lvl>
    <w:lvl w:ilvl="3" w:tplc="BD9232B2">
      <w:start w:val="1"/>
      <w:numFmt w:val="bullet"/>
      <w:lvlText w:val=""/>
      <w:lvlJc w:val="left"/>
      <w:pPr>
        <w:ind w:left="2880" w:hanging="360"/>
      </w:pPr>
      <w:rPr>
        <w:rFonts w:ascii="Symbol" w:hAnsi="Symbol" w:hint="default"/>
      </w:rPr>
    </w:lvl>
    <w:lvl w:ilvl="4" w:tplc="5C86E0EA">
      <w:start w:val="1"/>
      <w:numFmt w:val="bullet"/>
      <w:lvlText w:val="o"/>
      <w:lvlJc w:val="left"/>
      <w:pPr>
        <w:ind w:left="3600" w:hanging="360"/>
      </w:pPr>
      <w:rPr>
        <w:rFonts w:ascii="Courier New" w:hAnsi="Courier New" w:hint="default"/>
      </w:rPr>
    </w:lvl>
    <w:lvl w:ilvl="5" w:tplc="22265918">
      <w:start w:val="1"/>
      <w:numFmt w:val="bullet"/>
      <w:lvlText w:val=""/>
      <w:lvlJc w:val="left"/>
      <w:pPr>
        <w:ind w:left="4320" w:hanging="360"/>
      </w:pPr>
      <w:rPr>
        <w:rFonts w:ascii="Wingdings" w:hAnsi="Wingdings" w:hint="default"/>
      </w:rPr>
    </w:lvl>
    <w:lvl w:ilvl="6" w:tplc="5E94D968">
      <w:start w:val="1"/>
      <w:numFmt w:val="bullet"/>
      <w:lvlText w:val=""/>
      <w:lvlJc w:val="left"/>
      <w:pPr>
        <w:ind w:left="5040" w:hanging="360"/>
      </w:pPr>
      <w:rPr>
        <w:rFonts w:ascii="Symbol" w:hAnsi="Symbol" w:hint="default"/>
      </w:rPr>
    </w:lvl>
    <w:lvl w:ilvl="7" w:tplc="2632A90C">
      <w:start w:val="1"/>
      <w:numFmt w:val="bullet"/>
      <w:lvlText w:val="o"/>
      <w:lvlJc w:val="left"/>
      <w:pPr>
        <w:ind w:left="5760" w:hanging="360"/>
      </w:pPr>
      <w:rPr>
        <w:rFonts w:ascii="Courier New" w:hAnsi="Courier New" w:hint="default"/>
      </w:rPr>
    </w:lvl>
    <w:lvl w:ilvl="8" w:tplc="C5EA567A">
      <w:start w:val="1"/>
      <w:numFmt w:val="bullet"/>
      <w:lvlText w:val=""/>
      <w:lvlJc w:val="left"/>
      <w:pPr>
        <w:ind w:left="6480" w:hanging="360"/>
      </w:pPr>
      <w:rPr>
        <w:rFonts w:ascii="Wingdings" w:hAnsi="Wingdings" w:hint="default"/>
      </w:rPr>
    </w:lvl>
  </w:abstractNum>
  <w:abstractNum w:abstractNumId="151" w15:restartNumberingAfterBreak="0">
    <w:nsid w:val="7EC520D4"/>
    <w:multiLevelType w:val="hybridMultilevel"/>
    <w:tmpl w:val="26FCF7D6"/>
    <w:lvl w:ilvl="0" w:tplc="04090001">
      <w:start w:val="1"/>
      <w:numFmt w:val="bullet"/>
      <w:lvlText w:val=""/>
      <w:lvlJc w:val="left"/>
      <w:pPr>
        <w:ind w:left="1791" w:hanging="360"/>
      </w:pPr>
      <w:rPr>
        <w:rFonts w:ascii="Symbol" w:hAnsi="Symbol" w:hint="default"/>
        <w:sz w:val="24"/>
        <w:szCs w:val="24"/>
      </w:rPr>
    </w:lvl>
    <w:lvl w:ilvl="1" w:tplc="FFFFFFFF" w:tentative="1">
      <w:start w:val="1"/>
      <w:numFmt w:val="bullet"/>
      <w:lvlText w:val="o"/>
      <w:lvlJc w:val="left"/>
      <w:pPr>
        <w:ind w:left="2511" w:hanging="360"/>
      </w:pPr>
      <w:rPr>
        <w:rFonts w:ascii="Courier New" w:hAnsi="Courier New" w:cs="Courier New" w:hint="default"/>
      </w:rPr>
    </w:lvl>
    <w:lvl w:ilvl="2" w:tplc="FFFFFFFF">
      <w:start w:val="1"/>
      <w:numFmt w:val="bullet"/>
      <w:lvlText w:val=""/>
      <w:lvlJc w:val="left"/>
      <w:pPr>
        <w:ind w:left="3231" w:hanging="360"/>
      </w:pPr>
      <w:rPr>
        <w:rFonts w:ascii="Wingdings" w:hAnsi="Wingdings" w:hint="default"/>
      </w:rPr>
    </w:lvl>
    <w:lvl w:ilvl="3" w:tplc="FFFFFFFF" w:tentative="1">
      <w:start w:val="1"/>
      <w:numFmt w:val="bullet"/>
      <w:lvlText w:val=""/>
      <w:lvlJc w:val="left"/>
      <w:pPr>
        <w:ind w:left="3951" w:hanging="360"/>
      </w:pPr>
      <w:rPr>
        <w:rFonts w:ascii="Symbol" w:hAnsi="Symbol" w:hint="default"/>
      </w:rPr>
    </w:lvl>
    <w:lvl w:ilvl="4" w:tplc="FFFFFFFF" w:tentative="1">
      <w:start w:val="1"/>
      <w:numFmt w:val="bullet"/>
      <w:lvlText w:val="o"/>
      <w:lvlJc w:val="left"/>
      <w:pPr>
        <w:ind w:left="4671" w:hanging="360"/>
      </w:pPr>
      <w:rPr>
        <w:rFonts w:ascii="Courier New" w:hAnsi="Courier New" w:cs="Courier New" w:hint="default"/>
      </w:rPr>
    </w:lvl>
    <w:lvl w:ilvl="5" w:tplc="FFFFFFFF" w:tentative="1">
      <w:start w:val="1"/>
      <w:numFmt w:val="bullet"/>
      <w:lvlText w:val=""/>
      <w:lvlJc w:val="left"/>
      <w:pPr>
        <w:ind w:left="5391" w:hanging="360"/>
      </w:pPr>
      <w:rPr>
        <w:rFonts w:ascii="Wingdings" w:hAnsi="Wingdings" w:hint="default"/>
      </w:rPr>
    </w:lvl>
    <w:lvl w:ilvl="6" w:tplc="FFFFFFFF" w:tentative="1">
      <w:start w:val="1"/>
      <w:numFmt w:val="bullet"/>
      <w:lvlText w:val=""/>
      <w:lvlJc w:val="left"/>
      <w:pPr>
        <w:ind w:left="6111" w:hanging="360"/>
      </w:pPr>
      <w:rPr>
        <w:rFonts w:ascii="Symbol" w:hAnsi="Symbol" w:hint="default"/>
      </w:rPr>
    </w:lvl>
    <w:lvl w:ilvl="7" w:tplc="FFFFFFFF" w:tentative="1">
      <w:start w:val="1"/>
      <w:numFmt w:val="bullet"/>
      <w:lvlText w:val="o"/>
      <w:lvlJc w:val="left"/>
      <w:pPr>
        <w:ind w:left="6831" w:hanging="360"/>
      </w:pPr>
      <w:rPr>
        <w:rFonts w:ascii="Courier New" w:hAnsi="Courier New" w:cs="Courier New" w:hint="default"/>
      </w:rPr>
    </w:lvl>
    <w:lvl w:ilvl="8" w:tplc="FFFFFFFF" w:tentative="1">
      <w:start w:val="1"/>
      <w:numFmt w:val="bullet"/>
      <w:lvlText w:val=""/>
      <w:lvlJc w:val="left"/>
      <w:pPr>
        <w:ind w:left="7551" w:hanging="360"/>
      </w:pPr>
      <w:rPr>
        <w:rFonts w:ascii="Wingdings" w:hAnsi="Wingdings" w:hint="default"/>
      </w:rPr>
    </w:lvl>
  </w:abstractNum>
  <w:abstractNum w:abstractNumId="152" w15:restartNumberingAfterBreak="0">
    <w:nsid w:val="7F566C12"/>
    <w:multiLevelType w:val="multilevel"/>
    <w:tmpl w:val="92F4449E"/>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53" w15:restartNumberingAfterBreak="0">
    <w:nsid w:val="7FA702FF"/>
    <w:multiLevelType w:val="multilevel"/>
    <w:tmpl w:val="D7FA17F6"/>
    <w:styleLink w:val="CurrentList2"/>
    <w:lvl w:ilvl="0">
      <w:start w:val="1"/>
      <w:numFmt w:val="bullet"/>
      <w:lvlText w:val=""/>
      <w:lvlJc w:val="left"/>
      <w:pPr>
        <w:ind w:left="1572" w:hanging="360"/>
      </w:pPr>
      <w:rPr>
        <w:rFonts w:ascii="Symbol" w:hAnsi="Symbol" w:hint="default"/>
      </w:rPr>
    </w:lvl>
    <w:lvl w:ilvl="1">
      <w:start w:val="1"/>
      <w:numFmt w:val="bullet"/>
      <w:lvlText w:val="o"/>
      <w:lvlJc w:val="left"/>
      <w:pPr>
        <w:ind w:left="2292" w:hanging="360"/>
      </w:pPr>
      <w:rPr>
        <w:rFonts w:ascii="Courier New" w:hAnsi="Courier New" w:cs="Courier New" w:hint="default"/>
      </w:rPr>
    </w:lvl>
    <w:lvl w:ilvl="2">
      <w:start w:val="1"/>
      <w:numFmt w:val="bullet"/>
      <w:lvlText w:val=""/>
      <w:lvlJc w:val="left"/>
      <w:pPr>
        <w:ind w:left="3012" w:hanging="360"/>
      </w:pPr>
      <w:rPr>
        <w:rFonts w:ascii="Wingdings" w:hAnsi="Wingdings" w:hint="default"/>
      </w:rPr>
    </w:lvl>
    <w:lvl w:ilvl="3">
      <w:start w:val="1"/>
      <w:numFmt w:val="bullet"/>
      <w:lvlText w:val=""/>
      <w:lvlJc w:val="left"/>
      <w:pPr>
        <w:ind w:left="3732" w:hanging="360"/>
      </w:pPr>
      <w:rPr>
        <w:rFonts w:ascii="Symbol" w:hAnsi="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hint="default"/>
      </w:rPr>
    </w:lvl>
    <w:lvl w:ilvl="6">
      <w:start w:val="1"/>
      <w:numFmt w:val="bullet"/>
      <w:lvlText w:val=""/>
      <w:lvlJc w:val="left"/>
      <w:pPr>
        <w:ind w:left="5892" w:hanging="360"/>
      </w:pPr>
      <w:rPr>
        <w:rFonts w:ascii="Symbol" w:hAnsi="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hint="default"/>
      </w:rPr>
    </w:lvl>
  </w:abstractNum>
  <w:abstractNum w:abstractNumId="154" w15:restartNumberingAfterBreak="0">
    <w:nsid w:val="7FEE18D7"/>
    <w:multiLevelType w:val="multilevel"/>
    <w:tmpl w:val="D930AFC2"/>
    <w:styleLink w:val="CurrentList30"/>
    <w:lvl w:ilvl="0">
      <w:start w:val="1"/>
      <w:numFmt w:val="bullet"/>
      <w:lvlText w:val=""/>
      <w:lvlJc w:val="left"/>
      <w:pPr>
        <w:ind w:left="1128" w:hanging="360"/>
      </w:pPr>
      <w:rPr>
        <w:rFonts w:ascii="Symbol" w:hAnsi="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hint="default"/>
      </w:rPr>
    </w:lvl>
    <w:lvl w:ilvl="3">
      <w:start w:val="1"/>
      <w:numFmt w:val="bullet"/>
      <w:lvlText w:val=""/>
      <w:lvlJc w:val="left"/>
      <w:pPr>
        <w:ind w:left="3288" w:hanging="360"/>
      </w:pPr>
      <w:rPr>
        <w:rFonts w:ascii="Symbol" w:hAnsi="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hint="default"/>
      </w:rPr>
    </w:lvl>
    <w:lvl w:ilvl="6">
      <w:start w:val="1"/>
      <w:numFmt w:val="bullet"/>
      <w:lvlText w:val=""/>
      <w:lvlJc w:val="left"/>
      <w:pPr>
        <w:ind w:left="5448" w:hanging="360"/>
      </w:pPr>
      <w:rPr>
        <w:rFonts w:ascii="Symbol" w:hAnsi="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hint="default"/>
      </w:rPr>
    </w:lvl>
  </w:abstractNum>
  <w:num w:numId="1" w16cid:durableId="1777366526">
    <w:abstractNumId w:val="147"/>
  </w:num>
  <w:num w:numId="2" w16cid:durableId="1453018905">
    <w:abstractNumId w:val="64"/>
  </w:num>
  <w:num w:numId="3" w16cid:durableId="1759712370">
    <w:abstractNumId w:val="62"/>
  </w:num>
  <w:num w:numId="4" w16cid:durableId="764036312">
    <w:abstractNumId w:val="152"/>
  </w:num>
  <w:num w:numId="5" w16cid:durableId="1092896286">
    <w:abstractNumId w:val="120"/>
  </w:num>
  <w:num w:numId="6" w16cid:durableId="178665797">
    <w:abstractNumId w:val="109"/>
  </w:num>
  <w:num w:numId="7" w16cid:durableId="1636907482">
    <w:abstractNumId w:val="141"/>
  </w:num>
  <w:num w:numId="8" w16cid:durableId="1420642647">
    <w:abstractNumId w:val="113"/>
  </w:num>
  <w:num w:numId="9" w16cid:durableId="10187984">
    <w:abstractNumId w:val="43"/>
  </w:num>
  <w:num w:numId="10" w16cid:durableId="1103962833">
    <w:abstractNumId w:val="115"/>
  </w:num>
  <w:num w:numId="11" w16cid:durableId="1719545459">
    <w:abstractNumId w:val="135"/>
  </w:num>
  <w:num w:numId="12" w16cid:durableId="1125078691">
    <w:abstractNumId w:val="25"/>
  </w:num>
  <w:num w:numId="13" w16cid:durableId="854225845">
    <w:abstractNumId w:val="12"/>
  </w:num>
  <w:num w:numId="14" w16cid:durableId="1062799158">
    <w:abstractNumId w:val="74"/>
  </w:num>
  <w:num w:numId="15" w16cid:durableId="119766639">
    <w:abstractNumId w:val="99"/>
  </w:num>
  <w:num w:numId="16" w16cid:durableId="288897212">
    <w:abstractNumId w:val="84"/>
  </w:num>
  <w:num w:numId="17" w16cid:durableId="224493552">
    <w:abstractNumId w:val="89"/>
  </w:num>
  <w:num w:numId="18" w16cid:durableId="60563618">
    <w:abstractNumId w:val="13"/>
  </w:num>
  <w:num w:numId="19" w16cid:durableId="215626975">
    <w:abstractNumId w:val="131"/>
  </w:num>
  <w:num w:numId="20" w16cid:durableId="1730492902">
    <w:abstractNumId w:val="73"/>
  </w:num>
  <w:num w:numId="21" w16cid:durableId="1065645613">
    <w:abstractNumId w:val="40"/>
  </w:num>
  <w:num w:numId="22" w16cid:durableId="1570847920">
    <w:abstractNumId w:val="28"/>
  </w:num>
  <w:num w:numId="23" w16cid:durableId="504200638">
    <w:abstractNumId w:val="75"/>
  </w:num>
  <w:num w:numId="24" w16cid:durableId="430659604">
    <w:abstractNumId w:val="42"/>
  </w:num>
  <w:num w:numId="25" w16cid:durableId="1144195222">
    <w:abstractNumId w:val="10"/>
  </w:num>
  <w:num w:numId="26" w16cid:durableId="2050883973">
    <w:abstractNumId w:val="50"/>
  </w:num>
  <w:num w:numId="27" w16cid:durableId="674308301">
    <w:abstractNumId w:val="23"/>
  </w:num>
  <w:num w:numId="28" w16cid:durableId="371928843">
    <w:abstractNumId w:val="127"/>
  </w:num>
  <w:num w:numId="29" w16cid:durableId="163934720">
    <w:abstractNumId w:val="51"/>
  </w:num>
  <w:num w:numId="30" w16cid:durableId="511185881">
    <w:abstractNumId w:val="154"/>
  </w:num>
  <w:num w:numId="31" w16cid:durableId="305597795">
    <w:abstractNumId w:val="31"/>
  </w:num>
  <w:num w:numId="32" w16cid:durableId="1783375615">
    <w:abstractNumId w:val="66"/>
  </w:num>
  <w:num w:numId="33" w16cid:durableId="1951626666">
    <w:abstractNumId w:val="9"/>
  </w:num>
  <w:num w:numId="34" w16cid:durableId="2106463467">
    <w:abstractNumId w:val="47"/>
  </w:num>
  <w:num w:numId="35" w16cid:durableId="351344828">
    <w:abstractNumId w:val="123"/>
  </w:num>
  <w:num w:numId="36" w16cid:durableId="802162103">
    <w:abstractNumId w:val="140"/>
  </w:num>
  <w:num w:numId="37" w16cid:durableId="1613586727">
    <w:abstractNumId w:val="14"/>
  </w:num>
  <w:num w:numId="38" w16cid:durableId="889612036">
    <w:abstractNumId w:val="1"/>
  </w:num>
  <w:num w:numId="39" w16cid:durableId="930310531">
    <w:abstractNumId w:val="37"/>
  </w:num>
  <w:num w:numId="40" w16cid:durableId="783691654">
    <w:abstractNumId w:val="101"/>
  </w:num>
  <w:num w:numId="41" w16cid:durableId="1024214718">
    <w:abstractNumId w:val="41"/>
  </w:num>
  <w:num w:numId="42" w16cid:durableId="2053992904">
    <w:abstractNumId w:val="117"/>
  </w:num>
  <w:num w:numId="43" w16cid:durableId="251396641">
    <w:abstractNumId w:val="17"/>
  </w:num>
  <w:num w:numId="44" w16cid:durableId="848566385">
    <w:abstractNumId w:val="107"/>
  </w:num>
  <w:num w:numId="45" w16cid:durableId="503056170">
    <w:abstractNumId w:val="145"/>
  </w:num>
  <w:num w:numId="46" w16cid:durableId="2086803563">
    <w:abstractNumId w:val="85"/>
  </w:num>
  <w:num w:numId="47" w16cid:durableId="793063822">
    <w:abstractNumId w:val="44"/>
  </w:num>
  <w:num w:numId="48" w16cid:durableId="1392001778">
    <w:abstractNumId w:val="20"/>
  </w:num>
  <w:num w:numId="49" w16cid:durableId="1833371840">
    <w:abstractNumId w:val="67"/>
  </w:num>
  <w:num w:numId="50" w16cid:durableId="1775978462">
    <w:abstractNumId w:val="60"/>
  </w:num>
  <w:num w:numId="51" w16cid:durableId="1391617643">
    <w:abstractNumId w:val="83"/>
  </w:num>
  <w:num w:numId="52" w16cid:durableId="439689218">
    <w:abstractNumId w:val="48"/>
  </w:num>
  <w:num w:numId="53" w16cid:durableId="512300064">
    <w:abstractNumId w:val="100"/>
  </w:num>
  <w:num w:numId="54" w16cid:durableId="2076850889">
    <w:abstractNumId w:val="0"/>
  </w:num>
  <w:num w:numId="55" w16cid:durableId="1172380161">
    <w:abstractNumId w:val="108"/>
  </w:num>
  <w:num w:numId="56" w16cid:durableId="1924487950">
    <w:abstractNumId w:val="111"/>
  </w:num>
  <w:num w:numId="57" w16cid:durableId="695427373">
    <w:abstractNumId w:val="77"/>
  </w:num>
  <w:num w:numId="58" w16cid:durableId="2005430467">
    <w:abstractNumId w:val="59"/>
  </w:num>
  <w:num w:numId="59" w16cid:durableId="2052999607">
    <w:abstractNumId w:val="57"/>
  </w:num>
  <w:num w:numId="60" w16cid:durableId="1876042458">
    <w:abstractNumId w:val="76"/>
  </w:num>
  <w:num w:numId="61" w16cid:durableId="210388435">
    <w:abstractNumId w:val="129"/>
  </w:num>
  <w:num w:numId="62" w16cid:durableId="1028212515">
    <w:abstractNumId w:val="103"/>
  </w:num>
  <w:num w:numId="63" w16cid:durableId="245501147">
    <w:abstractNumId w:val="102"/>
  </w:num>
  <w:num w:numId="64" w16cid:durableId="119694918">
    <w:abstractNumId w:val="36"/>
  </w:num>
  <w:num w:numId="65" w16cid:durableId="1397389829">
    <w:abstractNumId w:val="56"/>
  </w:num>
  <w:num w:numId="66" w16cid:durableId="180977543">
    <w:abstractNumId w:val="134"/>
  </w:num>
  <w:num w:numId="67" w16cid:durableId="393939862">
    <w:abstractNumId w:val="61"/>
  </w:num>
  <w:num w:numId="68" w16cid:durableId="1896118385">
    <w:abstractNumId w:val="130"/>
  </w:num>
  <w:num w:numId="69" w16cid:durableId="835653129">
    <w:abstractNumId w:val="153"/>
  </w:num>
  <w:num w:numId="70" w16cid:durableId="189531743">
    <w:abstractNumId w:val="106"/>
  </w:num>
  <w:num w:numId="71" w16cid:durableId="73355284">
    <w:abstractNumId w:val="65"/>
  </w:num>
  <w:num w:numId="72" w16cid:durableId="555632047">
    <w:abstractNumId w:val="45"/>
  </w:num>
  <w:num w:numId="73" w16cid:durableId="500245234">
    <w:abstractNumId w:val="142"/>
  </w:num>
  <w:num w:numId="74" w16cid:durableId="315375710">
    <w:abstractNumId w:val="16"/>
  </w:num>
  <w:num w:numId="75" w16cid:durableId="1540161831">
    <w:abstractNumId w:val="5"/>
  </w:num>
  <w:num w:numId="76" w16cid:durableId="899363279">
    <w:abstractNumId w:val="11"/>
  </w:num>
  <w:num w:numId="77" w16cid:durableId="1589925613">
    <w:abstractNumId w:val="27"/>
  </w:num>
  <w:num w:numId="78" w16cid:durableId="746416131">
    <w:abstractNumId w:val="15"/>
  </w:num>
  <w:num w:numId="79" w16cid:durableId="1471166262">
    <w:abstractNumId w:val="146"/>
  </w:num>
  <w:num w:numId="80" w16cid:durableId="649091291">
    <w:abstractNumId w:val="19"/>
  </w:num>
  <w:num w:numId="81" w16cid:durableId="1213079715">
    <w:abstractNumId w:val="32"/>
  </w:num>
  <w:num w:numId="82" w16cid:durableId="719597432">
    <w:abstractNumId w:val="126"/>
  </w:num>
  <w:num w:numId="83" w16cid:durableId="1778795009">
    <w:abstractNumId w:val="119"/>
  </w:num>
  <w:num w:numId="84" w16cid:durableId="275985761">
    <w:abstractNumId w:val="95"/>
  </w:num>
  <w:num w:numId="85" w16cid:durableId="1383604046">
    <w:abstractNumId w:val="33"/>
  </w:num>
  <w:num w:numId="86" w16cid:durableId="1173060581">
    <w:abstractNumId w:val="6"/>
  </w:num>
  <w:num w:numId="87" w16cid:durableId="621111886">
    <w:abstractNumId w:val="151"/>
  </w:num>
  <w:num w:numId="88" w16cid:durableId="1387995790">
    <w:abstractNumId w:val="81"/>
  </w:num>
  <w:num w:numId="89" w16cid:durableId="966622860">
    <w:abstractNumId w:val="138"/>
  </w:num>
  <w:num w:numId="90" w16cid:durableId="356349158">
    <w:abstractNumId w:val="96"/>
  </w:num>
  <w:num w:numId="91" w16cid:durableId="470024510">
    <w:abstractNumId w:val="97"/>
  </w:num>
  <w:num w:numId="92" w16cid:durableId="1101992390">
    <w:abstractNumId w:val="144"/>
  </w:num>
  <w:num w:numId="93" w16cid:durableId="1826623475">
    <w:abstractNumId w:val="105"/>
  </w:num>
  <w:num w:numId="94" w16cid:durableId="277298377">
    <w:abstractNumId w:val="2"/>
  </w:num>
  <w:num w:numId="95" w16cid:durableId="44110543">
    <w:abstractNumId w:val="24"/>
  </w:num>
  <w:num w:numId="96" w16cid:durableId="815876702">
    <w:abstractNumId w:val="125"/>
  </w:num>
  <w:num w:numId="97" w16cid:durableId="171989613">
    <w:abstractNumId w:val="21"/>
  </w:num>
  <w:num w:numId="98" w16cid:durableId="585116633">
    <w:abstractNumId w:val="110"/>
  </w:num>
  <w:num w:numId="99" w16cid:durableId="522354673">
    <w:abstractNumId w:val="35"/>
  </w:num>
  <w:num w:numId="100" w16cid:durableId="1085539238">
    <w:abstractNumId w:val="91"/>
  </w:num>
  <w:num w:numId="101" w16cid:durableId="1221135754">
    <w:abstractNumId w:val="29"/>
  </w:num>
  <w:num w:numId="102" w16cid:durableId="1511021166">
    <w:abstractNumId w:val="90"/>
  </w:num>
  <w:num w:numId="103" w16cid:durableId="1172336869">
    <w:abstractNumId w:val="87"/>
  </w:num>
  <w:num w:numId="104" w16cid:durableId="1324968204">
    <w:abstractNumId w:val="93"/>
  </w:num>
  <w:num w:numId="105" w16cid:durableId="1133674362">
    <w:abstractNumId w:val="79"/>
  </w:num>
  <w:num w:numId="106" w16cid:durableId="336931094">
    <w:abstractNumId w:val="124"/>
  </w:num>
  <w:num w:numId="107" w16cid:durableId="1214078947">
    <w:abstractNumId w:val="104"/>
  </w:num>
  <w:num w:numId="108" w16cid:durableId="2023358570">
    <w:abstractNumId w:val="7"/>
  </w:num>
  <w:num w:numId="109" w16cid:durableId="52584329">
    <w:abstractNumId w:val="52"/>
  </w:num>
  <w:num w:numId="110" w16cid:durableId="1459910867">
    <w:abstractNumId w:val="150"/>
  </w:num>
  <w:num w:numId="111" w16cid:durableId="1866020748">
    <w:abstractNumId w:val="8"/>
  </w:num>
  <w:num w:numId="112" w16cid:durableId="815030449">
    <w:abstractNumId w:val="132"/>
  </w:num>
  <w:num w:numId="113" w16cid:durableId="778648872">
    <w:abstractNumId w:val="143"/>
  </w:num>
  <w:num w:numId="114" w16cid:durableId="152255891">
    <w:abstractNumId w:val="149"/>
  </w:num>
  <w:num w:numId="115" w16cid:durableId="1661076808">
    <w:abstractNumId w:val="63"/>
  </w:num>
  <w:num w:numId="116" w16cid:durableId="1056783552">
    <w:abstractNumId w:val="3"/>
  </w:num>
  <w:num w:numId="117" w16cid:durableId="2059085582">
    <w:abstractNumId w:val="4"/>
  </w:num>
  <w:num w:numId="118" w16cid:durableId="1898973879">
    <w:abstractNumId w:val="86"/>
  </w:num>
  <w:num w:numId="119" w16cid:durableId="1066536299">
    <w:abstractNumId w:val="46"/>
  </w:num>
  <w:num w:numId="120" w16cid:durableId="1689331154">
    <w:abstractNumId w:val="34"/>
  </w:num>
  <w:num w:numId="121" w16cid:durableId="2053309645">
    <w:abstractNumId w:val="98"/>
  </w:num>
  <w:num w:numId="122" w16cid:durableId="892891059">
    <w:abstractNumId w:val="139"/>
  </w:num>
  <w:num w:numId="123" w16cid:durableId="1446803868">
    <w:abstractNumId w:val="26"/>
  </w:num>
  <w:num w:numId="124" w16cid:durableId="13575758">
    <w:abstractNumId w:val="136"/>
  </w:num>
  <w:num w:numId="125" w16cid:durableId="1457794518">
    <w:abstractNumId w:val="58"/>
  </w:num>
  <w:num w:numId="126" w16cid:durableId="340207779">
    <w:abstractNumId w:val="133"/>
  </w:num>
  <w:num w:numId="127" w16cid:durableId="787356240">
    <w:abstractNumId w:val="69"/>
  </w:num>
  <w:num w:numId="128" w16cid:durableId="771706056">
    <w:abstractNumId w:val="38"/>
  </w:num>
  <w:num w:numId="129" w16cid:durableId="338428492">
    <w:abstractNumId w:val="122"/>
  </w:num>
  <w:num w:numId="130" w16cid:durableId="1807355422">
    <w:abstractNumId w:val="78"/>
  </w:num>
  <w:num w:numId="131" w16cid:durableId="1447041515">
    <w:abstractNumId w:val="55"/>
  </w:num>
  <w:num w:numId="132" w16cid:durableId="1558281725">
    <w:abstractNumId w:val="137"/>
  </w:num>
  <w:num w:numId="133" w16cid:durableId="1091195837">
    <w:abstractNumId w:val="72"/>
  </w:num>
  <w:num w:numId="134" w16cid:durableId="67658799">
    <w:abstractNumId w:val="88"/>
  </w:num>
  <w:num w:numId="135" w16cid:durableId="1439252924">
    <w:abstractNumId w:val="54"/>
  </w:num>
  <w:num w:numId="136" w16cid:durableId="1699624122">
    <w:abstractNumId w:val="112"/>
  </w:num>
  <w:num w:numId="137" w16cid:durableId="1768774442">
    <w:abstractNumId w:val="116"/>
  </w:num>
  <w:num w:numId="138" w16cid:durableId="445462850">
    <w:abstractNumId w:val="22"/>
  </w:num>
  <w:num w:numId="139" w16cid:durableId="132332543">
    <w:abstractNumId w:val="92"/>
  </w:num>
  <w:num w:numId="140" w16cid:durableId="188226494">
    <w:abstractNumId w:val="18"/>
  </w:num>
  <w:num w:numId="141" w16cid:durableId="2046825511">
    <w:abstractNumId w:val="80"/>
  </w:num>
  <w:num w:numId="142" w16cid:durableId="1663855461">
    <w:abstractNumId w:val="68"/>
  </w:num>
  <w:num w:numId="143" w16cid:durableId="12387787">
    <w:abstractNumId w:val="118"/>
  </w:num>
  <w:num w:numId="144" w16cid:durableId="995956012">
    <w:abstractNumId w:val="121"/>
  </w:num>
  <w:num w:numId="145" w16cid:durableId="1697850838">
    <w:abstractNumId w:val="53"/>
  </w:num>
  <w:num w:numId="146" w16cid:durableId="1182476895">
    <w:abstractNumId w:val="71"/>
  </w:num>
  <w:num w:numId="147" w16cid:durableId="32122913">
    <w:abstractNumId w:val="39"/>
  </w:num>
  <w:num w:numId="148" w16cid:durableId="1496066175">
    <w:abstractNumId w:val="94"/>
  </w:num>
  <w:num w:numId="149" w16cid:durableId="1381630481">
    <w:abstractNumId w:val="49"/>
  </w:num>
  <w:num w:numId="150" w16cid:durableId="539630522">
    <w:abstractNumId w:val="128"/>
  </w:num>
  <w:num w:numId="151" w16cid:durableId="1849254202">
    <w:abstractNumId w:val="82"/>
  </w:num>
  <w:num w:numId="152" w16cid:durableId="775909192">
    <w:abstractNumId w:val="148"/>
  </w:num>
  <w:num w:numId="153" w16cid:durableId="8722355">
    <w:abstractNumId w:val="114"/>
  </w:num>
  <w:num w:numId="154" w16cid:durableId="1170830460">
    <w:abstractNumId w:val="30"/>
  </w:num>
  <w:num w:numId="155" w16cid:durableId="1365904960">
    <w:abstractNumId w:val="7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nJ6+FKuYMzcpOElSmU8DmJSB8BdS2tO+CHnlDZfc3hjyUVFDLBBunfFS4CdCr5U7W8QutgCRjZ4lV3UF7oB8hQ==" w:salt="RpRvpQ5JxNJa0uxNGLNIFw=="/>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9A6"/>
    <w:rsid w:val="0000024B"/>
    <w:rsid w:val="0000029C"/>
    <w:rsid w:val="00000638"/>
    <w:rsid w:val="00000B47"/>
    <w:rsid w:val="00000E2B"/>
    <w:rsid w:val="00001398"/>
    <w:rsid w:val="00001755"/>
    <w:rsid w:val="00001AB5"/>
    <w:rsid w:val="00001E80"/>
    <w:rsid w:val="0000207D"/>
    <w:rsid w:val="00002434"/>
    <w:rsid w:val="000025AF"/>
    <w:rsid w:val="00002BFA"/>
    <w:rsid w:val="00002CDC"/>
    <w:rsid w:val="00002DA3"/>
    <w:rsid w:val="000031C2"/>
    <w:rsid w:val="0000325D"/>
    <w:rsid w:val="0000334F"/>
    <w:rsid w:val="00003365"/>
    <w:rsid w:val="00003420"/>
    <w:rsid w:val="00003737"/>
    <w:rsid w:val="00003832"/>
    <w:rsid w:val="000039B0"/>
    <w:rsid w:val="00003F0F"/>
    <w:rsid w:val="00003F38"/>
    <w:rsid w:val="00004075"/>
    <w:rsid w:val="00004111"/>
    <w:rsid w:val="00004363"/>
    <w:rsid w:val="00004703"/>
    <w:rsid w:val="000047D4"/>
    <w:rsid w:val="0000491E"/>
    <w:rsid w:val="00004C4F"/>
    <w:rsid w:val="00004EDE"/>
    <w:rsid w:val="00005193"/>
    <w:rsid w:val="000052C7"/>
    <w:rsid w:val="000054CD"/>
    <w:rsid w:val="000057D5"/>
    <w:rsid w:val="00005F02"/>
    <w:rsid w:val="00006198"/>
    <w:rsid w:val="00006319"/>
    <w:rsid w:val="000064BF"/>
    <w:rsid w:val="00006603"/>
    <w:rsid w:val="000068A5"/>
    <w:rsid w:val="000068DB"/>
    <w:rsid w:val="00006942"/>
    <w:rsid w:val="00006C45"/>
    <w:rsid w:val="00006EFB"/>
    <w:rsid w:val="000070E3"/>
    <w:rsid w:val="00007144"/>
    <w:rsid w:val="000073F2"/>
    <w:rsid w:val="0000764D"/>
    <w:rsid w:val="00007654"/>
    <w:rsid w:val="0000774A"/>
    <w:rsid w:val="00007DB6"/>
    <w:rsid w:val="00007DBA"/>
    <w:rsid w:val="00007DDB"/>
    <w:rsid w:val="00007F02"/>
    <w:rsid w:val="00010381"/>
    <w:rsid w:val="00010434"/>
    <w:rsid w:val="00010913"/>
    <w:rsid w:val="000109E5"/>
    <w:rsid w:val="00010B7A"/>
    <w:rsid w:val="00010B94"/>
    <w:rsid w:val="00010C69"/>
    <w:rsid w:val="00010D16"/>
    <w:rsid w:val="00010D3C"/>
    <w:rsid w:val="00010FB8"/>
    <w:rsid w:val="00011106"/>
    <w:rsid w:val="0001120D"/>
    <w:rsid w:val="0001121B"/>
    <w:rsid w:val="00011409"/>
    <w:rsid w:val="00011436"/>
    <w:rsid w:val="00011669"/>
    <w:rsid w:val="00011880"/>
    <w:rsid w:val="000119F2"/>
    <w:rsid w:val="00011BEA"/>
    <w:rsid w:val="00011C50"/>
    <w:rsid w:val="00011FC4"/>
    <w:rsid w:val="00012128"/>
    <w:rsid w:val="0001217D"/>
    <w:rsid w:val="00012181"/>
    <w:rsid w:val="000121CE"/>
    <w:rsid w:val="000121D2"/>
    <w:rsid w:val="0001237B"/>
    <w:rsid w:val="00012593"/>
    <w:rsid w:val="0001265E"/>
    <w:rsid w:val="00012674"/>
    <w:rsid w:val="00012834"/>
    <w:rsid w:val="000129F6"/>
    <w:rsid w:val="00012B5C"/>
    <w:rsid w:val="00012E4D"/>
    <w:rsid w:val="00013154"/>
    <w:rsid w:val="000131C3"/>
    <w:rsid w:val="0001338C"/>
    <w:rsid w:val="000133D5"/>
    <w:rsid w:val="000137B3"/>
    <w:rsid w:val="00013C3E"/>
    <w:rsid w:val="00013CDB"/>
    <w:rsid w:val="00013D50"/>
    <w:rsid w:val="00013ED4"/>
    <w:rsid w:val="000141C3"/>
    <w:rsid w:val="00014294"/>
    <w:rsid w:val="000143A0"/>
    <w:rsid w:val="000143BA"/>
    <w:rsid w:val="000143CD"/>
    <w:rsid w:val="00014450"/>
    <w:rsid w:val="000145DF"/>
    <w:rsid w:val="00014737"/>
    <w:rsid w:val="00014856"/>
    <w:rsid w:val="00014B15"/>
    <w:rsid w:val="00014BEF"/>
    <w:rsid w:val="00014C41"/>
    <w:rsid w:val="00014EF1"/>
    <w:rsid w:val="00015075"/>
    <w:rsid w:val="000150F9"/>
    <w:rsid w:val="00015311"/>
    <w:rsid w:val="0001568E"/>
    <w:rsid w:val="00015930"/>
    <w:rsid w:val="00015A8A"/>
    <w:rsid w:val="00015A96"/>
    <w:rsid w:val="00015B8A"/>
    <w:rsid w:val="00015CFB"/>
    <w:rsid w:val="00016220"/>
    <w:rsid w:val="00016313"/>
    <w:rsid w:val="000164CB"/>
    <w:rsid w:val="000166A4"/>
    <w:rsid w:val="00016962"/>
    <w:rsid w:val="000169E4"/>
    <w:rsid w:val="00016AC2"/>
    <w:rsid w:val="00016CE4"/>
    <w:rsid w:val="00016EBC"/>
    <w:rsid w:val="00017080"/>
    <w:rsid w:val="00017530"/>
    <w:rsid w:val="00017637"/>
    <w:rsid w:val="00017643"/>
    <w:rsid w:val="00017803"/>
    <w:rsid w:val="00017889"/>
    <w:rsid w:val="000179FF"/>
    <w:rsid w:val="00017A53"/>
    <w:rsid w:val="00017AA5"/>
    <w:rsid w:val="00017B9B"/>
    <w:rsid w:val="00017BA4"/>
    <w:rsid w:val="00017BC8"/>
    <w:rsid w:val="00017C47"/>
    <w:rsid w:val="00017D24"/>
    <w:rsid w:val="00017E95"/>
    <w:rsid w:val="00017F48"/>
    <w:rsid w:val="00020112"/>
    <w:rsid w:val="00020494"/>
    <w:rsid w:val="0002067B"/>
    <w:rsid w:val="00020859"/>
    <w:rsid w:val="000209EA"/>
    <w:rsid w:val="00020A71"/>
    <w:rsid w:val="00020E4C"/>
    <w:rsid w:val="00020F0D"/>
    <w:rsid w:val="0002107E"/>
    <w:rsid w:val="00021316"/>
    <w:rsid w:val="0002134A"/>
    <w:rsid w:val="0002160B"/>
    <w:rsid w:val="00021657"/>
    <w:rsid w:val="00021AF8"/>
    <w:rsid w:val="00021B5A"/>
    <w:rsid w:val="0002200E"/>
    <w:rsid w:val="000220DD"/>
    <w:rsid w:val="0002224D"/>
    <w:rsid w:val="00022452"/>
    <w:rsid w:val="000224F5"/>
    <w:rsid w:val="00022630"/>
    <w:rsid w:val="00022D39"/>
    <w:rsid w:val="00022FCE"/>
    <w:rsid w:val="00023165"/>
    <w:rsid w:val="0002316A"/>
    <w:rsid w:val="00023269"/>
    <w:rsid w:val="000233F0"/>
    <w:rsid w:val="0002364E"/>
    <w:rsid w:val="000237E1"/>
    <w:rsid w:val="00023D51"/>
    <w:rsid w:val="00023D7A"/>
    <w:rsid w:val="00024026"/>
    <w:rsid w:val="0002445F"/>
    <w:rsid w:val="00024510"/>
    <w:rsid w:val="0002478B"/>
    <w:rsid w:val="00024B6C"/>
    <w:rsid w:val="00024C28"/>
    <w:rsid w:val="00024C2B"/>
    <w:rsid w:val="00024D9C"/>
    <w:rsid w:val="00024DA2"/>
    <w:rsid w:val="00024E69"/>
    <w:rsid w:val="00024F7B"/>
    <w:rsid w:val="0002515B"/>
    <w:rsid w:val="000252EC"/>
    <w:rsid w:val="000255C6"/>
    <w:rsid w:val="0002562C"/>
    <w:rsid w:val="000256DD"/>
    <w:rsid w:val="000256E8"/>
    <w:rsid w:val="000257E5"/>
    <w:rsid w:val="000258F5"/>
    <w:rsid w:val="00025A34"/>
    <w:rsid w:val="00025ED2"/>
    <w:rsid w:val="00025F1B"/>
    <w:rsid w:val="00026203"/>
    <w:rsid w:val="0002643E"/>
    <w:rsid w:val="00026453"/>
    <w:rsid w:val="00026512"/>
    <w:rsid w:val="00026566"/>
    <w:rsid w:val="000265AE"/>
    <w:rsid w:val="000265B8"/>
    <w:rsid w:val="000269A7"/>
    <w:rsid w:val="00026CDD"/>
    <w:rsid w:val="00026D06"/>
    <w:rsid w:val="00026D67"/>
    <w:rsid w:val="00026EE3"/>
    <w:rsid w:val="00026FA0"/>
    <w:rsid w:val="0002700A"/>
    <w:rsid w:val="00027098"/>
    <w:rsid w:val="00027212"/>
    <w:rsid w:val="000274F7"/>
    <w:rsid w:val="0002756B"/>
    <w:rsid w:val="000279F5"/>
    <w:rsid w:val="00027A17"/>
    <w:rsid w:val="00027AB4"/>
    <w:rsid w:val="00027DEA"/>
    <w:rsid w:val="00027E13"/>
    <w:rsid w:val="00027E60"/>
    <w:rsid w:val="00027E8A"/>
    <w:rsid w:val="00027F64"/>
    <w:rsid w:val="00030061"/>
    <w:rsid w:val="00030078"/>
    <w:rsid w:val="00030163"/>
    <w:rsid w:val="0003034C"/>
    <w:rsid w:val="000303D8"/>
    <w:rsid w:val="000305ED"/>
    <w:rsid w:val="0003063A"/>
    <w:rsid w:val="000308FF"/>
    <w:rsid w:val="00030B51"/>
    <w:rsid w:val="00031044"/>
    <w:rsid w:val="00031069"/>
    <w:rsid w:val="000310FF"/>
    <w:rsid w:val="000312AB"/>
    <w:rsid w:val="000313D3"/>
    <w:rsid w:val="0003140A"/>
    <w:rsid w:val="0003141C"/>
    <w:rsid w:val="00031619"/>
    <w:rsid w:val="000317AC"/>
    <w:rsid w:val="00031A17"/>
    <w:rsid w:val="00031B17"/>
    <w:rsid w:val="00031C8D"/>
    <w:rsid w:val="00031CBE"/>
    <w:rsid w:val="00031D63"/>
    <w:rsid w:val="00031F48"/>
    <w:rsid w:val="000322E3"/>
    <w:rsid w:val="0003236F"/>
    <w:rsid w:val="000326E9"/>
    <w:rsid w:val="000328F6"/>
    <w:rsid w:val="00032972"/>
    <w:rsid w:val="00032A7A"/>
    <w:rsid w:val="00032E34"/>
    <w:rsid w:val="0003318D"/>
    <w:rsid w:val="00033527"/>
    <w:rsid w:val="00033C4D"/>
    <w:rsid w:val="00033D3B"/>
    <w:rsid w:val="00033DA9"/>
    <w:rsid w:val="00033DE0"/>
    <w:rsid w:val="00033E0D"/>
    <w:rsid w:val="00033E15"/>
    <w:rsid w:val="00034088"/>
    <w:rsid w:val="0003418E"/>
    <w:rsid w:val="00034663"/>
    <w:rsid w:val="00034B5A"/>
    <w:rsid w:val="00034B8B"/>
    <w:rsid w:val="00034F19"/>
    <w:rsid w:val="00034F48"/>
    <w:rsid w:val="00035204"/>
    <w:rsid w:val="0003540A"/>
    <w:rsid w:val="000354ED"/>
    <w:rsid w:val="00035508"/>
    <w:rsid w:val="000356F9"/>
    <w:rsid w:val="000357A9"/>
    <w:rsid w:val="000357B9"/>
    <w:rsid w:val="00035DAC"/>
    <w:rsid w:val="00035E9C"/>
    <w:rsid w:val="00035F30"/>
    <w:rsid w:val="00035F7D"/>
    <w:rsid w:val="00036506"/>
    <w:rsid w:val="0003653F"/>
    <w:rsid w:val="00036658"/>
    <w:rsid w:val="00036691"/>
    <w:rsid w:val="0003688D"/>
    <w:rsid w:val="00036ABA"/>
    <w:rsid w:val="00036BBD"/>
    <w:rsid w:val="00036E5B"/>
    <w:rsid w:val="000371B0"/>
    <w:rsid w:val="000371C6"/>
    <w:rsid w:val="0003754B"/>
    <w:rsid w:val="00037646"/>
    <w:rsid w:val="000379F8"/>
    <w:rsid w:val="00037A7C"/>
    <w:rsid w:val="00037D99"/>
    <w:rsid w:val="00037E89"/>
    <w:rsid w:val="000404A5"/>
    <w:rsid w:val="00040533"/>
    <w:rsid w:val="00040804"/>
    <w:rsid w:val="00040816"/>
    <w:rsid w:val="00040887"/>
    <w:rsid w:val="00040A08"/>
    <w:rsid w:val="00040A4C"/>
    <w:rsid w:val="00040C7A"/>
    <w:rsid w:val="00040CB1"/>
    <w:rsid w:val="00040EEA"/>
    <w:rsid w:val="00040FFC"/>
    <w:rsid w:val="000411FE"/>
    <w:rsid w:val="00041618"/>
    <w:rsid w:val="00041644"/>
    <w:rsid w:val="0004164A"/>
    <w:rsid w:val="00041755"/>
    <w:rsid w:val="000417F0"/>
    <w:rsid w:val="00041BD7"/>
    <w:rsid w:val="00041CF6"/>
    <w:rsid w:val="00041E96"/>
    <w:rsid w:val="00041F56"/>
    <w:rsid w:val="00041F5B"/>
    <w:rsid w:val="0004271E"/>
    <w:rsid w:val="00042AB5"/>
    <w:rsid w:val="00042C39"/>
    <w:rsid w:val="00042DC8"/>
    <w:rsid w:val="00042F95"/>
    <w:rsid w:val="00043145"/>
    <w:rsid w:val="0004316A"/>
    <w:rsid w:val="00043396"/>
    <w:rsid w:val="000433E1"/>
    <w:rsid w:val="00043592"/>
    <w:rsid w:val="000435DB"/>
    <w:rsid w:val="000436DC"/>
    <w:rsid w:val="000436EF"/>
    <w:rsid w:val="0004375C"/>
    <w:rsid w:val="00043780"/>
    <w:rsid w:val="000438D7"/>
    <w:rsid w:val="00043B27"/>
    <w:rsid w:val="00043B40"/>
    <w:rsid w:val="00043DD9"/>
    <w:rsid w:val="0004463B"/>
    <w:rsid w:val="000447B7"/>
    <w:rsid w:val="00044844"/>
    <w:rsid w:val="0004490C"/>
    <w:rsid w:val="0004494B"/>
    <w:rsid w:val="000449BB"/>
    <w:rsid w:val="00044A32"/>
    <w:rsid w:val="00044A7B"/>
    <w:rsid w:val="00044D23"/>
    <w:rsid w:val="00044FF7"/>
    <w:rsid w:val="00045149"/>
    <w:rsid w:val="000452E6"/>
    <w:rsid w:val="000454F1"/>
    <w:rsid w:val="000457EE"/>
    <w:rsid w:val="00045837"/>
    <w:rsid w:val="00045B4A"/>
    <w:rsid w:val="00045DFA"/>
    <w:rsid w:val="00045EB0"/>
    <w:rsid w:val="00045F32"/>
    <w:rsid w:val="00046351"/>
    <w:rsid w:val="00046436"/>
    <w:rsid w:val="000464F2"/>
    <w:rsid w:val="00046A9C"/>
    <w:rsid w:val="00046C33"/>
    <w:rsid w:val="00047261"/>
    <w:rsid w:val="00047271"/>
    <w:rsid w:val="0004737A"/>
    <w:rsid w:val="000474EF"/>
    <w:rsid w:val="000476B8"/>
    <w:rsid w:val="000477C3"/>
    <w:rsid w:val="00047830"/>
    <w:rsid w:val="0004787E"/>
    <w:rsid w:val="00047A19"/>
    <w:rsid w:val="00047B5D"/>
    <w:rsid w:val="00047CB0"/>
    <w:rsid w:val="00047D1E"/>
    <w:rsid w:val="00047EB3"/>
    <w:rsid w:val="0005004E"/>
    <w:rsid w:val="000500DF"/>
    <w:rsid w:val="000501C5"/>
    <w:rsid w:val="0005023B"/>
    <w:rsid w:val="00050347"/>
    <w:rsid w:val="000503ED"/>
    <w:rsid w:val="00050424"/>
    <w:rsid w:val="0005078D"/>
    <w:rsid w:val="00050F75"/>
    <w:rsid w:val="000510FF"/>
    <w:rsid w:val="00051257"/>
    <w:rsid w:val="000513E2"/>
    <w:rsid w:val="00051618"/>
    <w:rsid w:val="00051BA5"/>
    <w:rsid w:val="00051ECB"/>
    <w:rsid w:val="00052013"/>
    <w:rsid w:val="00052102"/>
    <w:rsid w:val="00052388"/>
    <w:rsid w:val="00052BFF"/>
    <w:rsid w:val="00052FB3"/>
    <w:rsid w:val="00053145"/>
    <w:rsid w:val="000533E0"/>
    <w:rsid w:val="000537A6"/>
    <w:rsid w:val="0005388F"/>
    <w:rsid w:val="000538EA"/>
    <w:rsid w:val="000541AA"/>
    <w:rsid w:val="0005437E"/>
    <w:rsid w:val="000543A9"/>
    <w:rsid w:val="000546A6"/>
    <w:rsid w:val="000548C1"/>
    <w:rsid w:val="00054AEB"/>
    <w:rsid w:val="00054B70"/>
    <w:rsid w:val="00054DDB"/>
    <w:rsid w:val="00054F14"/>
    <w:rsid w:val="000551AA"/>
    <w:rsid w:val="000551B6"/>
    <w:rsid w:val="0005520A"/>
    <w:rsid w:val="000552F8"/>
    <w:rsid w:val="00055436"/>
    <w:rsid w:val="000554D0"/>
    <w:rsid w:val="0005558D"/>
    <w:rsid w:val="00055BAA"/>
    <w:rsid w:val="00055F7A"/>
    <w:rsid w:val="000560C9"/>
    <w:rsid w:val="0005623D"/>
    <w:rsid w:val="000564E9"/>
    <w:rsid w:val="00056566"/>
    <w:rsid w:val="000565BD"/>
    <w:rsid w:val="00056728"/>
    <w:rsid w:val="0005677C"/>
    <w:rsid w:val="000569EA"/>
    <w:rsid w:val="00056B18"/>
    <w:rsid w:val="00056C15"/>
    <w:rsid w:val="00056D23"/>
    <w:rsid w:val="00056E4B"/>
    <w:rsid w:val="000573EA"/>
    <w:rsid w:val="00057426"/>
    <w:rsid w:val="00057445"/>
    <w:rsid w:val="000575B4"/>
    <w:rsid w:val="000575BC"/>
    <w:rsid w:val="00057BA9"/>
    <w:rsid w:val="00057D38"/>
    <w:rsid w:val="00057D95"/>
    <w:rsid w:val="00057DF8"/>
    <w:rsid w:val="00057EE3"/>
    <w:rsid w:val="00060014"/>
    <w:rsid w:val="000601CE"/>
    <w:rsid w:val="000601DD"/>
    <w:rsid w:val="000603F9"/>
    <w:rsid w:val="00060710"/>
    <w:rsid w:val="00060769"/>
    <w:rsid w:val="0006097F"/>
    <w:rsid w:val="00060ABC"/>
    <w:rsid w:val="00060B9A"/>
    <w:rsid w:val="00060ECB"/>
    <w:rsid w:val="00060F30"/>
    <w:rsid w:val="000610C5"/>
    <w:rsid w:val="000611CB"/>
    <w:rsid w:val="000614D4"/>
    <w:rsid w:val="00061785"/>
    <w:rsid w:val="000617BC"/>
    <w:rsid w:val="0006183A"/>
    <w:rsid w:val="000618E1"/>
    <w:rsid w:val="000619EE"/>
    <w:rsid w:val="00061C0B"/>
    <w:rsid w:val="00062058"/>
    <w:rsid w:val="000623D6"/>
    <w:rsid w:val="0006265C"/>
    <w:rsid w:val="0006270B"/>
    <w:rsid w:val="0006271C"/>
    <w:rsid w:val="00062AA4"/>
    <w:rsid w:val="00062C9C"/>
    <w:rsid w:val="00062ED4"/>
    <w:rsid w:val="0006319C"/>
    <w:rsid w:val="000634AE"/>
    <w:rsid w:val="0006357E"/>
    <w:rsid w:val="000637DA"/>
    <w:rsid w:val="00063C22"/>
    <w:rsid w:val="00063C91"/>
    <w:rsid w:val="00063DA2"/>
    <w:rsid w:val="00063E45"/>
    <w:rsid w:val="0006422D"/>
    <w:rsid w:val="00064428"/>
    <w:rsid w:val="00064676"/>
    <w:rsid w:val="0006474C"/>
    <w:rsid w:val="00064935"/>
    <w:rsid w:val="00064ABD"/>
    <w:rsid w:val="00064DD4"/>
    <w:rsid w:val="00064E53"/>
    <w:rsid w:val="0006501E"/>
    <w:rsid w:val="0006501F"/>
    <w:rsid w:val="0006506C"/>
    <w:rsid w:val="000652C9"/>
    <w:rsid w:val="00065423"/>
    <w:rsid w:val="0006564B"/>
    <w:rsid w:val="000656DB"/>
    <w:rsid w:val="000657B6"/>
    <w:rsid w:val="00065836"/>
    <w:rsid w:val="000658BA"/>
    <w:rsid w:val="00065A55"/>
    <w:rsid w:val="00065C41"/>
    <w:rsid w:val="00065D8B"/>
    <w:rsid w:val="00065EB6"/>
    <w:rsid w:val="00065F76"/>
    <w:rsid w:val="00065F99"/>
    <w:rsid w:val="000661E6"/>
    <w:rsid w:val="000662FF"/>
    <w:rsid w:val="0006632B"/>
    <w:rsid w:val="00066541"/>
    <w:rsid w:val="00066B33"/>
    <w:rsid w:val="00066DF3"/>
    <w:rsid w:val="0006730E"/>
    <w:rsid w:val="00067459"/>
    <w:rsid w:val="0006764C"/>
    <w:rsid w:val="000676D6"/>
    <w:rsid w:val="00067A61"/>
    <w:rsid w:val="00067A8F"/>
    <w:rsid w:val="00067B6F"/>
    <w:rsid w:val="00067BB1"/>
    <w:rsid w:val="00067E31"/>
    <w:rsid w:val="000703C8"/>
    <w:rsid w:val="0007049B"/>
    <w:rsid w:val="00070670"/>
    <w:rsid w:val="00070BA9"/>
    <w:rsid w:val="00070CBF"/>
    <w:rsid w:val="00071068"/>
    <w:rsid w:val="00071231"/>
    <w:rsid w:val="000712F3"/>
    <w:rsid w:val="000718AB"/>
    <w:rsid w:val="00071992"/>
    <w:rsid w:val="00071D35"/>
    <w:rsid w:val="00072089"/>
    <w:rsid w:val="0007266E"/>
    <w:rsid w:val="000726F5"/>
    <w:rsid w:val="000727EB"/>
    <w:rsid w:val="00072955"/>
    <w:rsid w:val="00072CC0"/>
    <w:rsid w:val="000730F0"/>
    <w:rsid w:val="0007314A"/>
    <w:rsid w:val="00073241"/>
    <w:rsid w:val="0007340D"/>
    <w:rsid w:val="00073505"/>
    <w:rsid w:val="00073646"/>
    <w:rsid w:val="0007381E"/>
    <w:rsid w:val="00073976"/>
    <w:rsid w:val="00073B7A"/>
    <w:rsid w:val="00073CF3"/>
    <w:rsid w:val="00073FBE"/>
    <w:rsid w:val="00074405"/>
    <w:rsid w:val="0007492A"/>
    <w:rsid w:val="00074B4A"/>
    <w:rsid w:val="00074C73"/>
    <w:rsid w:val="00075028"/>
    <w:rsid w:val="000750C3"/>
    <w:rsid w:val="000752D0"/>
    <w:rsid w:val="0007551B"/>
    <w:rsid w:val="00075720"/>
    <w:rsid w:val="00075AC7"/>
    <w:rsid w:val="00075EBE"/>
    <w:rsid w:val="00075F76"/>
    <w:rsid w:val="00076501"/>
    <w:rsid w:val="000768C7"/>
    <w:rsid w:val="00076A37"/>
    <w:rsid w:val="00076A8D"/>
    <w:rsid w:val="00076F58"/>
    <w:rsid w:val="00077002"/>
    <w:rsid w:val="000772C7"/>
    <w:rsid w:val="00077396"/>
    <w:rsid w:val="000777A4"/>
    <w:rsid w:val="000777AA"/>
    <w:rsid w:val="000778C2"/>
    <w:rsid w:val="000779B7"/>
    <w:rsid w:val="00077B99"/>
    <w:rsid w:val="00077DF6"/>
    <w:rsid w:val="00077E5D"/>
    <w:rsid w:val="0008010A"/>
    <w:rsid w:val="000804A3"/>
    <w:rsid w:val="00080857"/>
    <w:rsid w:val="000808A4"/>
    <w:rsid w:val="000809F4"/>
    <w:rsid w:val="00080BB0"/>
    <w:rsid w:val="00080DB3"/>
    <w:rsid w:val="00080EE9"/>
    <w:rsid w:val="00080F89"/>
    <w:rsid w:val="00081128"/>
    <w:rsid w:val="00081329"/>
    <w:rsid w:val="0008167A"/>
    <w:rsid w:val="00081747"/>
    <w:rsid w:val="00081A39"/>
    <w:rsid w:val="00081A46"/>
    <w:rsid w:val="00081C00"/>
    <w:rsid w:val="00081E69"/>
    <w:rsid w:val="00081F3D"/>
    <w:rsid w:val="00081FEB"/>
    <w:rsid w:val="00082257"/>
    <w:rsid w:val="0008225B"/>
    <w:rsid w:val="00082517"/>
    <w:rsid w:val="0008279E"/>
    <w:rsid w:val="00082937"/>
    <w:rsid w:val="00082B54"/>
    <w:rsid w:val="00082EE7"/>
    <w:rsid w:val="00083009"/>
    <w:rsid w:val="000834F8"/>
    <w:rsid w:val="00083572"/>
    <w:rsid w:val="000835FE"/>
    <w:rsid w:val="00083C37"/>
    <w:rsid w:val="00083D4B"/>
    <w:rsid w:val="000840EB"/>
    <w:rsid w:val="0008445F"/>
    <w:rsid w:val="000844BC"/>
    <w:rsid w:val="00084522"/>
    <w:rsid w:val="00084613"/>
    <w:rsid w:val="00084709"/>
    <w:rsid w:val="00084895"/>
    <w:rsid w:val="00084B92"/>
    <w:rsid w:val="00084CB7"/>
    <w:rsid w:val="00084D02"/>
    <w:rsid w:val="00084EE8"/>
    <w:rsid w:val="00084FC2"/>
    <w:rsid w:val="00085163"/>
    <w:rsid w:val="00085650"/>
    <w:rsid w:val="000856F7"/>
    <w:rsid w:val="0008583B"/>
    <w:rsid w:val="0008595B"/>
    <w:rsid w:val="00085967"/>
    <w:rsid w:val="000859AD"/>
    <w:rsid w:val="00085D90"/>
    <w:rsid w:val="0008648B"/>
    <w:rsid w:val="0008654B"/>
    <w:rsid w:val="000865A3"/>
    <w:rsid w:val="00086AD3"/>
    <w:rsid w:val="00086CD2"/>
    <w:rsid w:val="00086CD6"/>
    <w:rsid w:val="00086DAE"/>
    <w:rsid w:val="000872AB"/>
    <w:rsid w:val="000873DE"/>
    <w:rsid w:val="00087572"/>
    <w:rsid w:val="00087979"/>
    <w:rsid w:val="00087B7A"/>
    <w:rsid w:val="00087E88"/>
    <w:rsid w:val="000900CF"/>
    <w:rsid w:val="00090221"/>
    <w:rsid w:val="000902D1"/>
    <w:rsid w:val="000903B1"/>
    <w:rsid w:val="0009081C"/>
    <w:rsid w:val="000909B0"/>
    <w:rsid w:val="00090B30"/>
    <w:rsid w:val="00090B31"/>
    <w:rsid w:val="00090BFE"/>
    <w:rsid w:val="00090C17"/>
    <w:rsid w:val="00090C2F"/>
    <w:rsid w:val="00090EE5"/>
    <w:rsid w:val="00090F0C"/>
    <w:rsid w:val="0009116A"/>
    <w:rsid w:val="000913BE"/>
    <w:rsid w:val="0009149C"/>
    <w:rsid w:val="000917E5"/>
    <w:rsid w:val="000918D5"/>
    <w:rsid w:val="0009198A"/>
    <w:rsid w:val="00091BCD"/>
    <w:rsid w:val="00091BDC"/>
    <w:rsid w:val="00091C4E"/>
    <w:rsid w:val="00091E62"/>
    <w:rsid w:val="00091FC0"/>
    <w:rsid w:val="000923BE"/>
    <w:rsid w:val="0009241D"/>
    <w:rsid w:val="0009258E"/>
    <w:rsid w:val="00092D2D"/>
    <w:rsid w:val="0009329B"/>
    <w:rsid w:val="00093450"/>
    <w:rsid w:val="0009372C"/>
    <w:rsid w:val="00093889"/>
    <w:rsid w:val="000938C5"/>
    <w:rsid w:val="000938FD"/>
    <w:rsid w:val="00093ADB"/>
    <w:rsid w:val="00093C77"/>
    <w:rsid w:val="00093D2B"/>
    <w:rsid w:val="00093DF3"/>
    <w:rsid w:val="00093FDE"/>
    <w:rsid w:val="0009419C"/>
    <w:rsid w:val="000942FD"/>
    <w:rsid w:val="00094564"/>
    <w:rsid w:val="000947F6"/>
    <w:rsid w:val="000949C9"/>
    <w:rsid w:val="00094BD0"/>
    <w:rsid w:val="00094C3A"/>
    <w:rsid w:val="00094CA2"/>
    <w:rsid w:val="00094DCF"/>
    <w:rsid w:val="00095240"/>
    <w:rsid w:val="00095267"/>
    <w:rsid w:val="00095396"/>
    <w:rsid w:val="000956CA"/>
    <w:rsid w:val="00095844"/>
    <w:rsid w:val="00095A6D"/>
    <w:rsid w:val="00095ABE"/>
    <w:rsid w:val="00095BCB"/>
    <w:rsid w:val="000964EB"/>
    <w:rsid w:val="0009655C"/>
    <w:rsid w:val="000966A9"/>
    <w:rsid w:val="00096865"/>
    <w:rsid w:val="000969F8"/>
    <w:rsid w:val="00096B47"/>
    <w:rsid w:val="00096D1B"/>
    <w:rsid w:val="00096D97"/>
    <w:rsid w:val="00096DAD"/>
    <w:rsid w:val="0009724C"/>
    <w:rsid w:val="0009744A"/>
    <w:rsid w:val="000979BF"/>
    <w:rsid w:val="00097A63"/>
    <w:rsid w:val="00097B87"/>
    <w:rsid w:val="00097C37"/>
    <w:rsid w:val="00097D8B"/>
    <w:rsid w:val="00097DF4"/>
    <w:rsid w:val="00097E79"/>
    <w:rsid w:val="00097EBF"/>
    <w:rsid w:val="000A0215"/>
    <w:rsid w:val="000A048A"/>
    <w:rsid w:val="000A08FD"/>
    <w:rsid w:val="000A0C34"/>
    <w:rsid w:val="000A0D33"/>
    <w:rsid w:val="000A0F46"/>
    <w:rsid w:val="000A0FF4"/>
    <w:rsid w:val="000A15F9"/>
    <w:rsid w:val="000A1A5C"/>
    <w:rsid w:val="000A1B87"/>
    <w:rsid w:val="000A1C45"/>
    <w:rsid w:val="000A2045"/>
    <w:rsid w:val="000A215C"/>
    <w:rsid w:val="000A2489"/>
    <w:rsid w:val="000A25E4"/>
    <w:rsid w:val="000A285E"/>
    <w:rsid w:val="000A30D2"/>
    <w:rsid w:val="000A310F"/>
    <w:rsid w:val="000A324F"/>
    <w:rsid w:val="000A3255"/>
    <w:rsid w:val="000A3413"/>
    <w:rsid w:val="000A34B4"/>
    <w:rsid w:val="000A35B2"/>
    <w:rsid w:val="000A3954"/>
    <w:rsid w:val="000A39AD"/>
    <w:rsid w:val="000A3F59"/>
    <w:rsid w:val="000A43B0"/>
    <w:rsid w:val="000A45B6"/>
    <w:rsid w:val="000A4C57"/>
    <w:rsid w:val="000A4D7C"/>
    <w:rsid w:val="000A4FCE"/>
    <w:rsid w:val="000A511B"/>
    <w:rsid w:val="000A51DB"/>
    <w:rsid w:val="000A52D4"/>
    <w:rsid w:val="000A53AE"/>
    <w:rsid w:val="000A562A"/>
    <w:rsid w:val="000A5705"/>
    <w:rsid w:val="000A5917"/>
    <w:rsid w:val="000A5928"/>
    <w:rsid w:val="000A5B23"/>
    <w:rsid w:val="000A5B7C"/>
    <w:rsid w:val="000A5BD8"/>
    <w:rsid w:val="000A5E48"/>
    <w:rsid w:val="000A5F05"/>
    <w:rsid w:val="000A5F36"/>
    <w:rsid w:val="000A5F5F"/>
    <w:rsid w:val="000A609E"/>
    <w:rsid w:val="000A61F2"/>
    <w:rsid w:val="000A62A3"/>
    <w:rsid w:val="000A677D"/>
    <w:rsid w:val="000A6A2C"/>
    <w:rsid w:val="000A708D"/>
    <w:rsid w:val="000A71F1"/>
    <w:rsid w:val="000A7327"/>
    <w:rsid w:val="000A73CB"/>
    <w:rsid w:val="000A7690"/>
    <w:rsid w:val="000A78E8"/>
    <w:rsid w:val="000A7A61"/>
    <w:rsid w:val="000A7D5B"/>
    <w:rsid w:val="000A7DF9"/>
    <w:rsid w:val="000A7E88"/>
    <w:rsid w:val="000A7F03"/>
    <w:rsid w:val="000B006D"/>
    <w:rsid w:val="000B0415"/>
    <w:rsid w:val="000B06C9"/>
    <w:rsid w:val="000B0939"/>
    <w:rsid w:val="000B0B34"/>
    <w:rsid w:val="000B0BF5"/>
    <w:rsid w:val="000B0D1E"/>
    <w:rsid w:val="000B0D49"/>
    <w:rsid w:val="000B0DE2"/>
    <w:rsid w:val="000B0E74"/>
    <w:rsid w:val="000B0EDA"/>
    <w:rsid w:val="000B124F"/>
    <w:rsid w:val="000B19D1"/>
    <w:rsid w:val="000B1A45"/>
    <w:rsid w:val="000B1FCA"/>
    <w:rsid w:val="000B208D"/>
    <w:rsid w:val="000B20E5"/>
    <w:rsid w:val="000B2175"/>
    <w:rsid w:val="000B2343"/>
    <w:rsid w:val="000B2375"/>
    <w:rsid w:val="000B28B2"/>
    <w:rsid w:val="000B2A26"/>
    <w:rsid w:val="000B30CF"/>
    <w:rsid w:val="000B3123"/>
    <w:rsid w:val="000B331E"/>
    <w:rsid w:val="000B342E"/>
    <w:rsid w:val="000B3556"/>
    <w:rsid w:val="000B35B7"/>
    <w:rsid w:val="000B3744"/>
    <w:rsid w:val="000B3839"/>
    <w:rsid w:val="000B39BC"/>
    <w:rsid w:val="000B3D03"/>
    <w:rsid w:val="000B3F6F"/>
    <w:rsid w:val="000B4090"/>
    <w:rsid w:val="000B40C2"/>
    <w:rsid w:val="000B4348"/>
    <w:rsid w:val="000B46CB"/>
    <w:rsid w:val="000B47E9"/>
    <w:rsid w:val="000B4801"/>
    <w:rsid w:val="000B48B6"/>
    <w:rsid w:val="000B4956"/>
    <w:rsid w:val="000B4A61"/>
    <w:rsid w:val="000B4CEA"/>
    <w:rsid w:val="000B4E73"/>
    <w:rsid w:val="000B4EA7"/>
    <w:rsid w:val="000B50B0"/>
    <w:rsid w:val="000B5236"/>
    <w:rsid w:val="000B52B7"/>
    <w:rsid w:val="000B52E2"/>
    <w:rsid w:val="000B5532"/>
    <w:rsid w:val="000B58C7"/>
    <w:rsid w:val="000B58F5"/>
    <w:rsid w:val="000B5909"/>
    <w:rsid w:val="000B5B6F"/>
    <w:rsid w:val="000B5BD7"/>
    <w:rsid w:val="000B5CAD"/>
    <w:rsid w:val="000B5D17"/>
    <w:rsid w:val="000B5D6A"/>
    <w:rsid w:val="000B5DE9"/>
    <w:rsid w:val="000B5F9B"/>
    <w:rsid w:val="000B604D"/>
    <w:rsid w:val="000B6291"/>
    <w:rsid w:val="000B6322"/>
    <w:rsid w:val="000B639B"/>
    <w:rsid w:val="000B6417"/>
    <w:rsid w:val="000B6A26"/>
    <w:rsid w:val="000B6B63"/>
    <w:rsid w:val="000B6B9B"/>
    <w:rsid w:val="000B6E87"/>
    <w:rsid w:val="000B6E95"/>
    <w:rsid w:val="000B6E9F"/>
    <w:rsid w:val="000B713B"/>
    <w:rsid w:val="000B761E"/>
    <w:rsid w:val="000B7A0C"/>
    <w:rsid w:val="000B7A5A"/>
    <w:rsid w:val="000B7DCE"/>
    <w:rsid w:val="000C006B"/>
    <w:rsid w:val="000C024B"/>
    <w:rsid w:val="000C0537"/>
    <w:rsid w:val="000C05FA"/>
    <w:rsid w:val="000C07CA"/>
    <w:rsid w:val="000C097D"/>
    <w:rsid w:val="000C0D27"/>
    <w:rsid w:val="000C0D35"/>
    <w:rsid w:val="000C0D51"/>
    <w:rsid w:val="000C12E1"/>
    <w:rsid w:val="000C13C2"/>
    <w:rsid w:val="000C16B9"/>
    <w:rsid w:val="000C1BEA"/>
    <w:rsid w:val="000C1D40"/>
    <w:rsid w:val="000C2007"/>
    <w:rsid w:val="000C25A8"/>
    <w:rsid w:val="000C265C"/>
    <w:rsid w:val="000C26A7"/>
    <w:rsid w:val="000C27ED"/>
    <w:rsid w:val="000C2918"/>
    <w:rsid w:val="000C2A7D"/>
    <w:rsid w:val="000C2AB7"/>
    <w:rsid w:val="000C2FCA"/>
    <w:rsid w:val="000C3630"/>
    <w:rsid w:val="000C3AD7"/>
    <w:rsid w:val="000C3B23"/>
    <w:rsid w:val="000C3B34"/>
    <w:rsid w:val="000C3C92"/>
    <w:rsid w:val="000C3E33"/>
    <w:rsid w:val="000C3E71"/>
    <w:rsid w:val="000C3F35"/>
    <w:rsid w:val="000C4346"/>
    <w:rsid w:val="000C4359"/>
    <w:rsid w:val="000C43D7"/>
    <w:rsid w:val="000C449B"/>
    <w:rsid w:val="000C4509"/>
    <w:rsid w:val="000C466D"/>
    <w:rsid w:val="000C496A"/>
    <w:rsid w:val="000C4F53"/>
    <w:rsid w:val="000C4FEF"/>
    <w:rsid w:val="000C5067"/>
    <w:rsid w:val="000C515A"/>
    <w:rsid w:val="000C5439"/>
    <w:rsid w:val="000C5447"/>
    <w:rsid w:val="000C54E2"/>
    <w:rsid w:val="000C5743"/>
    <w:rsid w:val="000C5870"/>
    <w:rsid w:val="000C591F"/>
    <w:rsid w:val="000C5EC9"/>
    <w:rsid w:val="000C60AB"/>
    <w:rsid w:val="000C61E5"/>
    <w:rsid w:val="000C6438"/>
    <w:rsid w:val="000C64E8"/>
    <w:rsid w:val="000C665A"/>
    <w:rsid w:val="000C6701"/>
    <w:rsid w:val="000C680C"/>
    <w:rsid w:val="000C6EF4"/>
    <w:rsid w:val="000C71C3"/>
    <w:rsid w:val="000C7271"/>
    <w:rsid w:val="000C7342"/>
    <w:rsid w:val="000C737E"/>
    <w:rsid w:val="000C7932"/>
    <w:rsid w:val="000C79BE"/>
    <w:rsid w:val="000C79E7"/>
    <w:rsid w:val="000C7C13"/>
    <w:rsid w:val="000D0236"/>
    <w:rsid w:val="000D0587"/>
    <w:rsid w:val="000D0A5F"/>
    <w:rsid w:val="000D0E5C"/>
    <w:rsid w:val="000D1074"/>
    <w:rsid w:val="000D12B4"/>
    <w:rsid w:val="000D1581"/>
    <w:rsid w:val="000D15C2"/>
    <w:rsid w:val="000D172B"/>
    <w:rsid w:val="000D1B82"/>
    <w:rsid w:val="000D1C4B"/>
    <w:rsid w:val="000D1CF9"/>
    <w:rsid w:val="000D1DC3"/>
    <w:rsid w:val="000D1F28"/>
    <w:rsid w:val="000D1FB2"/>
    <w:rsid w:val="000D1FE3"/>
    <w:rsid w:val="000D22D2"/>
    <w:rsid w:val="000D2415"/>
    <w:rsid w:val="000D285C"/>
    <w:rsid w:val="000D29EA"/>
    <w:rsid w:val="000D2A46"/>
    <w:rsid w:val="000D2B31"/>
    <w:rsid w:val="000D2C34"/>
    <w:rsid w:val="000D2DF9"/>
    <w:rsid w:val="000D3018"/>
    <w:rsid w:val="000D319F"/>
    <w:rsid w:val="000D33B7"/>
    <w:rsid w:val="000D33C7"/>
    <w:rsid w:val="000D379E"/>
    <w:rsid w:val="000D3D3E"/>
    <w:rsid w:val="000D40C7"/>
    <w:rsid w:val="000D40EE"/>
    <w:rsid w:val="000D46EE"/>
    <w:rsid w:val="000D471B"/>
    <w:rsid w:val="000D4947"/>
    <w:rsid w:val="000D4A88"/>
    <w:rsid w:val="000D4C56"/>
    <w:rsid w:val="000D4C9C"/>
    <w:rsid w:val="000D5003"/>
    <w:rsid w:val="000D5219"/>
    <w:rsid w:val="000D53D8"/>
    <w:rsid w:val="000D5438"/>
    <w:rsid w:val="000D550B"/>
    <w:rsid w:val="000D5771"/>
    <w:rsid w:val="000D597C"/>
    <w:rsid w:val="000D5B9D"/>
    <w:rsid w:val="000D5C72"/>
    <w:rsid w:val="000D5C8B"/>
    <w:rsid w:val="000D5E54"/>
    <w:rsid w:val="000D5FF2"/>
    <w:rsid w:val="000D60CD"/>
    <w:rsid w:val="000D6354"/>
    <w:rsid w:val="000D67EF"/>
    <w:rsid w:val="000D6812"/>
    <w:rsid w:val="000D6AF3"/>
    <w:rsid w:val="000D6CAE"/>
    <w:rsid w:val="000D6DDC"/>
    <w:rsid w:val="000D7238"/>
    <w:rsid w:val="000D72CB"/>
    <w:rsid w:val="000D73C1"/>
    <w:rsid w:val="000D7418"/>
    <w:rsid w:val="000D7475"/>
    <w:rsid w:val="000D753C"/>
    <w:rsid w:val="000D76D1"/>
    <w:rsid w:val="000D796F"/>
    <w:rsid w:val="000D7994"/>
    <w:rsid w:val="000D7A49"/>
    <w:rsid w:val="000D7C1F"/>
    <w:rsid w:val="000E0347"/>
    <w:rsid w:val="000E0457"/>
    <w:rsid w:val="000E0685"/>
    <w:rsid w:val="000E069E"/>
    <w:rsid w:val="000E06E5"/>
    <w:rsid w:val="000E081E"/>
    <w:rsid w:val="000E087A"/>
    <w:rsid w:val="000E09C4"/>
    <w:rsid w:val="000E1091"/>
    <w:rsid w:val="000E144A"/>
    <w:rsid w:val="000E1595"/>
    <w:rsid w:val="000E1830"/>
    <w:rsid w:val="000E1963"/>
    <w:rsid w:val="000E19B8"/>
    <w:rsid w:val="000E19F3"/>
    <w:rsid w:val="000E1A36"/>
    <w:rsid w:val="000E1C2D"/>
    <w:rsid w:val="000E1E94"/>
    <w:rsid w:val="000E2146"/>
    <w:rsid w:val="000E2216"/>
    <w:rsid w:val="000E25B8"/>
    <w:rsid w:val="000E25CC"/>
    <w:rsid w:val="000E2815"/>
    <w:rsid w:val="000E28CC"/>
    <w:rsid w:val="000E2BCB"/>
    <w:rsid w:val="000E2DA5"/>
    <w:rsid w:val="000E2EAF"/>
    <w:rsid w:val="000E2F19"/>
    <w:rsid w:val="000E317D"/>
    <w:rsid w:val="000E31B2"/>
    <w:rsid w:val="000E321A"/>
    <w:rsid w:val="000E3341"/>
    <w:rsid w:val="000E3855"/>
    <w:rsid w:val="000E3857"/>
    <w:rsid w:val="000E386E"/>
    <w:rsid w:val="000E39B3"/>
    <w:rsid w:val="000E3F23"/>
    <w:rsid w:val="000E3F62"/>
    <w:rsid w:val="000E42CC"/>
    <w:rsid w:val="000E439F"/>
    <w:rsid w:val="000E48B0"/>
    <w:rsid w:val="000E48BB"/>
    <w:rsid w:val="000E4A3A"/>
    <w:rsid w:val="000E4A6D"/>
    <w:rsid w:val="000E4D14"/>
    <w:rsid w:val="000E4F0F"/>
    <w:rsid w:val="000E51D1"/>
    <w:rsid w:val="000E524E"/>
    <w:rsid w:val="000E5708"/>
    <w:rsid w:val="000E5B91"/>
    <w:rsid w:val="000E5C86"/>
    <w:rsid w:val="000E6291"/>
    <w:rsid w:val="000E6581"/>
    <w:rsid w:val="000E6816"/>
    <w:rsid w:val="000E6AD4"/>
    <w:rsid w:val="000E6D40"/>
    <w:rsid w:val="000E6E26"/>
    <w:rsid w:val="000E6F12"/>
    <w:rsid w:val="000E7566"/>
    <w:rsid w:val="000E75FA"/>
    <w:rsid w:val="000E76B3"/>
    <w:rsid w:val="000E76B7"/>
    <w:rsid w:val="000E7AB8"/>
    <w:rsid w:val="000E7CC6"/>
    <w:rsid w:val="000E7D41"/>
    <w:rsid w:val="000E7D7C"/>
    <w:rsid w:val="000E7EF2"/>
    <w:rsid w:val="000F06DE"/>
    <w:rsid w:val="000F0B5C"/>
    <w:rsid w:val="000F0C14"/>
    <w:rsid w:val="000F0CCE"/>
    <w:rsid w:val="000F0CFA"/>
    <w:rsid w:val="000F0D8F"/>
    <w:rsid w:val="000F0FA8"/>
    <w:rsid w:val="000F1095"/>
    <w:rsid w:val="000F10DD"/>
    <w:rsid w:val="000F119F"/>
    <w:rsid w:val="000F11B4"/>
    <w:rsid w:val="000F11CA"/>
    <w:rsid w:val="000F1386"/>
    <w:rsid w:val="000F1847"/>
    <w:rsid w:val="000F1C5D"/>
    <w:rsid w:val="000F1D39"/>
    <w:rsid w:val="000F1F8A"/>
    <w:rsid w:val="000F2016"/>
    <w:rsid w:val="000F21AB"/>
    <w:rsid w:val="000F22F0"/>
    <w:rsid w:val="000F23B2"/>
    <w:rsid w:val="000F23C2"/>
    <w:rsid w:val="000F2431"/>
    <w:rsid w:val="000F251E"/>
    <w:rsid w:val="000F2707"/>
    <w:rsid w:val="000F293C"/>
    <w:rsid w:val="000F2AD1"/>
    <w:rsid w:val="000F3309"/>
    <w:rsid w:val="000F361F"/>
    <w:rsid w:val="000F36F4"/>
    <w:rsid w:val="000F3749"/>
    <w:rsid w:val="000F377D"/>
    <w:rsid w:val="000F388D"/>
    <w:rsid w:val="000F3EDF"/>
    <w:rsid w:val="000F4071"/>
    <w:rsid w:val="000F40E3"/>
    <w:rsid w:val="000F41AF"/>
    <w:rsid w:val="000F4243"/>
    <w:rsid w:val="000F43B5"/>
    <w:rsid w:val="000F445E"/>
    <w:rsid w:val="000F45C3"/>
    <w:rsid w:val="000F460F"/>
    <w:rsid w:val="000F463C"/>
    <w:rsid w:val="000F4E14"/>
    <w:rsid w:val="000F502F"/>
    <w:rsid w:val="000F516C"/>
    <w:rsid w:val="000F5740"/>
    <w:rsid w:val="000F5BC5"/>
    <w:rsid w:val="000F5D27"/>
    <w:rsid w:val="000F5F4D"/>
    <w:rsid w:val="000F5FDC"/>
    <w:rsid w:val="000F604B"/>
    <w:rsid w:val="000F6063"/>
    <w:rsid w:val="000F61BB"/>
    <w:rsid w:val="000F620F"/>
    <w:rsid w:val="000F6272"/>
    <w:rsid w:val="000F6318"/>
    <w:rsid w:val="000F6833"/>
    <w:rsid w:val="000F6886"/>
    <w:rsid w:val="000F6AFE"/>
    <w:rsid w:val="000F6B4C"/>
    <w:rsid w:val="000F6C8C"/>
    <w:rsid w:val="000F6EFA"/>
    <w:rsid w:val="000F6F72"/>
    <w:rsid w:val="000F7073"/>
    <w:rsid w:val="000F71F8"/>
    <w:rsid w:val="000F72EB"/>
    <w:rsid w:val="000F73D7"/>
    <w:rsid w:val="000F7478"/>
    <w:rsid w:val="000F7583"/>
    <w:rsid w:val="000F77F3"/>
    <w:rsid w:val="000F7A4D"/>
    <w:rsid w:val="000F7F5C"/>
    <w:rsid w:val="00100137"/>
    <w:rsid w:val="001007BA"/>
    <w:rsid w:val="001008CF"/>
    <w:rsid w:val="00100918"/>
    <w:rsid w:val="00100957"/>
    <w:rsid w:val="00100AEB"/>
    <w:rsid w:val="00100B76"/>
    <w:rsid w:val="00100EAE"/>
    <w:rsid w:val="00100F85"/>
    <w:rsid w:val="001010AB"/>
    <w:rsid w:val="00101208"/>
    <w:rsid w:val="00101457"/>
    <w:rsid w:val="00101516"/>
    <w:rsid w:val="001016CC"/>
    <w:rsid w:val="001017C5"/>
    <w:rsid w:val="0010187C"/>
    <w:rsid w:val="001018B2"/>
    <w:rsid w:val="00101971"/>
    <w:rsid w:val="00101D17"/>
    <w:rsid w:val="00101E5B"/>
    <w:rsid w:val="00101E78"/>
    <w:rsid w:val="00102339"/>
    <w:rsid w:val="0010256D"/>
    <w:rsid w:val="0010266C"/>
    <w:rsid w:val="0010269F"/>
    <w:rsid w:val="001029CD"/>
    <w:rsid w:val="00102A74"/>
    <w:rsid w:val="00102B11"/>
    <w:rsid w:val="00102B91"/>
    <w:rsid w:val="00102F6A"/>
    <w:rsid w:val="00102FFF"/>
    <w:rsid w:val="001030E4"/>
    <w:rsid w:val="00103115"/>
    <w:rsid w:val="00103455"/>
    <w:rsid w:val="001039BE"/>
    <w:rsid w:val="00103B2A"/>
    <w:rsid w:val="00103BF7"/>
    <w:rsid w:val="00103C51"/>
    <w:rsid w:val="00104173"/>
    <w:rsid w:val="001047BD"/>
    <w:rsid w:val="00104894"/>
    <w:rsid w:val="001048B5"/>
    <w:rsid w:val="00104AAA"/>
    <w:rsid w:val="00104BEC"/>
    <w:rsid w:val="00104C1F"/>
    <w:rsid w:val="00104CB5"/>
    <w:rsid w:val="00104CDB"/>
    <w:rsid w:val="00104DE4"/>
    <w:rsid w:val="001051BB"/>
    <w:rsid w:val="0010567B"/>
    <w:rsid w:val="001056BA"/>
    <w:rsid w:val="00105755"/>
    <w:rsid w:val="0010575B"/>
    <w:rsid w:val="00105788"/>
    <w:rsid w:val="0010578F"/>
    <w:rsid w:val="0010581A"/>
    <w:rsid w:val="00105920"/>
    <w:rsid w:val="00105B12"/>
    <w:rsid w:val="00106058"/>
    <w:rsid w:val="0010636C"/>
    <w:rsid w:val="00106466"/>
    <w:rsid w:val="001068B1"/>
    <w:rsid w:val="00106A9B"/>
    <w:rsid w:val="00106BAE"/>
    <w:rsid w:val="00106C2E"/>
    <w:rsid w:val="00106C6D"/>
    <w:rsid w:val="00107097"/>
    <w:rsid w:val="00107461"/>
    <w:rsid w:val="00107985"/>
    <w:rsid w:val="00107FDA"/>
    <w:rsid w:val="001100B3"/>
    <w:rsid w:val="0011011F"/>
    <w:rsid w:val="00110529"/>
    <w:rsid w:val="001106FC"/>
    <w:rsid w:val="001108DD"/>
    <w:rsid w:val="0011093B"/>
    <w:rsid w:val="00110AFC"/>
    <w:rsid w:val="00110D83"/>
    <w:rsid w:val="00111043"/>
    <w:rsid w:val="001114B5"/>
    <w:rsid w:val="00111B1E"/>
    <w:rsid w:val="00111DDB"/>
    <w:rsid w:val="001126A6"/>
    <w:rsid w:val="001127D7"/>
    <w:rsid w:val="001128B8"/>
    <w:rsid w:val="00112A82"/>
    <w:rsid w:val="00112B35"/>
    <w:rsid w:val="00112D57"/>
    <w:rsid w:val="0011302B"/>
    <w:rsid w:val="001130BC"/>
    <w:rsid w:val="001130C5"/>
    <w:rsid w:val="0011328E"/>
    <w:rsid w:val="00113333"/>
    <w:rsid w:val="0011338B"/>
    <w:rsid w:val="001139F7"/>
    <w:rsid w:val="00113AF1"/>
    <w:rsid w:val="00113C37"/>
    <w:rsid w:val="00113D5E"/>
    <w:rsid w:val="00113ECB"/>
    <w:rsid w:val="0011421E"/>
    <w:rsid w:val="00114284"/>
    <w:rsid w:val="00114287"/>
    <w:rsid w:val="0011431A"/>
    <w:rsid w:val="00114463"/>
    <w:rsid w:val="0011475D"/>
    <w:rsid w:val="00114845"/>
    <w:rsid w:val="00114AB4"/>
    <w:rsid w:val="00114B70"/>
    <w:rsid w:val="00114E1B"/>
    <w:rsid w:val="00114E76"/>
    <w:rsid w:val="0011501C"/>
    <w:rsid w:val="00115034"/>
    <w:rsid w:val="00115080"/>
    <w:rsid w:val="0011508F"/>
    <w:rsid w:val="001157C2"/>
    <w:rsid w:val="00115A6C"/>
    <w:rsid w:val="00115BA6"/>
    <w:rsid w:val="00115BDE"/>
    <w:rsid w:val="00115C4E"/>
    <w:rsid w:val="00115D4E"/>
    <w:rsid w:val="00115D6C"/>
    <w:rsid w:val="001160E3"/>
    <w:rsid w:val="00116139"/>
    <w:rsid w:val="00116237"/>
    <w:rsid w:val="001163C8"/>
    <w:rsid w:val="001163FA"/>
    <w:rsid w:val="00116430"/>
    <w:rsid w:val="0011657F"/>
    <w:rsid w:val="00116767"/>
    <w:rsid w:val="0011679D"/>
    <w:rsid w:val="00116840"/>
    <w:rsid w:val="0011685C"/>
    <w:rsid w:val="001169A1"/>
    <w:rsid w:val="00116C31"/>
    <w:rsid w:val="00116DCD"/>
    <w:rsid w:val="00116DE0"/>
    <w:rsid w:val="00116E4C"/>
    <w:rsid w:val="0011704E"/>
    <w:rsid w:val="001171BF"/>
    <w:rsid w:val="001172E6"/>
    <w:rsid w:val="0011740E"/>
    <w:rsid w:val="00117638"/>
    <w:rsid w:val="001179E5"/>
    <w:rsid w:val="00117A62"/>
    <w:rsid w:val="00117B43"/>
    <w:rsid w:val="00120274"/>
    <w:rsid w:val="00120313"/>
    <w:rsid w:val="00120428"/>
    <w:rsid w:val="001206EE"/>
    <w:rsid w:val="001207AB"/>
    <w:rsid w:val="001207FE"/>
    <w:rsid w:val="00120811"/>
    <w:rsid w:val="0012082C"/>
    <w:rsid w:val="001208CE"/>
    <w:rsid w:val="001208DC"/>
    <w:rsid w:val="00120A7C"/>
    <w:rsid w:val="00120B22"/>
    <w:rsid w:val="00120BE5"/>
    <w:rsid w:val="00120EC5"/>
    <w:rsid w:val="00121030"/>
    <w:rsid w:val="00121064"/>
    <w:rsid w:val="0012109A"/>
    <w:rsid w:val="00121335"/>
    <w:rsid w:val="0012157C"/>
    <w:rsid w:val="001216DE"/>
    <w:rsid w:val="00121940"/>
    <w:rsid w:val="00121B38"/>
    <w:rsid w:val="00121BAD"/>
    <w:rsid w:val="00121D85"/>
    <w:rsid w:val="00121DF6"/>
    <w:rsid w:val="00121E6F"/>
    <w:rsid w:val="0012217D"/>
    <w:rsid w:val="001222A1"/>
    <w:rsid w:val="001222AB"/>
    <w:rsid w:val="001224B8"/>
    <w:rsid w:val="00122627"/>
    <w:rsid w:val="001228F6"/>
    <w:rsid w:val="00122A3E"/>
    <w:rsid w:val="00122AE3"/>
    <w:rsid w:val="00122B0E"/>
    <w:rsid w:val="00122C78"/>
    <w:rsid w:val="00122CB8"/>
    <w:rsid w:val="00122D66"/>
    <w:rsid w:val="00122FF2"/>
    <w:rsid w:val="00123445"/>
    <w:rsid w:val="001235E2"/>
    <w:rsid w:val="00123714"/>
    <w:rsid w:val="00123A55"/>
    <w:rsid w:val="00123D58"/>
    <w:rsid w:val="00123E09"/>
    <w:rsid w:val="00123FE6"/>
    <w:rsid w:val="00124324"/>
    <w:rsid w:val="001243EA"/>
    <w:rsid w:val="001243F3"/>
    <w:rsid w:val="001245DE"/>
    <w:rsid w:val="00124664"/>
    <w:rsid w:val="001246D0"/>
    <w:rsid w:val="001247B4"/>
    <w:rsid w:val="00124A60"/>
    <w:rsid w:val="00124CA3"/>
    <w:rsid w:val="00124F9C"/>
    <w:rsid w:val="001250A7"/>
    <w:rsid w:val="001253B5"/>
    <w:rsid w:val="001255BD"/>
    <w:rsid w:val="00125763"/>
    <w:rsid w:val="0012581D"/>
    <w:rsid w:val="00125AF1"/>
    <w:rsid w:val="00125B7D"/>
    <w:rsid w:val="00125C8F"/>
    <w:rsid w:val="00125D01"/>
    <w:rsid w:val="00125E27"/>
    <w:rsid w:val="00125F34"/>
    <w:rsid w:val="001264A2"/>
    <w:rsid w:val="00126515"/>
    <w:rsid w:val="00126703"/>
    <w:rsid w:val="00126B3C"/>
    <w:rsid w:val="00126BB7"/>
    <w:rsid w:val="00126BD5"/>
    <w:rsid w:val="00126D82"/>
    <w:rsid w:val="00126F7D"/>
    <w:rsid w:val="00127314"/>
    <w:rsid w:val="00127381"/>
    <w:rsid w:val="001273C4"/>
    <w:rsid w:val="00127512"/>
    <w:rsid w:val="00127A4C"/>
    <w:rsid w:val="00127C32"/>
    <w:rsid w:val="00127FAD"/>
    <w:rsid w:val="00127FE8"/>
    <w:rsid w:val="001300CE"/>
    <w:rsid w:val="001305FF"/>
    <w:rsid w:val="0013067F"/>
    <w:rsid w:val="001306AB"/>
    <w:rsid w:val="0013086C"/>
    <w:rsid w:val="00130A25"/>
    <w:rsid w:val="00130A74"/>
    <w:rsid w:val="00130B1B"/>
    <w:rsid w:val="00130BFB"/>
    <w:rsid w:val="00130C9A"/>
    <w:rsid w:val="00130DBA"/>
    <w:rsid w:val="00130F05"/>
    <w:rsid w:val="00130F06"/>
    <w:rsid w:val="00131022"/>
    <w:rsid w:val="0013108C"/>
    <w:rsid w:val="00131223"/>
    <w:rsid w:val="001313CF"/>
    <w:rsid w:val="001313D9"/>
    <w:rsid w:val="00131498"/>
    <w:rsid w:val="0013159C"/>
    <w:rsid w:val="00131B9F"/>
    <w:rsid w:val="00131BFA"/>
    <w:rsid w:val="00131C9D"/>
    <w:rsid w:val="00131CD7"/>
    <w:rsid w:val="00131CF1"/>
    <w:rsid w:val="00131E05"/>
    <w:rsid w:val="00131F23"/>
    <w:rsid w:val="00132227"/>
    <w:rsid w:val="001323CC"/>
    <w:rsid w:val="00132601"/>
    <w:rsid w:val="00132628"/>
    <w:rsid w:val="00132703"/>
    <w:rsid w:val="00132D0C"/>
    <w:rsid w:val="00132D0E"/>
    <w:rsid w:val="00132DB1"/>
    <w:rsid w:val="00132E6E"/>
    <w:rsid w:val="00132EE0"/>
    <w:rsid w:val="00133049"/>
    <w:rsid w:val="00133061"/>
    <w:rsid w:val="001332F6"/>
    <w:rsid w:val="00133315"/>
    <w:rsid w:val="0013389A"/>
    <w:rsid w:val="001338F4"/>
    <w:rsid w:val="0013397C"/>
    <w:rsid w:val="00133ABF"/>
    <w:rsid w:val="00133DBE"/>
    <w:rsid w:val="00133F43"/>
    <w:rsid w:val="001343D5"/>
    <w:rsid w:val="00134592"/>
    <w:rsid w:val="001345E2"/>
    <w:rsid w:val="00134609"/>
    <w:rsid w:val="00134748"/>
    <w:rsid w:val="001347A6"/>
    <w:rsid w:val="00134D23"/>
    <w:rsid w:val="0013517E"/>
    <w:rsid w:val="001354D6"/>
    <w:rsid w:val="00135A84"/>
    <w:rsid w:val="00135C3C"/>
    <w:rsid w:val="00135E41"/>
    <w:rsid w:val="001361D9"/>
    <w:rsid w:val="0013651B"/>
    <w:rsid w:val="001366A7"/>
    <w:rsid w:val="001366C9"/>
    <w:rsid w:val="001368E5"/>
    <w:rsid w:val="00136A38"/>
    <w:rsid w:val="00136BD2"/>
    <w:rsid w:val="00136E86"/>
    <w:rsid w:val="00136F08"/>
    <w:rsid w:val="0013719B"/>
    <w:rsid w:val="0013759B"/>
    <w:rsid w:val="001375A0"/>
    <w:rsid w:val="001376B1"/>
    <w:rsid w:val="0013776C"/>
    <w:rsid w:val="001378CE"/>
    <w:rsid w:val="0013791F"/>
    <w:rsid w:val="00137ABB"/>
    <w:rsid w:val="00137D2F"/>
    <w:rsid w:val="00137DF9"/>
    <w:rsid w:val="00140138"/>
    <w:rsid w:val="00140277"/>
    <w:rsid w:val="001402EF"/>
    <w:rsid w:val="00140521"/>
    <w:rsid w:val="0014065C"/>
    <w:rsid w:val="0014094F"/>
    <w:rsid w:val="00140A73"/>
    <w:rsid w:val="00140A77"/>
    <w:rsid w:val="00140C5B"/>
    <w:rsid w:val="00140CE9"/>
    <w:rsid w:val="00140D4A"/>
    <w:rsid w:val="00140E26"/>
    <w:rsid w:val="00140F25"/>
    <w:rsid w:val="0014100E"/>
    <w:rsid w:val="00141015"/>
    <w:rsid w:val="00141282"/>
    <w:rsid w:val="001415C2"/>
    <w:rsid w:val="0014165E"/>
    <w:rsid w:val="001416B3"/>
    <w:rsid w:val="00141715"/>
    <w:rsid w:val="001417C3"/>
    <w:rsid w:val="00141AE4"/>
    <w:rsid w:val="00141C4F"/>
    <w:rsid w:val="00141EF0"/>
    <w:rsid w:val="00141F13"/>
    <w:rsid w:val="001420E1"/>
    <w:rsid w:val="00142455"/>
    <w:rsid w:val="001424A0"/>
    <w:rsid w:val="00142576"/>
    <w:rsid w:val="00142958"/>
    <w:rsid w:val="00142A16"/>
    <w:rsid w:val="00142A98"/>
    <w:rsid w:val="00142B7F"/>
    <w:rsid w:val="00142F2B"/>
    <w:rsid w:val="0014337E"/>
    <w:rsid w:val="001433C2"/>
    <w:rsid w:val="001433C7"/>
    <w:rsid w:val="00143554"/>
    <w:rsid w:val="00143555"/>
    <w:rsid w:val="0014362E"/>
    <w:rsid w:val="001436A4"/>
    <w:rsid w:val="001436D4"/>
    <w:rsid w:val="0014379F"/>
    <w:rsid w:val="001437FF"/>
    <w:rsid w:val="00143AC6"/>
    <w:rsid w:val="00143B1B"/>
    <w:rsid w:val="00143D75"/>
    <w:rsid w:val="00143E24"/>
    <w:rsid w:val="0014489E"/>
    <w:rsid w:val="00144D6B"/>
    <w:rsid w:val="00144DE8"/>
    <w:rsid w:val="00144E5F"/>
    <w:rsid w:val="00144E6D"/>
    <w:rsid w:val="00144EDB"/>
    <w:rsid w:val="001453FA"/>
    <w:rsid w:val="00145849"/>
    <w:rsid w:val="0014587D"/>
    <w:rsid w:val="00146016"/>
    <w:rsid w:val="0014608C"/>
    <w:rsid w:val="00146170"/>
    <w:rsid w:val="0014637F"/>
    <w:rsid w:val="001464E6"/>
    <w:rsid w:val="001465AC"/>
    <w:rsid w:val="0014666C"/>
    <w:rsid w:val="0014678E"/>
    <w:rsid w:val="001467BD"/>
    <w:rsid w:val="001468B2"/>
    <w:rsid w:val="00146D45"/>
    <w:rsid w:val="00146E8A"/>
    <w:rsid w:val="00146F15"/>
    <w:rsid w:val="00146F23"/>
    <w:rsid w:val="001471C9"/>
    <w:rsid w:val="00147232"/>
    <w:rsid w:val="001472DF"/>
    <w:rsid w:val="001473A2"/>
    <w:rsid w:val="001473A7"/>
    <w:rsid w:val="00147496"/>
    <w:rsid w:val="00147708"/>
    <w:rsid w:val="001479F3"/>
    <w:rsid w:val="00147A96"/>
    <w:rsid w:val="00147AEB"/>
    <w:rsid w:val="00147CB6"/>
    <w:rsid w:val="00147E5E"/>
    <w:rsid w:val="00147EF9"/>
    <w:rsid w:val="00147F08"/>
    <w:rsid w:val="00150014"/>
    <w:rsid w:val="00150159"/>
    <w:rsid w:val="001501D0"/>
    <w:rsid w:val="00150918"/>
    <w:rsid w:val="00150B59"/>
    <w:rsid w:val="00150C71"/>
    <w:rsid w:val="00150E78"/>
    <w:rsid w:val="0015166C"/>
    <w:rsid w:val="00151811"/>
    <w:rsid w:val="001518F4"/>
    <w:rsid w:val="001519E3"/>
    <w:rsid w:val="00151ADE"/>
    <w:rsid w:val="00151BA2"/>
    <w:rsid w:val="00151CD2"/>
    <w:rsid w:val="00151DD1"/>
    <w:rsid w:val="00152241"/>
    <w:rsid w:val="00152478"/>
    <w:rsid w:val="00152856"/>
    <w:rsid w:val="001528A7"/>
    <w:rsid w:val="001528D5"/>
    <w:rsid w:val="00152AA2"/>
    <w:rsid w:val="00152B2B"/>
    <w:rsid w:val="00152C2B"/>
    <w:rsid w:val="00152CE6"/>
    <w:rsid w:val="00152DD2"/>
    <w:rsid w:val="00152F1B"/>
    <w:rsid w:val="00153250"/>
    <w:rsid w:val="001532DF"/>
    <w:rsid w:val="00153625"/>
    <w:rsid w:val="0015373D"/>
    <w:rsid w:val="00153CC7"/>
    <w:rsid w:val="00153D22"/>
    <w:rsid w:val="001542EC"/>
    <w:rsid w:val="0015439A"/>
    <w:rsid w:val="00154575"/>
    <w:rsid w:val="001546C6"/>
    <w:rsid w:val="00154717"/>
    <w:rsid w:val="00154731"/>
    <w:rsid w:val="00154A76"/>
    <w:rsid w:val="00154F39"/>
    <w:rsid w:val="0015518C"/>
    <w:rsid w:val="0015521A"/>
    <w:rsid w:val="001552B3"/>
    <w:rsid w:val="001554C9"/>
    <w:rsid w:val="001555BA"/>
    <w:rsid w:val="00155656"/>
    <w:rsid w:val="0015569D"/>
    <w:rsid w:val="0015582A"/>
    <w:rsid w:val="00155A72"/>
    <w:rsid w:val="00155B00"/>
    <w:rsid w:val="00155DF3"/>
    <w:rsid w:val="00155EE0"/>
    <w:rsid w:val="00155EF5"/>
    <w:rsid w:val="00155F0C"/>
    <w:rsid w:val="00156495"/>
    <w:rsid w:val="001564B9"/>
    <w:rsid w:val="0015688D"/>
    <w:rsid w:val="00156F54"/>
    <w:rsid w:val="0015700F"/>
    <w:rsid w:val="00157209"/>
    <w:rsid w:val="00157437"/>
    <w:rsid w:val="00157768"/>
    <w:rsid w:val="00157878"/>
    <w:rsid w:val="0015799F"/>
    <w:rsid w:val="00157A9D"/>
    <w:rsid w:val="00157C7C"/>
    <w:rsid w:val="00157D76"/>
    <w:rsid w:val="00157E8D"/>
    <w:rsid w:val="001601C0"/>
    <w:rsid w:val="001603E9"/>
    <w:rsid w:val="001604BB"/>
    <w:rsid w:val="00160610"/>
    <w:rsid w:val="0016062B"/>
    <w:rsid w:val="0016086B"/>
    <w:rsid w:val="00160AA6"/>
    <w:rsid w:val="00160B96"/>
    <w:rsid w:val="00160C9B"/>
    <w:rsid w:val="00160D3A"/>
    <w:rsid w:val="00160E53"/>
    <w:rsid w:val="001610E9"/>
    <w:rsid w:val="001611BC"/>
    <w:rsid w:val="0016124F"/>
    <w:rsid w:val="0016157C"/>
    <w:rsid w:val="001617FB"/>
    <w:rsid w:val="00161C77"/>
    <w:rsid w:val="00161CB1"/>
    <w:rsid w:val="0016209D"/>
    <w:rsid w:val="001620BF"/>
    <w:rsid w:val="00162106"/>
    <w:rsid w:val="0016299C"/>
    <w:rsid w:val="00162B99"/>
    <w:rsid w:val="00162C67"/>
    <w:rsid w:val="00162C68"/>
    <w:rsid w:val="00162D83"/>
    <w:rsid w:val="0016309D"/>
    <w:rsid w:val="00163323"/>
    <w:rsid w:val="0016345C"/>
    <w:rsid w:val="0016347C"/>
    <w:rsid w:val="001634A6"/>
    <w:rsid w:val="001634C1"/>
    <w:rsid w:val="00163772"/>
    <w:rsid w:val="001637D0"/>
    <w:rsid w:val="00163846"/>
    <w:rsid w:val="00163870"/>
    <w:rsid w:val="001638E3"/>
    <w:rsid w:val="00163907"/>
    <w:rsid w:val="00163A6B"/>
    <w:rsid w:val="00163BC9"/>
    <w:rsid w:val="00163E99"/>
    <w:rsid w:val="00163F37"/>
    <w:rsid w:val="0016417F"/>
    <w:rsid w:val="0016421E"/>
    <w:rsid w:val="001646F7"/>
    <w:rsid w:val="00164890"/>
    <w:rsid w:val="00164C3D"/>
    <w:rsid w:val="00164C92"/>
    <w:rsid w:val="00164D9E"/>
    <w:rsid w:val="00164E7D"/>
    <w:rsid w:val="001652C4"/>
    <w:rsid w:val="001657D5"/>
    <w:rsid w:val="001658D4"/>
    <w:rsid w:val="0016597D"/>
    <w:rsid w:val="00165A13"/>
    <w:rsid w:val="00165B0B"/>
    <w:rsid w:val="00165D5A"/>
    <w:rsid w:val="00165D89"/>
    <w:rsid w:val="001662FE"/>
    <w:rsid w:val="0016635D"/>
    <w:rsid w:val="001663F1"/>
    <w:rsid w:val="00166476"/>
    <w:rsid w:val="001665C0"/>
    <w:rsid w:val="001667FA"/>
    <w:rsid w:val="001669DE"/>
    <w:rsid w:val="001669E4"/>
    <w:rsid w:val="00166A4D"/>
    <w:rsid w:val="00166CFD"/>
    <w:rsid w:val="00166E3C"/>
    <w:rsid w:val="00166EC2"/>
    <w:rsid w:val="00167219"/>
    <w:rsid w:val="00167442"/>
    <w:rsid w:val="001677E5"/>
    <w:rsid w:val="00167804"/>
    <w:rsid w:val="00167867"/>
    <w:rsid w:val="00167A8C"/>
    <w:rsid w:val="00167AF9"/>
    <w:rsid w:val="00167F6F"/>
    <w:rsid w:val="001700C8"/>
    <w:rsid w:val="001702B4"/>
    <w:rsid w:val="0017046D"/>
    <w:rsid w:val="00170669"/>
    <w:rsid w:val="0017069F"/>
    <w:rsid w:val="0017074A"/>
    <w:rsid w:val="0017074D"/>
    <w:rsid w:val="00170CEF"/>
    <w:rsid w:val="00170D55"/>
    <w:rsid w:val="0017125B"/>
    <w:rsid w:val="00171319"/>
    <w:rsid w:val="001715FB"/>
    <w:rsid w:val="00171950"/>
    <w:rsid w:val="001719D1"/>
    <w:rsid w:val="00171B09"/>
    <w:rsid w:val="00171C07"/>
    <w:rsid w:val="00171C3E"/>
    <w:rsid w:val="00171E98"/>
    <w:rsid w:val="0017212C"/>
    <w:rsid w:val="00172592"/>
    <w:rsid w:val="00172B41"/>
    <w:rsid w:val="00172B99"/>
    <w:rsid w:val="00172BD5"/>
    <w:rsid w:val="00172E47"/>
    <w:rsid w:val="00172E6F"/>
    <w:rsid w:val="00172EBD"/>
    <w:rsid w:val="00172F55"/>
    <w:rsid w:val="00172FC1"/>
    <w:rsid w:val="00173136"/>
    <w:rsid w:val="00173453"/>
    <w:rsid w:val="00173499"/>
    <w:rsid w:val="00173629"/>
    <w:rsid w:val="001736BA"/>
    <w:rsid w:val="001736CE"/>
    <w:rsid w:val="0017390C"/>
    <w:rsid w:val="001739A1"/>
    <w:rsid w:val="00173A1B"/>
    <w:rsid w:val="00173AC3"/>
    <w:rsid w:val="00173BEF"/>
    <w:rsid w:val="0017430A"/>
    <w:rsid w:val="00174434"/>
    <w:rsid w:val="00174441"/>
    <w:rsid w:val="001745CE"/>
    <w:rsid w:val="001746CB"/>
    <w:rsid w:val="00174858"/>
    <w:rsid w:val="001749F6"/>
    <w:rsid w:val="00174AA9"/>
    <w:rsid w:val="00174AE1"/>
    <w:rsid w:val="00174CDE"/>
    <w:rsid w:val="00174D2E"/>
    <w:rsid w:val="00174D69"/>
    <w:rsid w:val="00174D89"/>
    <w:rsid w:val="00174D97"/>
    <w:rsid w:val="00174EB2"/>
    <w:rsid w:val="00174F0D"/>
    <w:rsid w:val="00175206"/>
    <w:rsid w:val="00175574"/>
    <w:rsid w:val="001755A6"/>
    <w:rsid w:val="001755A7"/>
    <w:rsid w:val="00175610"/>
    <w:rsid w:val="001757AE"/>
    <w:rsid w:val="001758EC"/>
    <w:rsid w:val="00175AA9"/>
    <w:rsid w:val="00175B0D"/>
    <w:rsid w:val="00175B4F"/>
    <w:rsid w:val="00175D32"/>
    <w:rsid w:val="00176141"/>
    <w:rsid w:val="001763D6"/>
    <w:rsid w:val="001768B1"/>
    <w:rsid w:val="00177095"/>
    <w:rsid w:val="001772C8"/>
    <w:rsid w:val="00177997"/>
    <w:rsid w:val="00177DAD"/>
    <w:rsid w:val="00177EF8"/>
    <w:rsid w:val="00180517"/>
    <w:rsid w:val="001806ED"/>
    <w:rsid w:val="0018075B"/>
    <w:rsid w:val="00180BD9"/>
    <w:rsid w:val="00181334"/>
    <w:rsid w:val="0018144E"/>
    <w:rsid w:val="001817D6"/>
    <w:rsid w:val="001818A8"/>
    <w:rsid w:val="00181B04"/>
    <w:rsid w:val="00181B4A"/>
    <w:rsid w:val="00181B72"/>
    <w:rsid w:val="00181CED"/>
    <w:rsid w:val="001821C6"/>
    <w:rsid w:val="0018246A"/>
    <w:rsid w:val="0018283A"/>
    <w:rsid w:val="001829C4"/>
    <w:rsid w:val="00182C4B"/>
    <w:rsid w:val="00183133"/>
    <w:rsid w:val="0018346C"/>
    <w:rsid w:val="00183491"/>
    <w:rsid w:val="00183585"/>
    <w:rsid w:val="001835D3"/>
    <w:rsid w:val="00183720"/>
    <w:rsid w:val="001839CC"/>
    <w:rsid w:val="00183DA6"/>
    <w:rsid w:val="00183DF1"/>
    <w:rsid w:val="00183E73"/>
    <w:rsid w:val="00183E7E"/>
    <w:rsid w:val="00184188"/>
    <w:rsid w:val="0018420D"/>
    <w:rsid w:val="001845E2"/>
    <w:rsid w:val="00184844"/>
    <w:rsid w:val="00184C3B"/>
    <w:rsid w:val="00184FF1"/>
    <w:rsid w:val="00185413"/>
    <w:rsid w:val="00185424"/>
    <w:rsid w:val="00185443"/>
    <w:rsid w:val="00185507"/>
    <w:rsid w:val="00185A2A"/>
    <w:rsid w:val="00185B1B"/>
    <w:rsid w:val="00185B35"/>
    <w:rsid w:val="00185B53"/>
    <w:rsid w:val="00185E4C"/>
    <w:rsid w:val="00186099"/>
    <w:rsid w:val="0018636C"/>
    <w:rsid w:val="001864F0"/>
    <w:rsid w:val="0018675A"/>
    <w:rsid w:val="0018694A"/>
    <w:rsid w:val="00186B42"/>
    <w:rsid w:val="00186B8D"/>
    <w:rsid w:val="00186C82"/>
    <w:rsid w:val="00186DBC"/>
    <w:rsid w:val="001876A6"/>
    <w:rsid w:val="00187D1F"/>
    <w:rsid w:val="00187D3A"/>
    <w:rsid w:val="00187E04"/>
    <w:rsid w:val="00190092"/>
    <w:rsid w:val="0019030C"/>
    <w:rsid w:val="00190577"/>
    <w:rsid w:val="001905E6"/>
    <w:rsid w:val="0019061F"/>
    <w:rsid w:val="001907FA"/>
    <w:rsid w:val="00190A2A"/>
    <w:rsid w:val="00190BD7"/>
    <w:rsid w:val="00190DD6"/>
    <w:rsid w:val="00190EBF"/>
    <w:rsid w:val="001911BE"/>
    <w:rsid w:val="001913A6"/>
    <w:rsid w:val="001913A8"/>
    <w:rsid w:val="001913FF"/>
    <w:rsid w:val="00191894"/>
    <w:rsid w:val="00191B45"/>
    <w:rsid w:val="00191B89"/>
    <w:rsid w:val="00191C15"/>
    <w:rsid w:val="0019201D"/>
    <w:rsid w:val="0019203A"/>
    <w:rsid w:val="0019218E"/>
    <w:rsid w:val="0019235F"/>
    <w:rsid w:val="0019236B"/>
    <w:rsid w:val="001923B0"/>
    <w:rsid w:val="00192665"/>
    <w:rsid w:val="0019285F"/>
    <w:rsid w:val="00192940"/>
    <w:rsid w:val="0019297E"/>
    <w:rsid w:val="00192A57"/>
    <w:rsid w:val="00192BCD"/>
    <w:rsid w:val="00192C5C"/>
    <w:rsid w:val="00192D17"/>
    <w:rsid w:val="00192E30"/>
    <w:rsid w:val="00192EE6"/>
    <w:rsid w:val="00192EF9"/>
    <w:rsid w:val="00193069"/>
    <w:rsid w:val="0019332D"/>
    <w:rsid w:val="00193475"/>
    <w:rsid w:val="001938E3"/>
    <w:rsid w:val="00193A2E"/>
    <w:rsid w:val="00193A69"/>
    <w:rsid w:val="00193B02"/>
    <w:rsid w:val="00193EA9"/>
    <w:rsid w:val="00193F6E"/>
    <w:rsid w:val="00194065"/>
    <w:rsid w:val="00194096"/>
    <w:rsid w:val="001940F6"/>
    <w:rsid w:val="0019416B"/>
    <w:rsid w:val="0019418A"/>
    <w:rsid w:val="00194223"/>
    <w:rsid w:val="001943CC"/>
    <w:rsid w:val="0019442F"/>
    <w:rsid w:val="001944A2"/>
    <w:rsid w:val="00194792"/>
    <w:rsid w:val="00194DDF"/>
    <w:rsid w:val="0019530C"/>
    <w:rsid w:val="00195353"/>
    <w:rsid w:val="001957E2"/>
    <w:rsid w:val="00195BC5"/>
    <w:rsid w:val="00195CD6"/>
    <w:rsid w:val="00195D2C"/>
    <w:rsid w:val="00195F86"/>
    <w:rsid w:val="001960A5"/>
    <w:rsid w:val="00196505"/>
    <w:rsid w:val="00196538"/>
    <w:rsid w:val="0019666F"/>
    <w:rsid w:val="00196942"/>
    <w:rsid w:val="001969C6"/>
    <w:rsid w:val="00196A44"/>
    <w:rsid w:val="00196A49"/>
    <w:rsid w:val="00196ABC"/>
    <w:rsid w:val="00196B34"/>
    <w:rsid w:val="00196BA5"/>
    <w:rsid w:val="00196D1E"/>
    <w:rsid w:val="00196D74"/>
    <w:rsid w:val="00196EA0"/>
    <w:rsid w:val="0019704F"/>
    <w:rsid w:val="0019707F"/>
    <w:rsid w:val="0019734C"/>
    <w:rsid w:val="00197AEE"/>
    <w:rsid w:val="001A0052"/>
    <w:rsid w:val="001A0145"/>
    <w:rsid w:val="001A020B"/>
    <w:rsid w:val="001A033D"/>
    <w:rsid w:val="001A044C"/>
    <w:rsid w:val="001A05F5"/>
    <w:rsid w:val="001A06CD"/>
    <w:rsid w:val="001A0A10"/>
    <w:rsid w:val="001A0B81"/>
    <w:rsid w:val="001A0D8E"/>
    <w:rsid w:val="001A0F40"/>
    <w:rsid w:val="001A1133"/>
    <w:rsid w:val="001A14C5"/>
    <w:rsid w:val="001A1558"/>
    <w:rsid w:val="001A1628"/>
    <w:rsid w:val="001A16F9"/>
    <w:rsid w:val="001A1845"/>
    <w:rsid w:val="001A1895"/>
    <w:rsid w:val="001A18B9"/>
    <w:rsid w:val="001A1B9C"/>
    <w:rsid w:val="001A1C20"/>
    <w:rsid w:val="001A1D8E"/>
    <w:rsid w:val="001A1EB3"/>
    <w:rsid w:val="001A1FF9"/>
    <w:rsid w:val="001A2078"/>
    <w:rsid w:val="001A2142"/>
    <w:rsid w:val="001A25F1"/>
    <w:rsid w:val="001A2726"/>
    <w:rsid w:val="001A2752"/>
    <w:rsid w:val="001A28C8"/>
    <w:rsid w:val="001A2B45"/>
    <w:rsid w:val="001A2DA0"/>
    <w:rsid w:val="001A32AA"/>
    <w:rsid w:val="001A32C4"/>
    <w:rsid w:val="001A359C"/>
    <w:rsid w:val="001A376F"/>
    <w:rsid w:val="001A3D8D"/>
    <w:rsid w:val="001A3E0E"/>
    <w:rsid w:val="001A4003"/>
    <w:rsid w:val="001A405E"/>
    <w:rsid w:val="001A40C3"/>
    <w:rsid w:val="001A40FF"/>
    <w:rsid w:val="001A47FC"/>
    <w:rsid w:val="001A4871"/>
    <w:rsid w:val="001A4886"/>
    <w:rsid w:val="001A48A8"/>
    <w:rsid w:val="001A49BF"/>
    <w:rsid w:val="001A49C7"/>
    <w:rsid w:val="001A49D0"/>
    <w:rsid w:val="001A4ABD"/>
    <w:rsid w:val="001A4C19"/>
    <w:rsid w:val="001A4EC9"/>
    <w:rsid w:val="001A4FF6"/>
    <w:rsid w:val="001A5126"/>
    <w:rsid w:val="001A5127"/>
    <w:rsid w:val="001A55A1"/>
    <w:rsid w:val="001A5637"/>
    <w:rsid w:val="001A5701"/>
    <w:rsid w:val="001A577B"/>
    <w:rsid w:val="001A59A9"/>
    <w:rsid w:val="001A5ACF"/>
    <w:rsid w:val="001A5AD6"/>
    <w:rsid w:val="001A5C88"/>
    <w:rsid w:val="001A5CBF"/>
    <w:rsid w:val="001A5F38"/>
    <w:rsid w:val="001A5F72"/>
    <w:rsid w:val="001A606E"/>
    <w:rsid w:val="001A6479"/>
    <w:rsid w:val="001A65F8"/>
    <w:rsid w:val="001A66DE"/>
    <w:rsid w:val="001A672B"/>
    <w:rsid w:val="001A6731"/>
    <w:rsid w:val="001A6AEF"/>
    <w:rsid w:val="001A6D46"/>
    <w:rsid w:val="001A6F16"/>
    <w:rsid w:val="001A7149"/>
    <w:rsid w:val="001A78D1"/>
    <w:rsid w:val="001A7BBA"/>
    <w:rsid w:val="001A7C15"/>
    <w:rsid w:val="001A7C8F"/>
    <w:rsid w:val="001A7D95"/>
    <w:rsid w:val="001A7E69"/>
    <w:rsid w:val="001A7EC1"/>
    <w:rsid w:val="001A7F30"/>
    <w:rsid w:val="001B01B1"/>
    <w:rsid w:val="001B0241"/>
    <w:rsid w:val="001B0285"/>
    <w:rsid w:val="001B0524"/>
    <w:rsid w:val="001B0A80"/>
    <w:rsid w:val="001B0DD6"/>
    <w:rsid w:val="001B1048"/>
    <w:rsid w:val="001B1180"/>
    <w:rsid w:val="001B124D"/>
    <w:rsid w:val="001B1453"/>
    <w:rsid w:val="001B152C"/>
    <w:rsid w:val="001B16BE"/>
    <w:rsid w:val="001B177D"/>
    <w:rsid w:val="001B181B"/>
    <w:rsid w:val="001B1823"/>
    <w:rsid w:val="001B197C"/>
    <w:rsid w:val="001B1989"/>
    <w:rsid w:val="001B1A94"/>
    <w:rsid w:val="001B1B4C"/>
    <w:rsid w:val="001B1D78"/>
    <w:rsid w:val="001B1E01"/>
    <w:rsid w:val="001B201C"/>
    <w:rsid w:val="001B210A"/>
    <w:rsid w:val="001B2161"/>
    <w:rsid w:val="001B21CB"/>
    <w:rsid w:val="001B2484"/>
    <w:rsid w:val="001B295C"/>
    <w:rsid w:val="001B2BFD"/>
    <w:rsid w:val="001B2C54"/>
    <w:rsid w:val="001B31DF"/>
    <w:rsid w:val="001B368A"/>
    <w:rsid w:val="001B36FF"/>
    <w:rsid w:val="001B38AA"/>
    <w:rsid w:val="001B3968"/>
    <w:rsid w:val="001B3B31"/>
    <w:rsid w:val="001B3DBB"/>
    <w:rsid w:val="001B3FE2"/>
    <w:rsid w:val="001B41F2"/>
    <w:rsid w:val="001B44FD"/>
    <w:rsid w:val="001B46DE"/>
    <w:rsid w:val="001B4931"/>
    <w:rsid w:val="001B49D0"/>
    <w:rsid w:val="001B4C08"/>
    <w:rsid w:val="001B4CED"/>
    <w:rsid w:val="001B4D7B"/>
    <w:rsid w:val="001B4DC7"/>
    <w:rsid w:val="001B508A"/>
    <w:rsid w:val="001B51ED"/>
    <w:rsid w:val="001B525C"/>
    <w:rsid w:val="001B542B"/>
    <w:rsid w:val="001B5714"/>
    <w:rsid w:val="001B5869"/>
    <w:rsid w:val="001B59F5"/>
    <w:rsid w:val="001B5AB4"/>
    <w:rsid w:val="001B5CA2"/>
    <w:rsid w:val="001B5EA1"/>
    <w:rsid w:val="001B5F8F"/>
    <w:rsid w:val="001B6016"/>
    <w:rsid w:val="001B645C"/>
    <w:rsid w:val="001B6569"/>
    <w:rsid w:val="001B6592"/>
    <w:rsid w:val="001B6AC3"/>
    <w:rsid w:val="001B6AE7"/>
    <w:rsid w:val="001B6AF3"/>
    <w:rsid w:val="001B6B04"/>
    <w:rsid w:val="001B6B9D"/>
    <w:rsid w:val="001B6C4A"/>
    <w:rsid w:val="001B6C99"/>
    <w:rsid w:val="001B6D45"/>
    <w:rsid w:val="001B6E56"/>
    <w:rsid w:val="001B6E76"/>
    <w:rsid w:val="001B6F9E"/>
    <w:rsid w:val="001B70CE"/>
    <w:rsid w:val="001B732F"/>
    <w:rsid w:val="001B73EA"/>
    <w:rsid w:val="001B7636"/>
    <w:rsid w:val="001B7725"/>
    <w:rsid w:val="001B77FC"/>
    <w:rsid w:val="001B78DF"/>
    <w:rsid w:val="001B79AC"/>
    <w:rsid w:val="001B7B12"/>
    <w:rsid w:val="001B7CDA"/>
    <w:rsid w:val="001B7D3E"/>
    <w:rsid w:val="001C002B"/>
    <w:rsid w:val="001C01C1"/>
    <w:rsid w:val="001C0280"/>
    <w:rsid w:val="001C030C"/>
    <w:rsid w:val="001C03DC"/>
    <w:rsid w:val="001C0793"/>
    <w:rsid w:val="001C09AC"/>
    <w:rsid w:val="001C0A21"/>
    <w:rsid w:val="001C0D33"/>
    <w:rsid w:val="001C1F0A"/>
    <w:rsid w:val="001C1F1E"/>
    <w:rsid w:val="001C204E"/>
    <w:rsid w:val="001C2844"/>
    <w:rsid w:val="001C2BB1"/>
    <w:rsid w:val="001C2C89"/>
    <w:rsid w:val="001C2D05"/>
    <w:rsid w:val="001C2D92"/>
    <w:rsid w:val="001C2F59"/>
    <w:rsid w:val="001C35E4"/>
    <w:rsid w:val="001C39F5"/>
    <w:rsid w:val="001C4015"/>
    <w:rsid w:val="001C410D"/>
    <w:rsid w:val="001C49B0"/>
    <w:rsid w:val="001C4AE2"/>
    <w:rsid w:val="001C4CBA"/>
    <w:rsid w:val="001C4D71"/>
    <w:rsid w:val="001C4F9F"/>
    <w:rsid w:val="001C503B"/>
    <w:rsid w:val="001C5338"/>
    <w:rsid w:val="001C5891"/>
    <w:rsid w:val="001C5A4B"/>
    <w:rsid w:val="001C5ED8"/>
    <w:rsid w:val="001C6061"/>
    <w:rsid w:val="001C60A1"/>
    <w:rsid w:val="001C6137"/>
    <w:rsid w:val="001C618A"/>
    <w:rsid w:val="001C6245"/>
    <w:rsid w:val="001C6272"/>
    <w:rsid w:val="001C635E"/>
    <w:rsid w:val="001C665B"/>
    <w:rsid w:val="001C676F"/>
    <w:rsid w:val="001C69ED"/>
    <w:rsid w:val="001C6BCA"/>
    <w:rsid w:val="001C6BE5"/>
    <w:rsid w:val="001C6DF0"/>
    <w:rsid w:val="001C6E9B"/>
    <w:rsid w:val="001C6EFF"/>
    <w:rsid w:val="001C7153"/>
    <w:rsid w:val="001C72FF"/>
    <w:rsid w:val="001C759A"/>
    <w:rsid w:val="001C7653"/>
    <w:rsid w:val="001C778B"/>
    <w:rsid w:val="001C7CAB"/>
    <w:rsid w:val="001D00B5"/>
    <w:rsid w:val="001D0177"/>
    <w:rsid w:val="001D098A"/>
    <w:rsid w:val="001D0A0F"/>
    <w:rsid w:val="001D0EDC"/>
    <w:rsid w:val="001D0F8C"/>
    <w:rsid w:val="001D129E"/>
    <w:rsid w:val="001D152D"/>
    <w:rsid w:val="001D179E"/>
    <w:rsid w:val="001D1A3F"/>
    <w:rsid w:val="001D1AE3"/>
    <w:rsid w:val="001D1CB0"/>
    <w:rsid w:val="001D1E44"/>
    <w:rsid w:val="001D2366"/>
    <w:rsid w:val="001D2819"/>
    <w:rsid w:val="001D2AFA"/>
    <w:rsid w:val="001D2B14"/>
    <w:rsid w:val="001D2B39"/>
    <w:rsid w:val="001D3147"/>
    <w:rsid w:val="001D3201"/>
    <w:rsid w:val="001D32CB"/>
    <w:rsid w:val="001D346E"/>
    <w:rsid w:val="001D352C"/>
    <w:rsid w:val="001D3536"/>
    <w:rsid w:val="001D3588"/>
    <w:rsid w:val="001D3900"/>
    <w:rsid w:val="001D3D73"/>
    <w:rsid w:val="001D3E41"/>
    <w:rsid w:val="001D3F4A"/>
    <w:rsid w:val="001D3F74"/>
    <w:rsid w:val="001D3F77"/>
    <w:rsid w:val="001D408B"/>
    <w:rsid w:val="001D441B"/>
    <w:rsid w:val="001D46D3"/>
    <w:rsid w:val="001D4F2D"/>
    <w:rsid w:val="001D50B4"/>
    <w:rsid w:val="001D5351"/>
    <w:rsid w:val="001D53D1"/>
    <w:rsid w:val="001D5485"/>
    <w:rsid w:val="001D5860"/>
    <w:rsid w:val="001D594E"/>
    <w:rsid w:val="001D5969"/>
    <w:rsid w:val="001D5A35"/>
    <w:rsid w:val="001D5B38"/>
    <w:rsid w:val="001D5D20"/>
    <w:rsid w:val="001D5E19"/>
    <w:rsid w:val="001D62D9"/>
    <w:rsid w:val="001D638E"/>
    <w:rsid w:val="001D6A83"/>
    <w:rsid w:val="001D6E9D"/>
    <w:rsid w:val="001D6F98"/>
    <w:rsid w:val="001D6FF6"/>
    <w:rsid w:val="001D7069"/>
    <w:rsid w:val="001D7079"/>
    <w:rsid w:val="001D70FB"/>
    <w:rsid w:val="001D712D"/>
    <w:rsid w:val="001D7179"/>
    <w:rsid w:val="001D75B2"/>
    <w:rsid w:val="001D78E9"/>
    <w:rsid w:val="001D7A2E"/>
    <w:rsid w:val="001D7BA8"/>
    <w:rsid w:val="001D7CE6"/>
    <w:rsid w:val="001E042B"/>
    <w:rsid w:val="001E042C"/>
    <w:rsid w:val="001E04B5"/>
    <w:rsid w:val="001E05D3"/>
    <w:rsid w:val="001E060F"/>
    <w:rsid w:val="001E08A2"/>
    <w:rsid w:val="001E08A6"/>
    <w:rsid w:val="001E097C"/>
    <w:rsid w:val="001E09DD"/>
    <w:rsid w:val="001E0C56"/>
    <w:rsid w:val="001E0EAC"/>
    <w:rsid w:val="001E0EBF"/>
    <w:rsid w:val="001E1207"/>
    <w:rsid w:val="001E1336"/>
    <w:rsid w:val="001E1355"/>
    <w:rsid w:val="001E1387"/>
    <w:rsid w:val="001E1575"/>
    <w:rsid w:val="001E1990"/>
    <w:rsid w:val="001E1DC0"/>
    <w:rsid w:val="001E1DC3"/>
    <w:rsid w:val="001E1FAF"/>
    <w:rsid w:val="001E21F2"/>
    <w:rsid w:val="001E25A8"/>
    <w:rsid w:val="001E25E2"/>
    <w:rsid w:val="001E2716"/>
    <w:rsid w:val="001E28CF"/>
    <w:rsid w:val="001E2C24"/>
    <w:rsid w:val="001E306D"/>
    <w:rsid w:val="001E31A8"/>
    <w:rsid w:val="001E3456"/>
    <w:rsid w:val="001E34BC"/>
    <w:rsid w:val="001E36E7"/>
    <w:rsid w:val="001E36F8"/>
    <w:rsid w:val="001E37E4"/>
    <w:rsid w:val="001E39BB"/>
    <w:rsid w:val="001E3A38"/>
    <w:rsid w:val="001E3D94"/>
    <w:rsid w:val="001E3DE4"/>
    <w:rsid w:val="001E4049"/>
    <w:rsid w:val="001E4175"/>
    <w:rsid w:val="001E4300"/>
    <w:rsid w:val="001E439E"/>
    <w:rsid w:val="001E4445"/>
    <w:rsid w:val="001E446A"/>
    <w:rsid w:val="001E4659"/>
    <w:rsid w:val="001E47E6"/>
    <w:rsid w:val="001E49B3"/>
    <w:rsid w:val="001E4E0F"/>
    <w:rsid w:val="001E4FBB"/>
    <w:rsid w:val="001E5260"/>
    <w:rsid w:val="001E52AD"/>
    <w:rsid w:val="001E5BF0"/>
    <w:rsid w:val="001E5E5C"/>
    <w:rsid w:val="001E5F69"/>
    <w:rsid w:val="001E5F84"/>
    <w:rsid w:val="001E6040"/>
    <w:rsid w:val="001E60D2"/>
    <w:rsid w:val="001E616B"/>
    <w:rsid w:val="001E62AB"/>
    <w:rsid w:val="001E64BA"/>
    <w:rsid w:val="001E662A"/>
    <w:rsid w:val="001E6B27"/>
    <w:rsid w:val="001E6BCC"/>
    <w:rsid w:val="001E6D95"/>
    <w:rsid w:val="001E6ED7"/>
    <w:rsid w:val="001E737E"/>
    <w:rsid w:val="001E75CF"/>
    <w:rsid w:val="001E7A10"/>
    <w:rsid w:val="001E7A72"/>
    <w:rsid w:val="001E7FB8"/>
    <w:rsid w:val="001E8F42"/>
    <w:rsid w:val="001F00FC"/>
    <w:rsid w:val="001F0130"/>
    <w:rsid w:val="001F0141"/>
    <w:rsid w:val="001F01A2"/>
    <w:rsid w:val="001F01B6"/>
    <w:rsid w:val="001F0358"/>
    <w:rsid w:val="001F03F9"/>
    <w:rsid w:val="001F0419"/>
    <w:rsid w:val="001F0551"/>
    <w:rsid w:val="001F05B4"/>
    <w:rsid w:val="001F0793"/>
    <w:rsid w:val="001F0948"/>
    <w:rsid w:val="001F0A6E"/>
    <w:rsid w:val="001F0B30"/>
    <w:rsid w:val="001F0E61"/>
    <w:rsid w:val="001F1175"/>
    <w:rsid w:val="001F11E4"/>
    <w:rsid w:val="001F1354"/>
    <w:rsid w:val="001F1371"/>
    <w:rsid w:val="001F1418"/>
    <w:rsid w:val="001F1652"/>
    <w:rsid w:val="001F181A"/>
    <w:rsid w:val="001F1C37"/>
    <w:rsid w:val="001F1D2F"/>
    <w:rsid w:val="001F1DBB"/>
    <w:rsid w:val="001F2895"/>
    <w:rsid w:val="001F2E32"/>
    <w:rsid w:val="001F2E90"/>
    <w:rsid w:val="001F32D8"/>
    <w:rsid w:val="001F345A"/>
    <w:rsid w:val="001F34E5"/>
    <w:rsid w:val="001F36E6"/>
    <w:rsid w:val="001F3746"/>
    <w:rsid w:val="001F3834"/>
    <w:rsid w:val="001F38F6"/>
    <w:rsid w:val="001F38F8"/>
    <w:rsid w:val="001F394E"/>
    <w:rsid w:val="001F3A66"/>
    <w:rsid w:val="001F3BC1"/>
    <w:rsid w:val="001F3F83"/>
    <w:rsid w:val="001F3FC0"/>
    <w:rsid w:val="001F4087"/>
    <w:rsid w:val="001F4273"/>
    <w:rsid w:val="001F42E5"/>
    <w:rsid w:val="001F44BB"/>
    <w:rsid w:val="001F4513"/>
    <w:rsid w:val="001F4B3A"/>
    <w:rsid w:val="001F4E3F"/>
    <w:rsid w:val="001F509E"/>
    <w:rsid w:val="001F5344"/>
    <w:rsid w:val="001F548E"/>
    <w:rsid w:val="001F54B6"/>
    <w:rsid w:val="001F54BB"/>
    <w:rsid w:val="001F5621"/>
    <w:rsid w:val="001F57FB"/>
    <w:rsid w:val="001F5812"/>
    <w:rsid w:val="001F5896"/>
    <w:rsid w:val="001F5B27"/>
    <w:rsid w:val="001F5EAF"/>
    <w:rsid w:val="001F5EF6"/>
    <w:rsid w:val="001F6642"/>
    <w:rsid w:val="001F6735"/>
    <w:rsid w:val="001F68A3"/>
    <w:rsid w:val="001F68F5"/>
    <w:rsid w:val="001F69E0"/>
    <w:rsid w:val="001F6A0D"/>
    <w:rsid w:val="001F6AA4"/>
    <w:rsid w:val="001F6AEB"/>
    <w:rsid w:val="001F6AEE"/>
    <w:rsid w:val="001F6C63"/>
    <w:rsid w:val="001F6F55"/>
    <w:rsid w:val="001F6F72"/>
    <w:rsid w:val="001F704E"/>
    <w:rsid w:val="001F7050"/>
    <w:rsid w:val="001F74C2"/>
    <w:rsid w:val="001F75DF"/>
    <w:rsid w:val="001F7624"/>
    <w:rsid w:val="001F7679"/>
    <w:rsid w:val="001F770C"/>
    <w:rsid w:val="001F78C9"/>
    <w:rsid w:val="001F7AA7"/>
    <w:rsid w:val="001F7CD3"/>
    <w:rsid w:val="00200076"/>
    <w:rsid w:val="002001B7"/>
    <w:rsid w:val="00200598"/>
    <w:rsid w:val="00200611"/>
    <w:rsid w:val="00200752"/>
    <w:rsid w:val="002007E2"/>
    <w:rsid w:val="00200D89"/>
    <w:rsid w:val="00200EBB"/>
    <w:rsid w:val="00200F60"/>
    <w:rsid w:val="00200F6C"/>
    <w:rsid w:val="002011C0"/>
    <w:rsid w:val="002011FA"/>
    <w:rsid w:val="0020137D"/>
    <w:rsid w:val="0020178C"/>
    <w:rsid w:val="002018A7"/>
    <w:rsid w:val="00202302"/>
    <w:rsid w:val="0020232D"/>
    <w:rsid w:val="00202710"/>
    <w:rsid w:val="00202926"/>
    <w:rsid w:val="002029DA"/>
    <w:rsid w:val="00202B2E"/>
    <w:rsid w:val="00202B8A"/>
    <w:rsid w:val="00202BF9"/>
    <w:rsid w:val="00202CB1"/>
    <w:rsid w:val="00202F0C"/>
    <w:rsid w:val="0020321C"/>
    <w:rsid w:val="0020335F"/>
    <w:rsid w:val="00203A9A"/>
    <w:rsid w:val="00203AE8"/>
    <w:rsid w:val="00203BBD"/>
    <w:rsid w:val="00203DC7"/>
    <w:rsid w:val="00204067"/>
    <w:rsid w:val="00204079"/>
    <w:rsid w:val="0020415D"/>
    <w:rsid w:val="0020428A"/>
    <w:rsid w:val="00204377"/>
    <w:rsid w:val="0020443F"/>
    <w:rsid w:val="00204972"/>
    <w:rsid w:val="00204B6B"/>
    <w:rsid w:val="00204F2B"/>
    <w:rsid w:val="00204F39"/>
    <w:rsid w:val="00204FC7"/>
    <w:rsid w:val="00205260"/>
    <w:rsid w:val="0020527D"/>
    <w:rsid w:val="0020564A"/>
    <w:rsid w:val="002058CD"/>
    <w:rsid w:val="00205AEA"/>
    <w:rsid w:val="00205FAC"/>
    <w:rsid w:val="002064D2"/>
    <w:rsid w:val="00206667"/>
    <w:rsid w:val="0020684A"/>
    <w:rsid w:val="002068A0"/>
    <w:rsid w:val="00206965"/>
    <w:rsid w:val="00206A3D"/>
    <w:rsid w:val="00206EE6"/>
    <w:rsid w:val="00207085"/>
    <w:rsid w:val="0020717A"/>
    <w:rsid w:val="0020749D"/>
    <w:rsid w:val="002074DA"/>
    <w:rsid w:val="0020777B"/>
    <w:rsid w:val="0020793B"/>
    <w:rsid w:val="00207A34"/>
    <w:rsid w:val="00207C98"/>
    <w:rsid w:val="00207CC2"/>
    <w:rsid w:val="002102AC"/>
    <w:rsid w:val="00210657"/>
    <w:rsid w:val="00210755"/>
    <w:rsid w:val="00210828"/>
    <w:rsid w:val="00210A6B"/>
    <w:rsid w:val="00210F18"/>
    <w:rsid w:val="00210F76"/>
    <w:rsid w:val="00210FC9"/>
    <w:rsid w:val="00211255"/>
    <w:rsid w:val="0021134A"/>
    <w:rsid w:val="00211501"/>
    <w:rsid w:val="002120B8"/>
    <w:rsid w:val="002121D6"/>
    <w:rsid w:val="0021228A"/>
    <w:rsid w:val="00212321"/>
    <w:rsid w:val="0021279E"/>
    <w:rsid w:val="0021292D"/>
    <w:rsid w:val="002129D2"/>
    <w:rsid w:val="00212CBD"/>
    <w:rsid w:val="00212CF4"/>
    <w:rsid w:val="00212D4A"/>
    <w:rsid w:val="00213013"/>
    <w:rsid w:val="00213151"/>
    <w:rsid w:val="00213465"/>
    <w:rsid w:val="00213688"/>
    <w:rsid w:val="00213886"/>
    <w:rsid w:val="00213A3E"/>
    <w:rsid w:val="00213CD3"/>
    <w:rsid w:val="00213DED"/>
    <w:rsid w:val="00213E2B"/>
    <w:rsid w:val="00213EC9"/>
    <w:rsid w:val="00213FC5"/>
    <w:rsid w:val="0021403E"/>
    <w:rsid w:val="00214525"/>
    <w:rsid w:val="00214645"/>
    <w:rsid w:val="00214938"/>
    <w:rsid w:val="00214D11"/>
    <w:rsid w:val="002150DC"/>
    <w:rsid w:val="002152F2"/>
    <w:rsid w:val="0021565E"/>
    <w:rsid w:val="00215661"/>
    <w:rsid w:val="0021566B"/>
    <w:rsid w:val="002158F9"/>
    <w:rsid w:val="00215917"/>
    <w:rsid w:val="00215B7C"/>
    <w:rsid w:val="00215E71"/>
    <w:rsid w:val="00216030"/>
    <w:rsid w:val="00216273"/>
    <w:rsid w:val="0021656F"/>
    <w:rsid w:val="0021660F"/>
    <w:rsid w:val="002166CA"/>
    <w:rsid w:val="00216B1B"/>
    <w:rsid w:val="00216E8D"/>
    <w:rsid w:val="00216ED5"/>
    <w:rsid w:val="00216F2C"/>
    <w:rsid w:val="002172F7"/>
    <w:rsid w:val="0021737D"/>
    <w:rsid w:val="00217B7B"/>
    <w:rsid w:val="00217B86"/>
    <w:rsid w:val="00217C36"/>
    <w:rsid w:val="00217D31"/>
    <w:rsid w:val="00220275"/>
    <w:rsid w:val="00220414"/>
    <w:rsid w:val="002207B7"/>
    <w:rsid w:val="0022089D"/>
    <w:rsid w:val="002209D5"/>
    <w:rsid w:val="00220A0A"/>
    <w:rsid w:val="00220BF6"/>
    <w:rsid w:val="002210DD"/>
    <w:rsid w:val="0022115F"/>
    <w:rsid w:val="0022140B"/>
    <w:rsid w:val="00221490"/>
    <w:rsid w:val="00221605"/>
    <w:rsid w:val="0022165B"/>
    <w:rsid w:val="00221784"/>
    <w:rsid w:val="00221B35"/>
    <w:rsid w:val="00221C1C"/>
    <w:rsid w:val="002222FD"/>
    <w:rsid w:val="00222353"/>
    <w:rsid w:val="002227A8"/>
    <w:rsid w:val="00222954"/>
    <w:rsid w:val="00222F1A"/>
    <w:rsid w:val="0022327A"/>
    <w:rsid w:val="002232A8"/>
    <w:rsid w:val="00223840"/>
    <w:rsid w:val="00223991"/>
    <w:rsid w:val="00223B18"/>
    <w:rsid w:val="00223F3B"/>
    <w:rsid w:val="00224099"/>
    <w:rsid w:val="00224318"/>
    <w:rsid w:val="00224430"/>
    <w:rsid w:val="002247BC"/>
    <w:rsid w:val="00224838"/>
    <w:rsid w:val="00224924"/>
    <w:rsid w:val="00224947"/>
    <w:rsid w:val="0022494A"/>
    <w:rsid w:val="00224AAA"/>
    <w:rsid w:val="00224DEF"/>
    <w:rsid w:val="00224E6B"/>
    <w:rsid w:val="00224ECC"/>
    <w:rsid w:val="00225048"/>
    <w:rsid w:val="0022505B"/>
    <w:rsid w:val="00225061"/>
    <w:rsid w:val="002252DD"/>
    <w:rsid w:val="00225415"/>
    <w:rsid w:val="0022550B"/>
    <w:rsid w:val="00225A7D"/>
    <w:rsid w:val="00225B5E"/>
    <w:rsid w:val="00225B9A"/>
    <w:rsid w:val="00225BF8"/>
    <w:rsid w:val="00225C74"/>
    <w:rsid w:val="00225EA6"/>
    <w:rsid w:val="00226017"/>
    <w:rsid w:val="002261EE"/>
    <w:rsid w:val="002261FD"/>
    <w:rsid w:val="0022628C"/>
    <w:rsid w:val="0022654D"/>
    <w:rsid w:val="002265F7"/>
    <w:rsid w:val="00226945"/>
    <w:rsid w:val="00226A6F"/>
    <w:rsid w:val="00226A7D"/>
    <w:rsid w:val="0022726E"/>
    <w:rsid w:val="00227A06"/>
    <w:rsid w:val="00227B12"/>
    <w:rsid w:val="00227C66"/>
    <w:rsid w:val="00227C7D"/>
    <w:rsid w:val="00227DCC"/>
    <w:rsid w:val="00227DE6"/>
    <w:rsid w:val="00227F46"/>
    <w:rsid w:val="002303A9"/>
    <w:rsid w:val="00230479"/>
    <w:rsid w:val="00230A91"/>
    <w:rsid w:val="00230CEB"/>
    <w:rsid w:val="00230D94"/>
    <w:rsid w:val="00230DC2"/>
    <w:rsid w:val="00230F46"/>
    <w:rsid w:val="00231120"/>
    <w:rsid w:val="00231303"/>
    <w:rsid w:val="002315B9"/>
    <w:rsid w:val="002315D9"/>
    <w:rsid w:val="0023173F"/>
    <w:rsid w:val="002317A2"/>
    <w:rsid w:val="00231A5A"/>
    <w:rsid w:val="00231DB8"/>
    <w:rsid w:val="00231DE9"/>
    <w:rsid w:val="0023209C"/>
    <w:rsid w:val="002323E1"/>
    <w:rsid w:val="00232630"/>
    <w:rsid w:val="00232649"/>
    <w:rsid w:val="00232BE5"/>
    <w:rsid w:val="00232CE2"/>
    <w:rsid w:val="00232EDF"/>
    <w:rsid w:val="00233015"/>
    <w:rsid w:val="00233176"/>
    <w:rsid w:val="00233292"/>
    <w:rsid w:val="00233325"/>
    <w:rsid w:val="00233384"/>
    <w:rsid w:val="002335E1"/>
    <w:rsid w:val="00233803"/>
    <w:rsid w:val="002338EE"/>
    <w:rsid w:val="00233B03"/>
    <w:rsid w:val="002340CF"/>
    <w:rsid w:val="00234152"/>
    <w:rsid w:val="002345E2"/>
    <w:rsid w:val="00234898"/>
    <w:rsid w:val="002349CC"/>
    <w:rsid w:val="00234A92"/>
    <w:rsid w:val="00234AF8"/>
    <w:rsid w:val="00234BFC"/>
    <w:rsid w:val="00234C60"/>
    <w:rsid w:val="00234E8C"/>
    <w:rsid w:val="00235162"/>
    <w:rsid w:val="002351AA"/>
    <w:rsid w:val="002353D4"/>
    <w:rsid w:val="0023540C"/>
    <w:rsid w:val="0023561E"/>
    <w:rsid w:val="00235683"/>
    <w:rsid w:val="00235987"/>
    <w:rsid w:val="00235CDB"/>
    <w:rsid w:val="00235FCE"/>
    <w:rsid w:val="0023606F"/>
    <w:rsid w:val="002367D7"/>
    <w:rsid w:val="002368CD"/>
    <w:rsid w:val="00236A07"/>
    <w:rsid w:val="00236BB6"/>
    <w:rsid w:val="00236C35"/>
    <w:rsid w:val="00236F33"/>
    <w:rsid w:val="00236F6E"/>
    <w:rsid w:val="00236F84"/>
    <w:rsid w:val="0023714F"/>
    <w:rsid w:val="002374CA"/>
    <w:rsid w:val="002374F5"/>
    <w:rsid w:val="0023766B"/>
    <w:rsid w:val="00237A23"/>
    <w:rsid w:val="002400EF"/>
    <w:rsid w:val="00240264"/>
    <w:rsid w:val="00240376"/>
    <w:rsid w:val="002404D8"/>
    <w:rsid w:val="00240505"/>
    <w:rsid w:val="002406D0"/>
    <w:rsid w:val="002411ED"/>
    <w:rsid w:val="00241313"/>
    <w:rsid w:val="00241442"/>
    <w:rsid w:val="00241677"/>
    <w:rsid w:val="002416E6"/>
    <w:rsid w:val="00241823"/>
    <w:rsid w:val="00241AE4"/>
    <w:rsid w:val="00241B16"/>
    <w:rsid w:val="00241BF4"/>
    <w:rsid w:val="00241EC1"/>
    <w:rsid w:val="00242027"/>
    <w:rsid w:val="00242087"/>
    <w:rsid w:val="00242360"/>
    <w:rsid w:val="0024267E"/>
    <w:rsid w:val="0024286B"/>
    <w:rsid w:val="00242B28"/>
    <w:rsid w:val="00242EAD"/>
    <w:rsid w:val="00242FE0"/>
    <w:rsid w:val="00243A8D"/>
    <w:rsid w:val="00243A9B"/>
    <w:rsid w:val="00243C0E"/>
    <w:rsid w:val="00243C6B"/>
    <w:rsid w:val="00243CBE"/>
    <w:rsid w:val="002443A8"/>
    <w:rsid w:val="00244410"/>
    <w:rsid w:val="00244487"/>
    <w:rsid w:val="0024465D"/>
    <w:rsid w:val="0024480F"/>
    <w:rsid w:val="00244901"/>
    <w:rsid w:val="00244B8F"/>
    <w:rsid w:val="00244DBC"/>
    <w:rsid w:val="0024500E"/>
    <w:rsid w:val="002452E5"/>
    <w:rsid w:val="0024536B"/>
    <w:rsid w:val="002454C4"/>
    <w:rsid w:val="00245759"/>
    <w:rsid w:val="00245F2B"/>
    <w:rsid w:val="00245F7C"/>
    <w:rsid w:val="00246138"/>
    <w:rsid w:val="00246277"/>
    <w:rsid w:val="002462DB"/>
    <w:rsid w:val="00246986"/>
    <w:rsid w:val="00246A43"/>
    <w:rsid w:val="00246B52"/>
    <w:rsid w:val="00246B76"/>
    <w:rsid w:val="00246C49"/>
    <w:rsid w:val="00246F9E"/>
    <w:rsid w:val="002470C8"/>
    <w:rsid w:val="002472CB"/>
    <w:rsid w:val="002473D4"/>
    <w:rsid w:val="00247484"/>
    <w:rsid w:val="00247553"/>
    <w:rsid w:val="00247A3B"/>
    <w:rsid w:val="00247CCE"/>
    <w:rsid w:val="00247EA3"/>
    <w:rsid w:val="00250141"/>
    <w:rsid w:val="0025027A"/>
    <w:rsid w:val="002503E5"/>
    <w:rsid w:val="00250951"/>
    <w:rsid w:val="00250B73"/>
    <w:rsid w:val="00250BFC"/>
    <w:rsid w:val="00250C1C"/>
    <w:rsid w:val="00250CED"/>
    <w:rsid w:val="00250D23"/>
    <w:rsid w:val="00250F89"/>
    <w:rsid w:val="00250FD1"/>
    <w:rsid w:val="0025101C"/>
    <w:rsid w:val="00251096"/>
    <w:rsid w:val="002511BA"/>
    <w:rsid w:val="002512AF"/>
    <w:rsid w:val="0025132C"/>
    <w:rsid w:val="0025177C"/>
    <w:rsid w:val="00251866"/>
    <w:rsid w:val="0025192D"/>
    <w:rsid w:val="0025197A"/>
    <w:rsid w:val="00251DB4"/>
    <w:rsid w:val="00251FBF"/>
    <w:rsid w:val="002521D7"/>
    <w:rsid w:val="002521E0"/>
    <w:rsid w:val="002524AC"/>
    <w:rsid w:val="00252709"/>
    <w:rsid w:val="002527C7"/>
    <w:rsid w:val="00252A6F"/>
    <w:rsid w:val="00252B85"/>
    <w:rsid w:val="00252FBA"/>
    <w:rsid w:val="002530B1"/>
    <w:rsid w:val="0025324D"/>
    <w:rsid w:val="00253298"/>
    <w:rsid w:val="002532C2"/>
    <w:rsid w:val="0025341B"/>
    <w:rsid w:val="0025372F"/>
    <w:rsid w:val="00253B16"/>
    <w:rsid w:val="00254089"/>
    <w:rsid w:val="00254120"/>
    <w:rsid w:val="002541F3"/>
    <w:rsid w:val="00254549"/>
    <w:rsid w:val="002546C2"/>
    <w:rsid w:val="002547CA"/>
    <w:rsid w:val="002548BB"/>
    <w:rsid w:val="00254922"/>
    <w:rsid w:val="00254BDB"/>
    <w:rsid w:val="00255155"/>
    <w:rsid w:val="002551CA"/>
    <w:rsid w:val="00255385"/>
    <w:rsid w:val="002554FD"/>
    <w:rsid w:val="0025577A"/>
    <w:rsid w:val="00255809"/>
    <w:rsid w:val="002558DD"/>
    <w:rsid w:val="00255909"/>
    <w:rsid w:val="00255C53"/>
    <w:rsid w:val="00255CFB"/>
    <w:rsid w:val="00255FB4"/>
    <w:rsid w:val="002560B1"/>
    <w:rsid w:val="0025658D"/>
    <w:rsid w:val="002565CB"/>
    <w:rsid w:val="00256ACD"/>
    <w:rsid w:val="00256B60"/>
    <w:rsid w:val="00256CBA"/>
    <w:rsid w:val="00257337"/>
    <w:rsid w:val="0025776F"/>
    <w:rsid w:val="0025782E"/>
    <w:rsid w:val="00257B2B"/>
    <w:rsid w:val="00260037"/>
    <w:rsid w:val="00260168"/>
    <w:rsid w:val="00260261"/>
    <w:rsid w:val="00260268"/>
    <w:rsid w:val="00260279"/>
    <w:rsid w:val="00260C7F"/>
    <w:rsid w:val="00260CB6"/>
    <w:rsid w:val="00260D07"/>
    <w:rsid w:val="00260D9A"/>
    <w:rsid w:val="00260DEB"/>
    <w:rsid w:val="00260E39"/>
    <w:rsid w:val="002612EC"/>
    <w:rsid w:val="002612FF"/>
    <w:rsid w:val="00261387"/>
    <w:rsid w:val="0026158F"/>
    <w:rsid w:val="002616B8"/>
    <w:rsid w:val="002617AF"/>
    <w:rsid w:val="00261876"/>
    <w:rsid w:val="00261E40"/>
    <w:rsid w:val="0026221E"/>
    <w:rsid w:val="00262330"/>
    <w:rsid w:val="002623B1"/>
    <w:rsid w:val="002624C1"/>
    <w:rsid w:val="0026268D"/>
    <w:rsid w:val="00262826"/>
    <w:rsid w:val="0026286A"/>
    <w:rsid w:val="00262983"/>
    <w:rsid w:val="00262A90"/>
    <w:rsid w:val="00262F0D"/>
    <w:rsid w:val="002631DE"/>
    <w:rsid w:val="00263241"/>
    <w:rsid w:val="0026329F"/>
    <w:rsid w:val="002632B9"/>
    <w:rsid w:val="00263322"/>
    <w:rsid w:val="002633FB"/>
    <w:rsid w:val="0026391F"/>
    <w:rsid w:val="00263AEC"/>
    <w:rsid w:val="00263C89"/>
    <w:rsid w:val="00263D20"/>
    <w:rsid w:val="00263E26"/>
    <w:rsid w:val="00263F6C"/>
    <w:rsid w:val="0026414D"/>
    <w:rsid w:val="002643EA"/>
    <w:rsid w:val="002645FC"/>
    <w:rsid w:val="0026473A"/>
    <w:rsid w:val="00265210"/>
    <w:rsid w:val="00265243"/>
    <w:rsid w:val="002654B9"/>
    <w:rsid w:val="002655BA"/>
    <w:rsid w:val="002658A2"/>
    <w:rsid w:val="00265939"/>
    <w:rsid w:val="002659A1"/>
    <w:rsid w:val="00265D13"/>
    <w:rsid w:val="00265F7B"/>
    <w:rsid w:val="00266243"/>
    <w:rsid w:val="0026631E"/>
    <w:rsid w:val="002664C3"/>
    <w:rsid w:val="00266547"/>
    <w:rsid w:val="002665B1"/>
    <w:rsid w:val="00266932"/>
    <w:rsid w:val="00266987"/>
    <w:rsid w:val="002669FB"/>
    <w:rsid w:val="00266BD0"/>
    <w:rsid w:val="00266CF6"/>
    <w:rsid w:val="00266F48"/>
    <w:rsid w:val="00267074"/>
    <w:rsid w:val="002674FE"/>
    <w:rsid w:val="00267642"/>
    <w:rsid w:val="0026792B"/>
    <w:rsid w:val="00267949"/>
    <w:rsid w:val="002679AF"/>
    <w:rsid w:val="002679EF"/>
    <w:rsid w:val="00267D04"/>
    <w:rsid w:val="00267D55"/>
    <w:rsid w:val="002701BE"/>
    <w:rsid w:val="00270451"/>
    <w:rsid w:val="00270636"/>
    <w:rsid w:val="0027097D"/>
    <w:rsid w:val="00270A86"/>
    <w:rsid w:val="00270BD1"/>
    <w:rsid w:val="00270CC3"/>
    <w:rsid w:val="00271189"/>
    <w:rsid w:val="0027121B"/>
    <w:rsid w:val="0027165D"/>
    <w:rsid w:val="002718E8"/>
    <w:rsid w:val="00271B05"/>
    <w:rsid w:val="00271BD5"/>
    <w:rsid w:val="00271FF4"/>
    <w:rsid w:val="0027224B"/>
    <w:rsid w:val="0027242A"/>
    <w:rsid w:val="00272499"/>
    <w:rsid w:val="00272939"/>
    <w:rsid w:val="00272C4F"/>
    <w:rsid w:val="00272CF7"/>
    <w:rsid w:val="00272E4A"/>
    <w:rsid w:val="00272ECB"/>
    <w:rsid w:val="0027313E"/>
    <w:rsid w:val="0027319A"/>
    <w:rsid w:val="00273638"/>
    <w:rsid w:val="00273655"/>
    <w:rsid w:val="002738B6"/>
    <w:rsid w:val="002739E0"/>
    <w:rsid w:val="00273BEF"/>
    <w:rsid w:val="00273DC5"/>
    <w:rsid w:val="00273E45"/>
    <w:rsid w:val="002741B1"/>
    <w:rsid w:val="0027466F"/>
    <w:rsid w:val="002746D2"/>
    <w:rsid w:val="00274788"/>
    <w:rsid w:val="002747AB"/>
    <w:rsid w:val="002747C6"/>
    <w:rsid w:val="0027484E"/>
    <w:rsid w:val="002748D8"/>
    <w:rsid w:val="00274A3D"/>
    <w:rsid w:val="00274B04"/>
    <w:rsid w:val="00274C89"/>
    <w:rsid w:val="00274CCF"/>
    <w:rsid w:val="00274D8C"/>
    <w:rsid w:val="00274DB6"/>
    <w:rsid w:val="00274DFD"/>
    <w:rsid w:val="00274E31"/>
    <w:rsid w:val="00274E7D"/>
    <w:rsid w:val="00274E86"/>
    <w:rsid w:val="00274F2F"/>
    <w:rsid w:val="00275246"/>
    <w:rsid w:val="00275299"/>
    <w:rsid w:val="002754CF"/>
    <w:rsid w:val="002755BB"/>
    <w:rsid w:val="0027582F"/>
    <w:rsid w:val="00275A00"/>
    <w:rsid w:val="00275AF5"/>
    <w:rsid w:val="00275D43"/>
    <w:rsid w:val="002761D8"/>
    <w:rsid w:val="00276353"/>
    <w:rsid w:val="002767D8"/>
    <w:rsid w:val="00276869"/>
    <w:rsid w:val="002768CC"/>
    <w:rsid w:val="002768D8"/>
    <w:rsid w:val="00276AA4"/>
    <w:rsid w:val="00276C8B"/>
    <w:rsid w:val="002771C9"/>
    <w:rsid w:val="00277526"/>
    <w:rsid w:val="00277649"/>
    <w:rsid w:val="0027795E"/>
    <w:rsid w:val="00277A11"/>
    <w:rsid w:val="00277FA2"/>
    <w:rsid w:val="002800BA"/>
    <w:rsid w:val="00280125"/>
    <w:rsid w:val="00280189"/>
    <w:rsid w:val="002802CE"/>
    <w:rsid w:val="002802D2"/>
    <w:rsid w:val="002807F1"/>
    <w:rsid w:val="00281125"/>
    <w:rsid w:val="002812FF"/>
    <w:rsid w:val="002813F2"/>
    <w:rsid w:val="002814FD"/>
    <w:rsid w:val="002815D7"/>
    <w:rsid w:val="0028189D"/>
    <w:rsid w:val="002818CF"/>
    <w:rsid w:val="0028192E"/>
    <w:rsid w:val="00281AB8"/>
    <w:rsid w:val="00281D9E"/>
    <w:rsid w:val="00281DEB"/>
    <w:rsid w:val="00281FE3"/>
    <w:rsid w:val="00282076"/>
    <w:rsid w:val="002821C8"/>
    <w:rsid w:val="00282611"/>
    <w:rsid w:val="002826FF"/>
    <w:rsid w:val="002828CD"/>
    <w:rsid w:val="002829BD"/>
    <w:rsid w:val="00282AED"/>
    <w:rsid w:val="00282BE7"/>
    <w:rsid w:val="00282D1C"/>
    <w:rsid w:val="00282D21"/>
    <w:rsid w:val="00282D60"/>
    <w:rsid w:val="00282DB5"/>
    <w:rsid w:val="00282E67"/>
    <w:rsid w:val="00282EC4"/>
    <w:rsid w:val="00282EC8"/>
    <w:rsid w:val="00283092"/>
    <w:rsid w:val="00283146"/>
    <w:rsid w:val="002833F5"/>
    <w:rsid w:val="0028363C"/>
    <w:rsid w:val="002836CB"/>
    <w:rsid w:val="0028371A"/>
    <w:rsid w:val="002837B8"/>
    <w:rsid w:val="002837C9"/>
    <w:rsid w:val="00283872"/>
    <w:rsid w:val="00283ACC"/>
    <w:rsid w:val="00283BBE"/>
    <w:rsid w:val="00283C6E"/>
    <w:rsid w:val="00283E52"/>
    <w:rsid w:val="00283F01"/>
    <w:rsid w:val="00283F50"/>
    <w:rsid w:val="00283FE4"/>
    <w:rsid w:val="0028418E"/>
    <w:rsid w:val="002844C1"/>
    <w:rsid w:val="002845D8"/>
    <w:rsid w:val="00284719"/>
    <w:rsid w:val="00284C0C"/>
    <w:rsid w:val="002851CE"/>
    <w:rsid w:val="0028536B"/>
    <w:rsid w:val="0028541D"/>
    <w:rsid w:val="00285468"/>
    <w:rsid w:val="002854A2"/>
    <w:rsid w:val="002858E8"/>
    <w:rsid w:val="00285CB9"/>
    <w:rsid w:val="00285E42"/>
    <w:rsid w:val="00286172"/>
    <w:rsid w:val="0028620F"/>
    <w:rsid w:val="002865BA"/>
    <w:rsid w:val="002869EC"/>
    <w:rsid w:val="00286A5B"/>
    <w:rsid w:val="0028731B"/>
    <w:rsid w:val="002874EB"/>
    <w:rsid w:val="00287648"/>
    <w:rsid w:val="00287665"/>
    <w:rsid w:val="002876B7"/>
    <w:rsid w:val="002876F6"/>
    <w:rsid w:val="002878B9"/>
    <w:rsid w:val="002878E4"/>
    <w:rsid w:val="00287916"/>
    <w:rsid w:val="00287975"/>
    <w:rsid w:val="002879D2"/>
    <w:rsid w:val="00287B9C"/>
    <w:rsid w:val="002902BC"/>
    <w:rsid w:val="002906F9"/>
    <w:rsid w:val="00290B1A"/>
    <w:rsid w:val="00290C4C"/>
    <w:rsid w:val="0029103C"/>
    <w:rsid w:val="00291133"/>
    <w:rsid w:val="002913DC"/>
    <w:rsid w:val="00291437"/>
    <w:rsid w:val="002915F3"/>
    <w:rsid w:val="0029161A"/>
    <w:rsid w:val="002918E1"/>
    <w:rsid w:val="00291B58"/>
    <w:rsid w:val="00291BE8"/>
    <w:rsid w:val="00291C41"/>
    <w:rsid w:val="00291C67"/>
    <w:rsid w:val="00291C7F"/>
    <w:rsid w:val="00291CF9"/>
    <w:rsid w:val="00291DF7"/>
    <w:rsid w:val="00291E4F"/>
    <w:rsid w:val="002921D9"/>
    <w:rsid w:val="002925DC"/>
    <w:rsid w:val="0029273E"/>
    <w:rsid w:val="00292919"/>
    <w:rsid w:val="002929A6"/>
    <w:rsid w:val="00292A2E"/>
    <w:rsid w:val="00292A54"/>
    <w:rsid w:val="00292B72"/>
    <w:rsid w:val="00292CBF"/>
    <w:rsid w:val="00292D31"/>
    <w:rsid w:val="00292D35"/>
    <w:rsid w:val="00292E47"/>
    <w:rsid w:val="00293441"/>
    <w:rsid w:val="0029379A"/>
    <w:rsid w:val="00293948"/>
    <w:rsid w:val="00293961"/>
    <w:rsid w:val="00293A9D"/>
    <w:rsid w:val="00293B31"/>
    <w:rsid w:val="00293E26"/>
    <w:rsid w:val="00293F3D"/>
    <w:rsid w:val="00293FC6"/>
    <w:rsid w:val="002940D0"/>
    <w:rsid w:val="002942E4"/>
    <w:rsid w:val="00294471"/>
    <w:rsid w:val="0029457C"/>
    <w:rsid w:val="00294637"/>
    <w:rsid w:val="0029470E"/>
    <w:rsid w:val="00295152"/>
    <w:rsid w:val="0029519E"/>
    <w:rsid w:val="002951B1"/>
    <w:rsid w:val="00295344"/>
    <w:rsid w:val="00295461"/>
    <w:rsid w:val="002954DA"/>
    <w:rsid w:val="00295542"/>
    <w:rsid w:val="00295B47"/>
    <w:rsid w:val="00295FCF"/>
    <w:rsid w:val="002962A5"/>
    <w:rsid w:val="00296398"/>
    <w:rsid w:val="0029666E"/>
    <w:rsid w:val="0029679B"/>
    <w:rsid w:val="0029679F"/>
    <w:rsid w:val="0029681D"/>
    <w:rsid w:val="002969E2"/>
    <w:rsid w:val="00296C93"/>
    <w:rsid w:val="00296ED8"/>
    <w:rsid w:val="002971CD"/>
    <w:rsid w:val="00297268"/>
    <w:rsid w:val="0029734E"/>
    <w:rsid w:val="002974D1"/>
    <w:rsid w:val="0029774D"/>
    <w:rsid w:val="00297BBB"/>
    <w:rsid w:val="002A014D"/>
    <w:rsid w:val="002A02E6"/>
    <w:rsid w:val="002A03EB"/>
    <w:rsid w:val="002A07C2"/>
    <w:rsid w:val="002A0814"/>
    <w:rsid w:val="002A0871"/>
    <w:rsid w:val="002A0D25"/>
    <w:rsid w:val="002A0D69"/>
    <w:rsid w:val="002A0FDE"/>
    <w:rsid w:val="002A14D5"/>
    <w:rsid w:val="002A1584"/>
    <w:rsid w:val="002A16AE"/>
    <w:rsid w:val="002A16F0"/>
    <w:rsid w:val="002A1702"/>
    <w:rsid w:val="002A17AC"/>
    <w:rsid w:val="002A1897"/>
    <w:rsid w:val="002A1953"/>
    <w:rsid w:val="002A19AC"/>
    <w:rsid w:val="002A1BB6"/>
    <w:rsid w:val="002A1DE0"/>
    <w:rsid w:val="002A1E5C"/>
    <w:rsid w:val="002A1F23"/>
    <w:rsid w:val="002A1F2A"/>
    <w:rsid w:val="002A23F7"/>
    <w:rsid w:val="002A2471"/>
    <w:rsid w:val="002A25C8"/>
    <w:rsid w:val="002A25FD"/>
    <w:rsid w:val="002A2915"/>
    <w:rsid w:val="002A29C9"/>
    <w:rsid w:val="002A2F73"/>
    <w:rsid w:val="002A3000"/>
    <w:rsid w:val="002A34E0"/>
    <w:rsid w:val="002A370B"/>
    <w:rsid w:val="002A3907"/>
    <w:rsid w:val="002A3AE4"/>
    <w:rsid w:val="002A3BE6"/>
    <w:rsid w:val="002A3C65"/>
    <w:rsid w:val="002A3E7B"/>
    <w:rsid w:val="002A3EB2"/>
    <w:rsid w:val="002A41FE"/>
    <w:rsid w:val="002A4622"/>
    <w:rsid w:val="002A482E"/>
    <w:rsid w:val="002A4961"/>
    <w:rsid w:val="002A4BE9"/>
    <w:rsid w:val="002A4CB3"/>
    <w:rsid w:val="002A50A3"/>
    <w:rsid w:val="002A524B"/>
    <w:rsid w:val="002A52C4"/>
    <w:rsid w:val="002A52F0"/>
    <w:rsid w:val="002A533A"/>
    <w:rsid w:val="002A534E"/>
    <w:rsid w:val="002A541B"/>
    <w:rsid w:val="002A5638"/>
    <w:rsid w:val="002A56A2"/>
    <w:rsid w:val="002A56DE"/>
    <w:rsid w:val="002A5787"/>
    <w:rsid w:val="002A5AA7"/>
    <w:rsid w:val="002A5ABA"/>
    <w:rsid w:val="002A5BF1"/>
    <w:rsid w:val="002A5C0A"/>
    <w:rsid w:val="002A6026"/>
    <w:rsid w:val="002A609F"/>
    <w:rsid w:val="002A689F"/>
    <w:rsid w:val="002A68F7"/>
    <w:rsid w:val="002A6B13"/>
    <w:rsid w:val="002A6B16"/>
    <w:rsid w:val="002A6C41"/>
    <w:rsid w:val="002A7005"/>
    <w:rsid w:val="002A7108"/>
    <w:rsid w:val="002A714A"/>
    <w:rsid w:val="002A72C9"/>
    <w:rsid w:val="002A7319"/>
    <w:rsid w:val="002A7512"/>
    <w:rsid w:val="002A77DC"/>
    <w:rsid w:val="002A7903"/>
    <w:rsid w:val="002A79B8"/>
    <w:rsid w:val="002A7B06"/>
    <w:rsid w:val="002A7F05"/>
    <w:rsid w:val="002A7FBB"/>
    <w:rsid w:val="002B0202"/>
    <w:rsid w:val="002B02C0"/>
    <w:rsid w:val="002B0443"/>
    <w:rsid w:val="002B0614"/>
    <w:rsid w:val="002B0683"/>
    <w:rsid w:val="002B07CC"/>
    <w:rsid w:val="002B08AC"/>
    <w:rsid w:val="002B0B67"/>
    <w:rsid w:val="002B0E2B"/>
    <w:rsid w:val="002B0F7B"/>
    <w:rsid w:val="002B0F90"/>
    <w:rsid w:val="002B1500"/>
    <w:rsid w:val="002B164E"/>
    <w:rsid w:val="002B1651"/>
    <w:rsid w:val="002B166E"/>
    <w:rsid w:val="002B16D0"/>
    <w:rsid w:val="002B1703"/>
    <w:rsid w:val="002B1782"/>
    <w:rsid w:val="002B19AA"/>
    <w:rsid w:val="002B1A74"/>
    <w:rsid w:val="002B1B26"/>
    <w:rsid w:val="002B1E3E"/>
    <w:rsid w:val="002B208E"/>
    <w:rsid w:val="002B227A"/>
    <w:rsid w:val="002B25D4"/>
    <w:rsid w:val="002B261F"/>
    <w:rsid w:val="002B26E1"/>
    <w:rsid w:val="002B28FE"/>
    <w:rsid w:val="002B2A87"/>
    <w:rsid w:val="002B2E87"/>
    <w:rsid w:val="002B3409"/>
    <w:rsid w:val="002B348B"/>
    <w:rsid w:val="002B3808"/>
    <w:rsid w:val="002B38FB"/>
    <w:rsid w:val="002B4108"/>
    <w:rsid w:val="002B41B9"/>
    <w:rsid w:val="002B4230"/>
    <w:rsid w:val="002B48FF"/>
    <w:rsid w:val="002B4A4C"/>
    <w:rsid w:val="002B4A5E"/>
    <w:rsid w:val="002B4B63"/>
    <w:rsid w:val="002B4BD3"/>
    <w:rsid w:val="002B4CD7"/>
    <w:rsid w:val="002B4E99"/>
    <w:rsid w:val="002B5005"/>
    <w:rsid w:val="002B5064"/>
    <w:rsid w:val="002B50CD"/>
    <w:rsid w:val="002B6059"/>
    <w:rsid w:val="002B611E"/>
    <w:rsid w:val="002B62A5"/>
    <w:rsid w:val="002B639C"/>
    <w:rsid w:val="002B6892"/>
    <w:rsid w:val="002B68E5"/>
    <w:rsid w:val="002B697D"/>
    <w:rsid w:val="002B698C"/>
    <w:rsid w:val="002B6B62"/>
    <w:rsid w:val="002B7169"/>
    <w:rsid w:val="002B7451"/>
    <w:rsid w:val="002B76E8"/>
    <w:rsid w:val="002B798E"/>
    <w:rsid w:val="002B79BE"/>
    <w:rsid w:val="002B7D4B"/>
    <w:rsid w:val="002B7E53"/>
    <w:rsid w:val="002C0176"/>
    <w:rsid w:val="002C0261"/>
    <w:rsid w:val="002C0277"/>
    <w:rsid w:val="002C03EB"/>
    <w:rsid w:val="002C0919"/>
    <w:rsid w:val="002C0E96"/>
    <w:rsid w:val="002C0EE7"/>
    <w:rsid w:val="002C15B9"/>
    <w:rsid w:val="002C15C6"/>
    <w:rsid w:val="002C17D6"/>
    <w:rsid w:val="002C17EA"/>
    <w:rsid w:val="002C1993"/>
    <w:rsid w:val="002C19EA"/>
    <w:rsid w:val="002C1AFF"/>
    <w:rsid w:val="002C1B45"/>
    <w:rsid w:val="002C1E79"/>
    <w:rsid w:val="002C210D"/>
    <w:rsid w:val="002C2131"/>
    <w:rsid w:val="002C2426"/>
    <w:rsid w:val="002C2537"/>
    <w:rsid w:val="002C2799"/>
    <w:rsid w:val="002C27A8"/>
    <w:rsid w:val="002C2B41"/>
    <w:rsid w:val="002C2BBB"/>
    <w:rsid w:val="002C2E12"/>
    <w:rsid w:val="002C3066"/>
    <w:rsid w:val="002C315D"/>
    <w:rsid w:val="002C31EA"/>
    <w:rsid w:val="002C3268"/>
    <w:rsid w:val="002C32FD"/>
    <w:rsid w:val="002C37D8"/>
    <w:rsid w:val="002C38F3"/>
    <w:rsid w:val="002C3930"/>
    <w:rsid w:val="002C3A38"/>
    <w:rsid w:val="002C3AB2"/>
    <w:rsid w:val="002C3CB3"/>
    <w:rsid w:val="002C3DF3"/>
    <w:rsid w:val="002C3F26"/>
    <w:rsid w:val="002C4459"/>
    <w:rsid w:val="002C4662"/>
    <w:rsid w:val="002C4699"/>
    <w:rsid w:val="002C46E7"/>
    <w:rsid w:val="002C49B5"/>
    <w:rsid w:val="002C49C0"/>
    <w:rsid w:val="002C4AB5"/>
    <w:rsid w:val="002C4B37"/>
    <w:rsid w:val="002C4B98"/>
    <w:rsid w:val="002C4C9B"/>
    <w:rsid w:val="002C4DD0"/>
    <w:rsid w:val="002C4DEC"/>
    <w:rsid w:val="002C5099"/>
    <w:rsid w:val="002C516C"/>
    <w:rsid w:val="002C558F"/>
    <w:rsid w:val="002C58A2"/>
    <w:rsid w:val="002C5C29"/>
    <w:rsid w:val="002C5CC5"/>
    <w:rsid w:val="002C5D5E"/>
    <w:rsid w:val="002C6068"/>
    <w:rsid w:val="002C6069"/>
    <w:rsid w:val="002C6087"/>
    <w:rsid w:val="002C60FC"/>
    <w:rsid w:val="002C61D6"/>
    <w:rsid w:val="002C626F"/>
    <w:rsid w:val="002C6D20"/>
    <w:rsid w:val="002C6D9F"/>
    <w:rsid w:val="002C6F5C"/>
    <w:rsid w:val="002C700D"/>
    <w:rsid w:val="002C7089"/>
    <w:rsid w:val="002C713D"/>
    <w:rsid w:val="002C772A"/>
    <w:rsid w:val="002C7974"/>
    <w:rsid w:val="002C7C0B"/>
    <w:rsid w:val="002D022F"/>
    <w:rsid w:val="002D0474"/>
    <w:rsid w:val="002D04D0"/>
    <w:rsid w:val="002D0588"/>
    <w:rsid w:val="002D062C"/>
    <w:rsid w:val="002D06B3"/>
    <w:rsid w:val="002D0BC8"/>
    <w:rsid w:val="002D0D01"/>
    <w:rsid w:val="002D122F"/>
    <w:rsid w:val="002D18E9"/>
    <w:rsid w:val="002D1920"/>
    <w:rsid w:val="002D19A9"/>
    <w:rsid w:val="002D1B61"/>
    <w:rsid w:val="002D1C68"/>
    <w:rsid w:val="002D1E86"/>
    <w:rsid w:val="002D1FB1"/>
    <w:rsid w:val="002D2031"/>
    <w:rsid w:val="002D218D"/>
    <w:rsid w:val="002D2429"/>
    <w:rsid w:val="002D2466"/>
    <w:rsid w:val="002D24A1"/>
    <w:rsid w:val="002D299B"/>
    <w:rsid w:val="002D2D73"/>
    <w:rsid w:val="002D3071"/>
    <w:rsid w:val="002D31C2"/>
    <w:rsid w:val="002D31DB"/>
    <w:rsid w:val="002D322B"/>
    <w:rsid w:val="002D33DE"/>
    <w:rsid w:val="002D347E"/>
    <w:rsid w:val="002D3537"/>
    <w:rsid w:val="002D3598"/>
    <w:rsid w:val="002D361D"/>
    <w:rsid w:val="002D36BF"/>
    <w:rsid w:val="002D382A"/>
    <w:rsid w:val="002D3861"/>
    <w:rsid w:val="002D3A65"/>
    <w:rsid w:val="002D3AFA"/>
    <w:rsid w:val="002D4344"/>
    <w:rsid w:val="002D43C4"/>
    <w:rsid w:val="002D4508"/>
    <w:rsid w:val="002D45A1"/>
    <w:rsid w:val="002D4985"/>
    <w:rsid w:val="002D50A9"/>
    <w:rsid w:val="002D54E2"/>
    <w:rsid w:val="002D56DA"/>
    <w:rsid w:val="002D58AC"/>
    <w:rsid w:val="002D58DE"/>
    <w:rsid w:val="002D5D84"/>
    <w:rsid w:val="002D5D89"/>
    <w:rsid w:val="002D5E14"/>
    <w:rsid w:val="002D5E71"/>
    <w:rsid w:val="002D5ED6"/>
    <w:rsid w:val="002D5F99"/>
    <w:rsid w:val="002D6003"/>
    <w:rsid w:val="002D60BC"/>
    <w:rsid w:val="002D63FD"/>
    <w:rsid w:val="002D66CE"/>
    <w:rsid w:val="002D67C0"/>
    <w:rsid w:val="002D68BE"/>
    <w:rsid w:val="002D68F1"/>
    <w:rsid w:val="002D69DA"/>
    <w:rsid w:val="002D6BA5"/>
    <w:rsid w:val="002D6C8A"/>
    <w:rsid w:val="002D6D8E"/>
    <w:rsid w:val="002D6E0D"/>
    <w:rsid w:val="002D6E77"/>
    <w:rsid w:val="002D6EA0"/>
    <w:rsid w:val="002D6EB1"/>
    <w:rsid w:val="002D6F4A"/>
    <w:rsid w:val="002D70A2"/>
    <w:rsid w:val="002D72DB"/>
    <w:rsid w:val="002D7432"/>
    <w:rsid w:val="002D7476"/>
    <w:rsid w:val="002D75B9"/>
    <w:rsid w:val="002D77CC"/>
    <w:rsid w:val="002D7804"/>
    <w:rsid w:val="002D78BC"/>
    <w:rsid w:val="002D78F8"/>
    <w:rsid w:val="002D7909"/>
    <w:rsid w:val="002D7A4D"/>
    <w:rsid w:val="002D7A76"/>
    <w:rsid w:val="002D7E72"/>
    <w:rsid w:val="002E01A2"/>
    <w:rsid w:val="002E04B3"/>
    <w:rsid w:val="002E04ED"/>
    <w:rsid w:val="002E053A"/>
    <w:rsid w:val="002E08C1"/>
    <w:rsid w:val="002E0A6E"/>
    <w:rsid w:val="002E0ADA"/>
    <w:rsid w:val="002E0B44"/>
    <w:rsid w:val="002E0B79"/>
    <w:rsid w:val="002E0DEA"/>
    <w:rsid w:val="002E0FDE"/>
    <w:rsid w:val="002E1157"/>
    <w:rsid w:val="002E144E"/>
    <w:rsid w:val="002E19B2"/>
    <w:rsid w:val="002E19B9"/>
    <w:rsid w:val="002E1C3B"/>
    <w:rsid w:val="002E2136"/>
    <w:rsid w:val="002E22BF"/>
    <w:rsid w:val="002E25E0"/>
    <w:rsid w:val="002E273E"/>
    <w:rsid w:val="002E27B8"/>
    <w:rsid w:val="002E28FC"/>
    <w:rsid w:val="002E2DFC"/>
    <w:rsid w:val="002E2E99"/>
    <w:rsid w:val="002E31B0"/>
    <w:rsid w:val="002E31EC"/>
    <w:rsid w:val="002E3595"/>
    <w:rsid w:val="002E35F0"/>
    <w:rsid w:val="002E37AE"/>
    <w:rsid w:val="002E38A7"/>
    <w:rsid w:val="002E3A85"/>
    <w:rsid w:val="002E3C6B"/>
    <w:rsid w:val="002E3CE3"/>
    <w:rsid w:val="002E3D15"/>
    <w:rsid w:val="002E3DE1"/>
    <w:rsid w:val="002E3E08"/>
    <w:rsid w:val="002E46B1"/>
    <w:rsid w:val="002E49CC"/>
    <w:rsid w:val="002E4ACE"/>
    <w:rsid w:val="002E4B7A"/>
    <w:rsid w:val="002E4DC5"/>
    <w:rsid w:val="002E5203"/>
    <w:rsid w:val="002E5236"/>
    <w:rsid w:val="002E53A4"/>
    <w:rsid w:val="002E5750"/>
    <w:rsid w:val="002E5F0A"/>
    <w:rsid w:val="002E6223"/>
    <w:rsid w:val="002E62AB"/>
    <w:rsid w:val="002E65EF"/>
    <w:rsid w:val="002E66F5"/>
    <w:rsid w:val="002E6AC2"/>
    <w:rsid w:val="002E710A"/>
    <w:rsid w:val="002E73EF"/>
    <w:rsid w:val="002E7417"/>
    <w:rsid w:val="002E7547"/>
    <w:rsid w:val="002E7783"/>
    <w:rsid w:val="002E7B7F"/>
    <w:rsid w:val="002E7BA9"/>
    <w:rsid w:val="002E7D3F"/>
    <w:rsid w:val="002F007A"/>
    <w:rsid w:val="002F01F7"/>
    <w:rsid w:val="002F0421"/>
    <w:rsid w:val="002F05B4"/>
    <w:rsid w:val="002F0A38"/>
    <w:rsid w:val="002F0B9F"/>
    <w:rsid w:val="002F0DE3"/>
    <w:rsid w:val="002F0EB1"/>
    <w:rsid w:val="002F11A9"/>
    <w:rsid w:val="002F1534"/>
    <w:rsid w:val="002F165E"/>
    <w:rsid w:val="002F17FB"/>
    <w:rsid w:val="002F1A50"/>
    <w:rsid w:val="002F1CB5"/>
    <w:rsid w:val="002F1EFE"/>
    <w:rsid w:val="002F2168"/>
    <w:rsid w:val="002F2184"/>
    <w:rsid w:val="002F22C5"/>
    <w:rsid w:val="002F2338"/>
    <w:rsid w:val="002F23A0"/>
    <w:rsid w:val="002F260C"/>
    <w:rsid w:val="002F2910"/>
    <w:rsid w:val="002F29F3"/>
    <w:rsid w:val="002F2C9D"/>
    <w:rsid w:val="002F2E85"/>
    <w:rsid w:val="002F3007"/>
    <w:rsid w:val="002F3153"/>
    <w:rsid w:val="002F3154"/>
    <w:rsid w:val="002F326D"/>
    <w:rsid w:val="002F32B9"/>
    <w:rsid w:val="002F35F7"/>
    <w:rsid w:val="002F3644"/>
    <w:rsid w:val="002F374A"/>
    <w:rsid w:val="002F384F"/>
    <w:rsid w:val="002F39A0"/>
    <w:rsid w:val="002F3CDE"/>
    <w:rsid w:val="002F3EAC"/>
    <w:rsid w:val="002F4023"/>
    <w:rsid w:val="002F4178"/>
    <w:rsid w:val="002F4323"/>
    <w:rsid w:val="002F45B0"/>
    <w:rsid w:val="002F473A"/>
    <w:rsid w:val="002F4A4D"/>
    <w:rsid w:val="002F4FE0"/>
    <w:rsid w:val="002F5171"/>
    <w:rsid w:val="002F5565"/>
    <w:rsid w:val="002F5684"/>
    <w:rsid w:val="002F56CB"/>
    <w:rsid w:val="002F59D7"/>
    <w:rsid w:val="002F5A38"/>
    <w:rsid w:val="002F5B9E"/>
    <w:rsid w:val="002F5D3D"/>
    <w:rsid w:val="002F5F9F"/>
    <w:rsid w:val="002F60FD"/>
    <w:rsid w:val="002F614E"/>
    <w:rsid w:val="002F61F2"/>
    <w:rsid w:val="002F6269"/>
    <w:rsid w:val="002F6521"/>
    <w:rsid w:val="002F657A"/>
    <w:rsid w:val="002F6616"/>
    <w:rsid w:val="002F697A"/>
    <w:rsid w:val="002F6AA8"/>
    <w:rsid w:val="002F6C6C"/>
    <w:rsid w:val="002F6D23"/>
    <w:rsid w:val="002F6F2C"/>
    <w:rsid w:val="002F6F85"/>
    <w:rsid w:val="002F7110"/>
    <w:rsid w:val="002F7359"/>
    <w:rsid w:val="002F744F"/>
    <w:rsid w:val="002F74C7"/>
    <w:rsid w:val="002F7600"/>
    <w:rsid w:val="002F7605"/>
    <w:rsid w:val="002F78EF"/>
    <w:rsid w:val="002F7B88"/>
    <w:rsid w:val="002F7BFD"/>
    <w:rsid w:val="003001E5"/>
    <w:rsid w:val="00300378"/>
    <w:rsid w:val="003003DD"/>
    <w:rsid w:val="0030042F"/>
    <w:rsid w:val="003004A4"/>
    <w:rsid w:val="003006F6"/>
    <w:rsid w:val="00300819"/>
    <w:rsid w:val="00300847"/>
    <w:rsid w:val="00300994"/>
    <w:rsid w:val="003009CF"/>
    <w:rsid w:val="00300A0B"/>
    <w:rsid w:val="00300BC2"/>
    <w:rsid w:val="00300C2C"/>
    <w:rsid w:val="00300D6E"/>
    <w:rsid w:val="00300D8B"/>
    <w:rsid w:val="00301012"/>
    <w:rsid w:val="003010C7"/>
    <w:rsid w:val="003014A3"/>
    <w:rsid w:val="00301BA2"/>
    <w:rsid w:val="00301C53"/>
    <w:rsid w:val="00301D0E"/>
    <w:rsid w:val="00301FE2"/>
    <w:rsid w:val="00301FE6"/>
    <w:rsid w:val="003020CD"/>
    <w:rsid w:val="00302114"/>
    <w:rsid w:val="003021CD"/>
    <w:rsid w:val="003021DA"/>
    <w:rsid w:val="00302300"/>
    <w:rsid w:val="0030254C"/>
    <w:rsid w:val="0030277D"/>
    <w:rsid w:val="00302842"/>
    <w:rsid w:val="00302D12"/>
    <w:rsid w:val="00302F0D"/>
    <w:rsid w:val="00303178"/>
    <w:rsid w:val="00303726"/>
    <w:rsid w:val="003039ED"/>
    <w:rsid w:val="00303CDF"/>
    <w:rsid w:val="00303E3B"/>
    <w:rsid w:val="00303F05"/>
    <w:rsid w:val="003040A0"/>
    <w:rsid w:val="003041FF"/>
    <w:rsid w:val="003047D0"/>
    <w:rsid w:val="00304816"/>
    <w:rsid w:val="00304B8A"/>
    <w:rsid w:val="00304E68"/>
    <w:rsid w:val="00304FD6"/>
    <w:rsid w:val="00304FE5"/>
    <w:rsid w:val="003050AB"/>
    <w:rsid w:val="003051A7"/>
    <w:rsid w:val="0030554F"/>
    <w:rsid w:val="00305671"/>
    <w:rsid w:val="003056FB"/>
    <w:rsid w:val="00305886"/>
    <w:rsid w:val="00305D59"/>
    <w:rsid w:val="003060F2"/>
    <w:rsid w:val="00306154"/>
    <w:rsid w:val="003069A7"/>
    <w:rsid w:val="00306C20"/>
    <w:rsid w:val="00306FC7"/>
    <w:rsid w:val="00307097"/>
    <w:rsid w:val="003070AF"/>
    <w:rsid w:val="0030768B"/>
    <w:rsid w:val="00307B63"/>
    <w:rsid w:val="00307BE9"/>
    <w:rsid w:val="0031055C"/>
    <w:rsid w:val="003105A5"/>
    <w:rsid w:val="003109AA"/>
    <w:rsid w:val="00310B2D"/>
    <w:rsid w:val="00310B58"/>
    <w:rsid w:val="00310CFE"/>
    <w:rsid w:val="00310E08"/>
    <w:rsid w:val="003111F1"/>
    <w:rsid w:val="00311467"/>
    <w:rsid w:val="0031155C"/>
    <w:rsid w:val="00311629"/>
    <w:rsid w:val="003119AF"/>
    <w:rsid w:val="00311A72"/>
    <w:rsid w:val="00311D18"/>
    <w:rsid w:val="00311D33"/>
    <w:rsid w:val="00311D6F"/>
    <w:rsid w:val="00312297"/>
    <w:rsid w:val="00312407"/>
    <w:rsid w:val="00312571"/>
    <w:rsid w:val="00312C6B"/>
    <w:rsid w:val="00312E48"/>
    <w:rsid w:val="003131E1"/>
    <w:rsid w:val="00313505"/>
    <w:rsid w:val="00313506"/>
    <w:rsid w:val="003139E4"/>
    <w:rsid w:val="00313A97"/>
    <w:rsid w:val="00313B00"/>
    <w:rsid w:val="00313B26"/>
    <w:rsid w:val="00313F3D"/>
    <w:rsid w:val="003141B4"/>
    <w:rsid w:val="003141B9"/>
    <w:rsid w:val="0031427B"/>
    <w:rsid w:val="0031456A"/>
    <w:rsid w:val="00314BA9"/>
    <w:rsid w:val="00314C62"/>
    <w:rsid w:val="00314C87"/>
    <w:rsid w:val="00314CD4"/>
    <w:rsid w:val="0031510E"/>
    <w:rsid w:val="0031570A"/>
    <w:rsid w:val="00315714"/>
    <w:rsid w:val="0031599A"/>
    <w:rsid w:val="00315A8B"/>
    <w:rsid w:val="00315B32"/>
    <w:rsid w:val="00315B58"/>
    <w:rsid w:val="00315BFF"/>
    <w:rsid w:val="00315EA2"/>
    <w:rsid w:val="00315EDD"/>
    <w:rsid w:val="003160BC"/>
    <w:rsid w:val="0031611A"/>
    <w:rsid w:val="00316319"/>
    <w:rsid w:val="0031631A"/>
    <w:rsid w:val="00316357"/>
    <w:rsid w:val="00316429"/>
    <w:rsid w:val="003167AD"/>
    <w:rsid w:val="00316972"/>
    <w:rsid w:val="00316A72"/>
    <w:rsid w:val="00316BDE"/>
    <w:rsid w:val="00316E47"/>
    <w:rsid w:val="00316ECD"/>
    <w:rsid w:val="00316EF9"/>
    <w:rsid w:val="00317777"/>
    <w:rsid w:val="00317852"/>
    <w:rsid w:val="00317BA3"/>
    <w:rsid w:val="00317DEE"/>
    <w:rsid w:val="00317E62"/>
    <w:rsid w:val="00317FC0"/>
    <w:rsid w:val="00320099"/>
    <w:rsid w:val="00320154"/>
    <w:rsid w:val="0032015E"/>
    <w:rsid w:val="003203C7"/>
    <w:rsid w:val="00320455"/>
    <w:rsid w:val="0032048B"/>
    <w:rsid w:val="00320589"/>
    <w:rsid w:val="0032077B"/>
    <w:rsid w:val="003207EB"/>
    <w:rsid w:val="00320837"/>
    <w:rsid w:val="00320B23"/>
    <w:rsid w:val="00320DCB"/>
    <w:rsid w:val="00320FE7"/>
    <w:rsid w:val="0032105A"/>
    <w:rsid w:val="00321121"/>
    <w:rsid w:val="0032143F"/>
    <w:rsid w:val="00321570"/>
    <w:rsid w:val="003217F0"/>
    <w:rsid w:val="003219E7"/>
    <w:rsid w:val="00321A02"/>
    <w:rsid w:val="00321A4D"/>
    <w:rsid w:val="00321CE7"/>
    <w:rsid w:val="00321EC0"/>
    <w:rsid w:val="00322027"/>
    <w:rsid w:val="00322128"/>
    <w:rsid w:val="0032228E"/>
    <w:rsid w:val="003222D0"/>
    <w:rsid w:val="00322445"/>
    <w:rsid w:val="003225AA"/>
    <w:rsid w:val="0032268A"/>
    <w:rsid w:val="00322694"/>
    <w:rsid w:val="00322920"/>
    <w:rsid w:val="0032296F"/>
    <w:rsid w:val="003230F1"/>
    <w:rsid w:val="0032331D"/>
    <w:rsid w:val="003233BE"/>
    <w:rsid w:val="00323607"/>
    <w:rsid w:val="00323633"/>
    <w:rsid w:val="00323A41"/>
    <w:rsid w:val="00323DA5"/>
    <w:rsid w:val="00324033"/>
    <w:rsid w:val="00324045"/>
    <w:rsid w:val="0032458B"/>
    <w:rsid w:val="003246B3"/>
    <w:rsid w:val="0032488C"/>
    <w:rsid w:val="003248E5"/>
    <w:rsid w:val="00324D5B"/>
    <w:rsid w:val="003251B9"/>
    <w:rsid w:val="00325249"/>
    <w:rsid w:val="0032551A"/>
    <w:rsid w:val="0032561F"/>
    <w:rsid w:val="0032585D"/>
    <w:rsid w:val="00325953"/>
    <w:rsid w:val="00325AB5"/>
    <w:rsid w:val="00325F67"/>
    <w:rsid w:val="00325FA7"/>
    <w:rsid w:val="00325FE1"/>
    <w:rsid w:val="003260C7"/>
    <w:rsid w:val="003261D1"/>
    <w:rsid w:val="003264CB"/>
    <w:rsid w:val="00326799"/>
    <w:rsid w:val="00326834"/>
    <w:rsid w:val="00326E96"/>
    <w:rsid w:val="00326F6A"/>
    <w:rsid w:val="003272B3"/>
    <w:rsid w:val="003274C8"/>
    <w:rsid w:val="00327560"/>
    <w:rsid w:val="00327779"/>
    <w:rsid w:val="00327983"/>
    <w:rsid w:val="00327AD6"/>
    <w:rsid w:val="00327B33"/>
    <w:rsid w:val="00327D03"/>
    <w:rsid w:val="00327EDC"/>
    <w:rsid w:val="00327FEA"/>
    <w:rsid w:val="0033006D"/>
    <w:rsid w:val="0033013D"/>
    <w:rsid w:val="003302E9"/>
    <w:rsid w:val="0033031C"/>
    <w:rsid w:val="00330500"/>
    <w:rsid w:val="0033062E"/>
    <w:rsid w:val="00330ADB"/>
    <w:rsid w:val="00330C78"/>
    <w:rsid w:val="00330E23"/>
    <w:rsid w:val="003316BC"/>
    <w:rsid w:val="003317FA"/>
    <w:rsid w:val="00331D57"/>
    <w:rsid w:val="00331FFA"/>
    <w:rsid w:val="00332059"/>
    <w:rsid w:val="00332096"/>
    <w:rsid w:val="0033219A"/>
    <w:rsid w:val="003321C9"/>
    <w:rsid w:val="003321CC"/>
    <w:rsid w:val="0033236C"/>
    <w:rsid w:val="0033286C"/>
    <w:rsid w:val="0033301B"/>
    <w:rsid w:val="003330A0"/>
    <w:rsid w:val="00333370"/>
    <w:rsid w:val="003336D5"/>
    <w:rsid w:val="00333817"/>
    <w:rsid w:val="00333913"/>
    <w:rsid w:val="00333C0D"/>
    <w:rsid w:val="0033408B"/>
    <w:rsid w:val="003340FB"/>
    <w:rsid w:val="003341AD"/>
    <w:rsid w:val="003344C5"/>
    <w:rsid w:val="00334550"/>
    <w:rsid w:val="0033478B"/>
    <w:rsid w:val="00334B8E"/>
    <w:rsid w:val="00334D54"/>
    <w:rsid w:val="00334E0E"/>
    <w:rsid w:val="0033538D"/>
    <w:rsid w:val="0033562E"/>
    <w:rsid w:val="00335802"/>
    <w:rsid w:val="0033598C"/>
    <w:rsid w:val="00335DDF"/>
    <w:rsid w:val="00335E43"/>
    <w:rsid w:val="00335E77"/>
    <w:rsid w:val="00335EC8"/>
    <w:rsid w:val="00335F9E"/>
    <w:rsid w:val="0033607D"/>
    <w:rsid w:val="0033607E"/>
    <w:rsid w:val="0033666F"/>
    <w:rsid w:val="0033691F"/>
    <w:rsid w:val="00336970"/>
    <w:rsid w:val="00336D08"/>
    <w:rsid w:val="00336D4B"/>
    <w:rsid w:val="00336D64"/>
    <w:rsid w:val="00336ECF"/>
    <w:rsid w:val="00336F35"/>
    <w:rsid w:val="0033766B"/>
    <w:rsid w:val="00337856"/>
    <w:rsid w:val="0033786A"/>
    <w:rsid w:val="003379E3"/>
    <w:rsid w:val="00337A04"/>
    <w:rsid w:val="00337AB7"/>
    <w:rsid w:val="00337B0D"/>
    <w:rsid w:val="00337EFE"/>
    <w:rsid w:val="0034009F"/>
    <w:rsid w:val="003402C3"/>
    <w:rsid w:val="0034087E"/>
    <w:rsid w:val="00340A50"/>
    <w:rsid w:val="00340E1B"/>
    <w:rsid w:val="00340E77"/>
    <w:rsid w:val="00340FF4"/>
    <w:rsid w:val="00341198"/>
    <w:rsid w:val="003411AD"/>
    <w:rsid w:val="0034151B"/>
    <w:rsid w:val="00341552"/>
    <w:rsid w:val="00341630"/>
    <w:rsid w:val="003418DA"/>
    <w:rsid w:val="00341CFF"/>
    <w:rsid w:val="00341DA0"/>
    <w:rsid w:val="00341F9C"/>
    <w:rsid w:val="00341FBE"/>
    <w:rsid w:val="00341FEF"/>
    <w:rsid w:val="0034243C"/>
    <w:rsid w:val="00342442"/>
    <w:rsid w:val="003424EA"/>
    <w:rsid w:val="003428E6"/>
    <w:rsid w:val="00342943"/>
    <w:rsid w:val="00342EF8"/>
    <w:rsid w:val="00342F57"/>
    <w:rsid w:val="00343171"/>
    <w:rsid w:val="0034327F"/>
    <w:rsid w:val="003432C2"/>
    <w:rsid w:val="003432D4"/>
    <w:rsid w:val="0034334E"/>
    <w:rsid w:val="00343493"/>
    <w:rsid w:val="00343649"/>
    <w:rsid w:val="00343847"/>
    <w:rsid w:val="0034386D"/>
    <w:rsid w:val="0034394F"/>
    <w:rsid w:val="00343976"/>
    <w:rsid w:val="00343A66"/>
    <w:rsid w:val="00343AA5"/>
    <w:rsid w:val="00343B84"/>
    <w:rsid w:val="00343BE0"/>
    <w:rsid w:val="00343CD5"/>
    <w:rsid w:val="00343DBC"/>
    <w:rsid w:val="00343E89"/>
    <w:rsid w:val="00343EC5"/>
    <w:rsid w:val="00344001"/>
    <w:rsid w:val="00344014"/>
    <w:rsid w:val="0034413F"/>
    <w:rsid w:val="00344251"/>
    <w:rsid w:val="003444DA"/>
    <w:rsid w:val="00344744"/>
    <w:rsid w:val="00344939"/>
    <w:rsid w:val="00344B1D"/>
    <w:rsid w:val="00344CF6"/>
    <w:rsid w:val="00344D90"/>
    <w:rsid w:val="003452E9"/>
    <w:rsid w:val="00345318"/>
    <w:rsid w:val="00345458"/>
    <w:rsid w:val="003455D5"/>
    <w:rsid w:val="003459CA"/>
    <w:rsid w:val="003459E3"/>
    <w:rsid w:val="00345A02"/>
    <w:rsid w:val="00345A1A"/>
    <w:rsid w:val="00345D99"/>
    <w:rsid w:val="00345DCA"/>
    <w:rsid w:val="00345E4D"/>
    <w:rsid w:val="00345F06"/>
    <w:rsid w:val="0034607B"/>
    <w:rsid w:val="00346224"/>
    <w:rsid w:val="00346478"/>
    <w:rsid w:val="00346616"/>
    <w:rsid w:val="0034675A"/>
    <w:rsid w:val="00346C9E"/>
    <w:rsid w:val="00346DAA"/>
    <w:rsid w:val="00347161"/>
    <w:rsid w:val="0034721F"/>
    <w:rsid w:val="00347355"/>
    <w:rsid w:val="003475AF"/>
    <w:rsid w:val="003476D0"/>
    <w:rsid w:val="00347808"/>
    <w:rsid w:val="00347877"/>
    <w:rsid w:val="00347C13"/>
    <w:rsid w:val="00347E7E"/>
    <w:rsid w:val="00347F64"/>
    <w:rsid w:val="0035023F"/>
    <w:rsid w:val="003502D1"/>
    <w:rsid w:val="00350670"/>
    <w:rsid w:val="00350A22"/>
    <w:rsid w:val="00350ADB"/>
    <w:rsid w:val="00350C7E"/>
    <w:rsid w:val="00351055"/>
    <w:rsid w:val="003512FF"/>
    <w:rsid w:val="0035134E"/>
    <w:rsid w:val="003514C5"/>
    <w:rsid w:val="003516AA"/>
    <w:rsid w:val="0035191B"/>
    <w:rsid w:val="00351D64"/>
    <w:rsid w:val="00351D6A"/>
    <w:rsid w:val="00351F06"/>
    <w:rsid w:val="00351F75"/>
    <w:rsid w:val="0035208E"/>
    <w:rsid w:val="003521E1"/>
    <w:rsid w:val="003523A5"/>
    <w:rsid w:val="00352671"/>
    <w:rsid w:val="00352B13"/>
    <w:rsid w:val="00352BCE"/>
    <w:rsid w:val="00352C44"/>
    <w:rsid w:val="00352E55"/>
    <w:rsid w:val="0035317F"/>
    <w:rsid w:val="00353211"/>
    <w:rsid w:val="00353240"/>
    <w:rsid w:val="00353399"/>
    <w:rsid w:val="003538C1"/>
    <w:rsid w:val="00353C2F"/>
    <w:rsid w:val="003540AB"/>
    <w:rsid w:val="00354283"/>
    <w:rsid w:val="003548DF"/>
    <w:rsid w:val="00354E4D"/>
    <w:rsid w:val="00354EC7"/>
    <w:rsid w:val="00354F55"/>
    <w:rsid w:val="00354FD1"/>
    <w:rsid w:val="00355070"/>
    <w:rsid w:val="003553B4"/>
    <w:rsid w:val="003553DD"/>
    <w:rsid w:val="0035560B"/>
    <w:rsid w:val="00355619"/>
    <w:rsid w:val="00355658"/>
    <w:rsid w:val="003556B9"/>
    <w:rsid w:val="003557EC"/>
    <w:rsid w:val="00355AD2"/>
    <w:rsid w:val="00355BD9"/>
    <w:rsid w:val="00355D2A"/>
    <w:rsid w:val="00355E17"/>
    <w:rsid w:val="00356089"/>
    <w:rsid w:val="0035632E"/>
    <w:rsid w:val="00356732"/>
    <w:rsid w:val="003568C7"/>
    <w:rsid w:val="00356928"/>
    <w:rsid w:val="00356984"/>
    <w:rsid w:val="00356AA6"/>
    <w:rsid w:val="00356ACF"/>
    <w:rsid w:val="00356C98"/>
    <w:rsid w:val="00356DA8"/>
    <w:rsid w:val="00356E09"/>
    <w:rsid w:val="003570EF"/>
    <w:rsid w:val="0035717E"/>
    <w:rsid w:val="003576DD"/>
    <w:rsid w:val="00357765"/>
    <w:rsid w:val="00357835"/>
    <w:rsid w:val="00357C24"/>
    <w:rsid w:val="00357C30"/>
    <w:rsid w:val="00357DB2"/>
    <w:rsid w:val="00357F54"/>
    <w:rsid w:val="00360049"/>
    <w:rsid w:val="00360345"/>
    <w:rsid w:val="00360350"/>
    <w:rsid w:val="003604EC"/>
    <w:rsid w:val="003605AC"/>
    <w:rsid w:val="003605E4"/>
    <w:rsid w:val="0036068D"/>
    <w:rsid w:val="003606EB"/>
    <w:rsid w:val="00360953"/>
    <w:rsid w:val="00360A58"/>
    <w:rsid w:val="00360B37"/>
    <w:rsid w:val="00360B96"/>
    <w:rsid w:val="00360DD8"/>
    <w:rsid w:val="00360F73"/>
    <w:rsid w:val="00361023"/>
    <w:rsid w:val="0036131C"/>
    <w:rsid w:val="00361698"/>
    <w:rsid w:val="003618CC"/>
    <w:rsid w:val="0036193E"/>
    <w:rsid w:val="00361945"/>
    <w:rsid w:val="00361B62"/>
    <w:rsid w:val="00361D20"/>
    <w:rsid w:val="00361D34"/>
    <w:rsid w:val="00361E0D"/>
    <w:rsid w:val="00362176"/>
    <w:rsid w:val="003623B6"/>
    <w:rsid w:val="003623BC"/>
    <w:rsid w:val="003626D4"/>
    <w:rsid w:val="003628CD"/>
    <w:rsid w:val="00362BD6"/>
    <w:rsid w:val="00362C4F"/>
    <w:rsid w:val="00362E08"/>
    <w:rsid w:val="00363190"/>
    <w:rsid w:val="003635D3"/>
    <w:rsid w:val="003635EC"/>
    <w:rsid w:val="003636D2"/>
    <w:rsid w:val="003638A1"/>
    <w:rsid w:val="00363A80"/>
    <w:rsid w:val="00363B35"/>
    <w:rsid w:val="00363D9D"/>
    <w:rsid w:val="00363DA9"/>
    <w:rsid w:val="00363E6A"/>
    <w:rsid w:val="003640F7"/>
    <w:rsid w:val="0036489E"/>
    <w:rsid w:val="00364B66"/>
    <w:rsid w:val="00364C0D"/>
    <w:rsid w:val="00364DEF"/>
    <w:rsid w:val="00364F4B"/>
    <w:rsid w:val="00365225"/>
    <w:rsid w:val="003653CF"/>
    <w:rsid w:val="00365405"/>
    <w:rsid w:val="00365449"/>
    <w:rsid w:val="003657AD"/>
    <w:rsid w:val="00365889"/>
    <w:rsid w:val="003658E0"/>
    <w:rsid w:val="00365AA9"/>
    <w:rsid w:val="00365C51"/>
    <w:rsid w:val="00365E32"/>
    <w:rsid w:val="003667D0"/>
    <w:rsid w:val="003668D5"/>
    <w:rsid w:val="003669D8"/>
    <w:rsid w:val="00366C50"/>
    <w:rsid w:val="003673C1"/>
    <w:rsid w:val="003678FE"/>
    <w:rsid w:val="00367B94"/>
    <w:rsid w:val="00367C9B"/>
    <w:rsid w:val="00367E2D"/>
    <w:rsid w:val="00367F3B"/>
    <w:rsid w:val="00367FA9"/>
    <w:rsid w:val="003702AB"/>
    <w:rsid w:val="00370469"/>
    <w:rsid w:val="0037047A"/>
    <w:rsid w:val="00370822"/>
    <w:rsid w:val="00370A2F"/>
    <w:rsid w:val="00370BC7"/>
    <w:rsid w:val="00370D2D"/>
    <w:rsid w:val="00370DA6"/>
    <w:rsid w:val="00370EEE"/>
    <w:rsid w:val="00370EEF"/>
    <w:rsid w:val="003710DE"/>
    <w:rsid w:val="003715B8"/>
    <w:rsid w:val="0037189E"/>
    <w:rsid w:val="003718AC"/>
    <w:rsid w:val="0037190D"/>
    <w:rsid w:val="0037194B"/>
    <w:rsid w:val="00371962"/>
    <w:rsid w:val="003719E7"/>
    <w:rsid w:val="00371ACC"/>
    <w:rsid w:val="00371B40"/>
    <w:rsid w:val="00371D30"/>
    <w:rsid w:val="00371DF6"/>
    <w:rsid w:val="00371E5D"/>
    <w:rsid w:val="00371FF1"/>
    <w:rsid w:val="003721AA"/>
    <w:rsid w:val="00372325"/>
    <w:rsid w:val="00372434"/>
    <w:rsid w:val="003724B5"/>
    <w:rsid w:val="0037261E"/>
    <w:rsid w:val="0037299E"/>
    <w:rsid w:val="003729DF"/>
    <w:rsid w:val="00372CB0"/>
    <w:rsid w:val="00372D36"/>
    <w:rsid w:val="00373397"/>
    <w:rsid w:val="003733C3"/>
    <w:rsid w:val="00373649"/>
    <w:rsid w:val="0037384F"/>
    <w:rsid w:val="00373A0A"/>
    <w:rsid w:val="00373A32"/>
    <w:rsid w:val="00373B35"/>
    <w:rsid w:val="00373F0F"/>
    <w:rsid w:val="00374250"/>
    <w:rsid w:val="00374504"/>
    <w:rsid w:val="00374799"/>
    <w:rsid w:val="00374899"/>
    <w:rsid w:val="00374A61"/>
    <w:rsid w:val="00374BEB"/>
    <w:rsid w:val="00374C07"/>
    <w:rsid w:val="00374FDB"/>
    <w:rsid w:val="003753AB"/>
    <w:rsid w:val="003754EC"/>
    <w:rsid w:val="003755E9"/>
    <w:rsid w:val="0037580B"/>
    <w:rsid w:val="00375902"/>
    <w:rsid w:val="00375D6F"/>
    <w:rsid w:val="00375D86"/>
    <w:rsid w:val="00375FEC"/>
    <w:rsid w:val="003760C6"/>
    <w:rsid w:val="00376227"/>
    <w:rsid w:val="0037645F"/>
    <w:rsid w:val="00376540"/>
    <w:rsid w:val="003766C6"/>
    <w:rsid w:val="00376BA2"/>
    <w:rsid w:val="00376DDF"/>
    <w:rsid w:val="00376F7B"/>
    <w:rsid w:val="0037700A"/>
    <w:rsid w:val="00377203"/>
    <w:rsid w:val="0037721E"/>
    <w:rsid w:val="00377343"/>
    <w:rsid w:val="00377581"/>
    <w:rsid w:val="00377641"/>
    <w:rsid w:val="0037766A"/>
    <w:rsid w:val="0037767D"/>
    <w:rsid w:val="0037770E"/>
    <w:rsid w:val="0037772D"/>
    <w:rsid w:val="00377757"/>
    <w:rsid w:val="00377835"/>
    <w:rsid w:val="00377870"/>
    <w:rsid w:val="00377B9E"/>
    <w:rsid w:val="00377CC3"/>
    <w:rsid w:val="00377CE7"/>
    <w:rsid w:val="00377F5D"/>
    <w:rsid w:val="0038019F"/>
    <w:rsid w:val="003809AE"/>
    <w:rsid w:val="00380A45"/>
    <w:rsid w:val="00380B14"/>
    <w:rsid w:val="00380CE5"/>
    <w:rsid w:val="00380FF5"/>
    <w:rsid w:val="00381058"/>
    <w:rsid w:val="00381108"/>
    <w:rsid w:val="00381293"/>
    <w:rsid w:val="003812D4"/>
    <w:rsid w:val="003815E5"/>
    <w:rsid w:val="003816B9"/>
    <w:rsid w:val="003817B7"/>
    <w:rsid w:val="00381816"/>
    <w:rsid w:val="00381920"/>
    <w:rsid w:val="00381B66"/>
    <w:rsid w:val="00381CB1"/>
    <w:rsid w:val="0038210C"/>
    <w:rsid w:val="0038229C"/>
    <w:rsid w:val="00382362"/>
    <w:rsid w:val="00382413"/>
    <w:rsid w:val="003824D7"/>
    <w:rsid w:val="003825E2"/>
    <w:rsid w:val="0038265A"/>
    <w:rsid w:val="0038281B"/>
    <w:rsid w:val="00382D99"/>
    <w:rsid w:val="00382EE2"/>
    <w:rsid w:val="003830E2"/>
    <w:rsid w:val="003831E7"/>
    <w:rsid w:val="00383516"/>
    <w:rsid w:val="0038372D"/>
    <w:rsid w:val="003837B4"/>
    <w:rsid w:val="00383BDE"/>
    <w:rsid w:val="00384140"/>
    <w:rsid w:val="0038421A"/>
    <w:rsid w:val="003842C7"/>
    <w:rsid w:val="00384353"/>
    <w:rsid w:val="0038445D"/>
    <w:rsid w:val="0038465E"/>
    <w:rsid w:val="00384737"/>
    <w:rsid w:val="003847A9"/>
    <w:rsid w:val="00384A42"/>
    <w:rsid w:val="00384AC6"/>
    <w:rsid w:val="00384B3E"/>
    <w:rsid w:val="00384C38"/>
    <w:rsid w:val="00384EA8"/>
    <w:rsid w:val="00385124"/>
    <w:rsid w:val="003855EC"/>
    <w:rsid w:val="00385658"/>
    <w:rsid w:val="00385A8A"/>
    <w:rsid w:val="00385C28"/>
    <w:rsid w:val="00386155"/>
    <w:rsid w:val="00386255"/>
    <w:rsid w:val="00386448"/>
    <w:rsid w:val="0038695D"/>
    <w:rsid w:val="00386C96"/>
    <w:rsid w:val="00386F72"/>
    <w:rsid w:val="00387054"/>
    <w:rsid w:val="00387327"/>
    <w:rsid w:val="0038760A"/>
    <w:rsid w:val="003876F7"/>
    <w:rsid w:val="003879F2"/>
    <w:rsid w:val="00387A2C"/>
    <w:rsid w:val="00387C64"/>
    <w:rsid w:val="00387FFB"/>
    <w:rsid w:val="0039003C"/>
    <w:rsid w:val="00390090"/>
    <w:rsid w:val="003903FB"/>
    <w:rsid w:val="00390458"/>
    <w:rsid w:val="00390461"/>
    <w:rsid w:val="003904E1"/>
    <w:rsid w:val="0039060B"/>
    <w:rsid w:val="00390619"/>
    <w:rsid w:val="003908D5"/>
    <w:rsid w:val="00390B8B"/>
    <w:rsid w:val="00390D2D"/>
    <w:rsid w:val="00390F64"/>
    <w:rsid w:val="00390FD8"/>
    <w:rsid w:val="0039110E"/>
    <w:rsid w:val="003915E3"/>
    <w:rsid w:val="00391605"/>
    <w:rsid w:val="003916FA"/>
    <w:rsid w:val="0039178F"/>
    <w:rsid w:val="00391A40"/>
    <w:rsid w:val="00391C17"/>
    <w:rsid w:val="00391C55"/>
    <w:rsid w:val="00391DE2"/>
    <w:rsid w:val="00391FDC"/>
    <w:rsid w:val="00392094"/>
    <w:rsid w:val="003920CF"/>
    <w:rsid w:val="0039252E"/>
    <w:rsid w:val="0039256E"/>
    <w:rsid w:val="003925A4"/>
    <w:rsid w:val="003925D3"/>
    <w:rsid w:val="003925E1"/>
    <w:rsid w:val="003925FA"/>
    <w:rsid w:val="003927E4"/>
    <w:rsid w:val="0039283C"/>
    <w:rsid w:val="00392B0A"/>
    <w:rsid w:val="00392C15"/>
    <w:rsid w:val="00392EB5"/>
    <w:rsid w:val="0039315A"/>
    <w:rsid w:val="003931AE"/>
    <w:rsid w:val="0039381E"/>
    <w:rsid w:val="00393ACE"/>
    <w:rsid w:val="00393F85"/>
    <w:rsid w:val="0039425B"/>
    <w:rsid w:val="00394291"/>
    <w:rsid w:val="00394417"/>
    <w:rsid w:val="003946ED"/>
    <w:rsid w:val="00394747"/>
    <w:rsid w:val="00394764"/>
    <w:rsid w:val="00394C88"/>
    <w:rsid w:val="00394E86"/>
    <w:rsid w:val="00394F36"/>
    <w:rsid w:val="00395141"/>
    <w:rsid w:val="00395316"/>
    <w:rsid w:val="0039553D"/>
    <w:rsid w:val="0039598E"/>
    <w:rsid w:val="00395991"/>
    <w:rsid w:val="003959BE"/>
    <w:rsid w:val="00395F4A"/>
    <w:rsid w:val="00395F66"/>
    <w:rsid w:val="00396044"/>
    <w:rsid w:val="003962D9"/>
    <w:rsid w:val="0039658D"/>
    <w:rsid w:val="0039667F"/>
    <w:rsid w:val="00396AE5"/>
    <w:rsid w:val="00396CC4"/>
    <w:rsid w:val="00396D30"/>
    <w:rsid w:val="00396DF2"/>
    <w:rsid w:val="00396EEC"/>
    <w:rsid w:val="00396F41"/>
    <w:rsid w:val="0039713E"/>
    <w:rsid w:val="00397576"/>
    <w:rsid w:val="003975EC"/>
    <w:rsid w:val="003975FD"/>
    <w:rsid w:val="00397749"/>
    <w:rsid w:val="003978DE"/>
    <w:rsid w:val="00397B08"/>
    <w:rsid w:val="00397BBF"/>
    <w:rsid w:val="00397C4D"/>
    <w:rsid w:val="00397D6D"/>
    <w:rsid w:val="00397F4A"/>
    <w:rsid w:val="003A003D"/>
    <w:rsid w:val="003A00E8"/>
    <w:rsid w:val="003A023B"/>
    <w:rsid w:val="003A0436"/>
    <w:rsid w:val="003A05C5"/>
    <w:rsid w:val="003A0847"/>
    <w:rsid w:val="003A0970"/>
    <w:rsid w:val="003A0B86"/>
    <w:rsid w:val="003A0D24"/>
    <w:rsid w:val="003A0E91"/>
    <w:rsid w:val="003A10B8"/>
    <w:rsid w:val="003A113C"/>
    <w:rsid w:val="003A11BA"/>
    <w:rsid w:val="003A17A8"/>
    <w:rsid w:val="003A1955"/>
    <w:rsid w:val="003A1AEB"/>
    <w:rsid w:val="003A1E66"/>
    <w:rsid w:val="003A20CC"/>
    <w:rsid w:val="003A20E0"/>
    <w:rsid w:val="003A21B3"/>
    <w:rsid w:val="003A2231"/>
    <w:rsid w:val="003A227F"/>
    <w:rsid w:val="003A24E3"/>
    <w:rsid w:val="003A25DC"/>
    <w:rsid w:val="003A271A"/>
    <w:rsid w:val="003A293F"/>
    <w:rsid w:val="003A2BDB"/>
    <w:rsid w:val="003A2EAD"/>
    <w:rsid w:val="003A2F86"/>
    <w:rsid w:val="003A2FD2"/>
    <w:rsid w:val="003A3197"/>
    <w:rsid w:val="003A32FF"/>
    <w:rsid w:val="003A33B4"/>
    <w:rsid w:val="003A33FC"/>
    <w:rsid w:val="003A3680"/>
    <w:rsid w:val="003A3800"/>
    <w:rsid w:val="003A3984"/>
    <w:rsid w:val="003A3BC3"/>
    <w:rsid w:val="003A3E0F"/>
    <w:rsid w:val="003A3FBE"/>
    <w:rsid w:val="003A4613"/>
    <w:rsid w:val="003A47E5"/>
    <w:rsid w:val="003A4848"/>
    <w:rsid w:val="003A48CD"/>
    <w:rsid w:val="003A4FE6"/>
    <w:rsid w:val="003A5622"/>
    <w:rsid w:val="003A56BD"/>
    <w:rsid w:val="003A587E"/>
    <w:rsid w:val="003A5934"/>
    <w:rsid w:val="003A5CB7"/>
    <w:rsid w:val="003A5D2A"/>
    <w:rsid w:val="003A5DDD"/>
    <w:rsid w:val="003A5E9D"/>
    <w:rsid w:val="003A651E"/>
    <w:rsid w:val="003A65E0"/>
    <w:rsid w:val="003A676F"/>
    <w:rsid w:val="003A6878"/>
    <w:rsid w:val="003A68C9"/>
    <w:rsid w:val="003A6AB6"/>
    <w:rsid w:val="003A6C41"/>
    <w:rsid w:val="003A6C8E"/>
    <w:rsid w:val="003A6DFF"/>
    <w:rsid w:val="003A74B4"/>
    <w:rsid w:val="003A763F"/>
    <w:rsid w:val="003A772C"/>
    <w:rsid w:val="003A78ED"/>
    <w:rsid w:val="003A7BD6"/>
    <w:rsid w:val="003A7BF3"/>
    <w:rsid w:val="003A7C3A"/>
    <w:rsid w:val="003A7C71"/>
    <w:rsid w:val="003A7F9C"/>
    <w:rsid w:val="003B0017"/>
    <w:rsid w:val="003B00FE"/>
    <w:rsid w:val="003B016F"/>
    <w:rsid w:val="003B03D7"/>
    <w:rsid w:val="003B0932"/>
    <w:rsid w:val="003B0B6D"/>
    <w:rsid w:val="003B0BE8"/>
    <w:rsid w:val="003B0CE0"/>
    <w:rsid w:val="003B0DDC"/>
    <w:rsid w:val="003B0F73"/>
    <w:rsid w:val="003B10CA"/>
    <w:rsid w:val="003B1103"/>
    <w:rsid w:val="003B1552"/>
    <w:rsid w:val="003B15B9"/>
    <w:rsid w:val="003B163A"/>
    <w:rsid w:val="003B1AE4"/>
    <w:rsid w:val="003B1BC2"/>
    <w:rsid w:val="003B1EB1"/>
    <w:rsid w:val="003B2160"/>
    <w:rsid w:val="003B216F"/>
    <w:rsid w:val="003B240D"/>
    <w:rsid w:val="003B26E6"/>
    <w:rsid w:val="003B26F2"/>
    <w:rsid w:val="003B2851"/>
    <w:rsid w:val="003B2AD3"/>
    <w:rsid w:val="003B2D8B"/>
    <w:rsid w:val="003B2D98"/>
    <w:rsid w:val="003B30BE"/>
    <w:rsid w:val="003B32DF"/>
    <w:rsid w:val="003B3505"/>
    <w:rsid w:val="003B353F"/>
    <w:rsid w:val="003B35CA"/>
    <w:rsid w:val="003B36DE"/>
    <w:rsid w:val="003B37B0"/>
    <w:rsid w:val="003B385F"/>
    <w:rsid w:val="003B3D7F"/>
    <w:rsid w:val="003B3E9C"/>
    <w:rsid w:val="003B40CE"/>
    <w:rsid w:val="003B42F8"/>
    <w:rsid w:val="003B4538"/>
    <w:rsid w:val="003B4543"/>
    <w:rsid w:val="003B4868"/>
    <w:rsid w:val="003B494A"/>
    <w:rsid w:val="003B49E4"/>
    <w:rsid w:val="003B4A62"/>
    <w:rsid w:val="003B4AD2"/>
    <w:rsid w:val="003B4C21"/>
    <w:rsid w:val="003B4CE9"/>
    <w:rsid w:val="003B4D1C"/>
    <w:rsid w:val="003B514F"/>
    <w:rsid w:val="003B5A85"/>
    <w:rsid w:val="003B5CAB"/>
    <w:rsid w:val="003B5CF2"/>
    <w:rsid w:val="003B5D5C"/>
    <w:rsid w:val="003B5EDE"/>
    <w:rsid w:val="003B606D"/>
    <w:rsid w:val="003B614F"/>
    <w:rsid w:val="003B63BB"/>
    <w:rsid w:val="003B6600"/>
    <w:rsid w:val="003B66E5"/>
    <w:rsid w:val="003B670D"/>
    <w:rsid w:val="003B6952"/>
    <w:rsid w:val="003B6A30"/>
    <w:rsid w:val="003B6E8F"/>
    <w:rsid w:val="003B76BD"/>
    <w:rsid w:val="003B79E1"/>
    <w:rsid w:val="003B7C49"/>
    <w:rsid w:val="003B7C93"/>
    <w:rsid w:val="003B7D6B"/>
    <w:rsid w:val="003B7E4A"/>
    <w:rsid w:val="003B7EAF"/>
    <w:rsid w:val="003C0163"/>
    <w:rsid w:val="003C02F9"/>
    <w:rsid w:val="003C0580"/>
    <w:rsid w:val="003C078D"/>
    <w:rsid w:val="003C0904"/>
    <w:rsid w:val="003C0A64"/>
    <w:rsid w:val="003C0C39"/>
    <w:rsid w:val="003C0D97"/>
    <w:rsid w:val="003C0F3D"/>
    <w:rsid w:val="003C1078"/>
    <w:rsid w:val="003C10C1"/>
    <w:rsid w:val="003C1112"/>
    <w:rsid w:val="003C174F"/>
    <w:rsid w:val="003C18E6"/>
    <w:rsid w:val="003C1A29"/>
    <w:rsid w:val="003C22B5"/>
    <w:rsid w:val="003C2655"/>
    <w:rsid w:val="003C27EC"/>
    <w:rsid w:val="003C2893"/>
    <w:rsid w:val="003C2D65"/>
    <w:rsid w:val="003C2D92"/>
    <w:rsid w:val="003C2E7B"/>
    <w:rsid w:val="003C30A9"/>
    <w:rsid w:val="003C30FD"/>
    <w:rsid w:val="003C327C"/>
    <w:rsid w:val="003C32D4"/>
    <w:rsid w:val="003C35BD"/>
    <w:rsid w:val="003C3965"/>
    <w:rsid w:val="003C3CA8"/>
    <w:rsid w:val="003C3DC7"/>
    <w:rsid w:val="003C3F73"/>
    <w:rsid w:val="003C402F"/>
    <w:rsid w:val="003C42B3"/>
    <w:rsid w:val="003C446C"/>
    <w:rsid w:val="003C485A"/>
    <w:rsid w:val="003C4A03"/>
    <w:rsid w:val="003C4BC9"/>
    <w:rsid w:val="003C4EC8"/>
    <w:rsid w:val="003C4F2E"/>
    <w:rsid w:val="003C5189"/>
    <w:rsid w:val="003C53BB"/>
    <w:rsid w:val="003C5620"/>
    <w:rsid w:val="003C5793"/>
    <w:rsid w:val="003C593A"/>
    <w:rsid w:val="003C5B9F"/>
    <w:rsid w:val="003C5BBE"/>
    <w:rsid w:val="003C5E0D"/>
    <w:rsid w:val="003C5FD5"/>
    <w:rsid w:val="003C605D"/>
    <w:rsid w:val="003C619E"/>
    <w:rsid w:val="003C621C"/>
    <w:rsid w:val="003C65D9"/>
    <w:rsid w:val="003C669B"/>
    <w:rsid w:val="003C66D5"/>
    <w:rsid w:val="003C67E0"/>
    <w:rsid w:val="003C6A98"/>
    <w:rsid w:val="003C6E44"/>
    <w:rsid w:val="003C7104"/>
    <w:rsid w:val="003C7137"/>
    <w:rsid w:val="003C7175"/>
    <w:rsid w:val="003C72E6"/>
    <w:rsid w:val="003C7523"/>
    <w:rsid w:val="003C7551"/>
    <w:rsid w:val="003C75F5"/>
    <w:rsid w:val="003C76F0"/>
    <w:rsid w:val="003C773D"/>
    <w:rsid w:val="003C7ABB"/>
    <w:rsid w:val="003C7E26"/>
    <w:rsid w:val="003D0009"/>
    <w:rsid w:val="003D00CA"/>
    <w:rsid w:val="003D00E4"/>
    <w:rsid w:val="003D024C"/>
    <w:rsid w:val="003D0342"/>
    <w:rsid w:val="003D03EC"/>
    <w:rsid w:val="003D0667"/>
    <w:rsid w:val="003D0694"/>
    <w:rsid w:val="003D0712"/>
    <w:rsid w:val="003D0771"/>
    <w:rsid w:val="003D0881"/>
    <w:rsid w:val="003D0D6B"/>
    <w:rsid w:val="003D0E4B"/>
    <w:rsid w:val="003D0E7A"/>
    <w:rsid w:val="003D0F1E"/>
    <w:rsid w:val="003D1176"/>
    <w:rsid w:val="003D12E0"/>
    <w:rsid w:val="003D12EB"/>
    <w:rsid w:val="003D1392"/>
    <w:rsid w:val="003D15EC"/>
    <w:rsid w:val="003D16AC"/>
    <w:rsid w:val="003D18AD"/>
    <w:rsid w:val="003D19D2"/>
    <w:rsid w:val="003D1BA9"/>
    <w:rsid w:val="003D1D8C"/>
    <w:rsid w:val="003D1DCD"/>
    <w:rsid w:val="003D1E85"/>
    <w:rsid w:val="003D20FE"/>
    <w:rsid w:val="003D21C5"/>
    <w:rsid w:val="003D2276"/>
    <w:rsid w:val="003D22B4"/>
    <w:rsid w:val="003D2409"/>
    <w:rsid w:val="003D25D6"/>
    <w:rsid w:val="003D27E7"/>
    <w:rsid w:val="003D29DF"/>
    <w:rsid w:val="003D2F46"/>
    <w:rsid w:val="003D32B2"/>
    <w:rsid w:val="003D3443"/>
    <w:rsid w:val="003D365B"/>
    <w:rsid w:val="003D3942"/>
    <w:rsid w:val="003D3ABD"/>
    <w:rsid w:val="003D44FA"/>
    <w:rsid w:val="003D4690"/>
    <w:rsid w:val="003D470F"/>
    <w:rsid w:val="003D477C"/>
    <w:rsid w:val="003D47C8"/>
    <w:rsid w:val="003D4C24"/>
    <w:rsid w:val="003D4EAA"/>
    <w:rsid w:val="003D4F02"/>
    <w:rsid w:val="003D4F2A"/>
    <w:rsid w:val="003D4F59"/>
    <w:rsid w:val="003D56B0"/>
    <w:rsid w:val="003D58D5"/>
    <w:rsid w:val="003D5A67"/>
    <w:rsid w:val="003D5B93"/>
    <w:rsid w:val="003D5D03"/>
    <w:rsid w:val="003D5D5A"/>
    <w:rsid w:val="003D5EEB"/>
    <w:rsid w:val="003D5F28"/>
    <w:rsid w:val="003D6204"/>
    <w:rsid w:val="003D630B"/>
    <w:rsid w:val="003D6380"/>
    <w:rsid w:val="003D6393"/>
    <w:rsid w:val="003D63BE"/>
    <w:rsid w:val="003D646B"/>
    <w:rsid w:val="003D662B"/>
    <w:rsid w:val="003D66D4"/>
    <w:rsid w:val="003D6744"/>
    <w:rsid w:val="003D6852"/>
    <w:rsid w:val="003D687A"/>
    <w:rsid w:val="003D68A2"/>
    <w:rsid w:val="003D6A70"/>
    <w:rsid w:val="003D6B11"/>
    <w:rsid w:val="003D6E7C"/>
    <w:rsid w:val="003D7007"/>
    <w:rsid w:val="003D70F5"/>
    <w:rsid w:val="003D7288"/>
    <w:rsid w:val="003D72FD"/>
    <w:rsid w:val="003D7490"/>
    <w:rsid w:val="003D752B"/>
    <w:rsid w:val="003D757A"/>
    <w:rsid w:val="003D75D5"/>
    <w:rsid w:val="003D78AB"/>
    <w:rsid w:val="003D7C35"/>
    <w:rsid w:val="003D7D26"/>
    <w:rsid w:val="003D7DE8"/>
    <w:rsid w:val="003E005B"/>
    <w:rsid w:val="003E0377"/>
    <w:rsid w:val="003E03D0"/>
    <w:rsid w:val="003E0E31"/>
    <w:rsid w:val="003E102C"/>
    <w:rsid w:val="003E11E0"/>
    <w:rsid w:val="003E1252"/>
    <w:rsid w:val="003E13DA"/>
    <w:rsid w:val="003E1413"/>
    <w:rsid w:val="003E1A24"/>
    <w:rsid w:val="003E1A3F"/>
    <w:rsid w:val="003E1A91"/>
    <w:rsid w:val="003E1B85"/>
    <w:rsid w:val="003E1BB4"/>
    <w:rsid w:val="003E1BDE"/>
    <w:rsid w:val="003E1BE7"/>
    <w:rsid w:val="003E1D09"/>
    <w:rsid w:val="003E1F77"/>
    <w:rsid w:val="003E2013"/>
    <w:rsid w:val="003E238C"/>
    <w:rsid w:val="003E2AB6"/>
    <w:rsid w:val="003E2C12"/>
    <w:rsid w:val="003E349B"/>
    <w:rsid w:val="003E365E"/>
    <w:rsid w:val="003E3894"/>
    <w:rsid w:val="003E3A6F"/>
    <w:rsid w:val="003E43C4"/>
    <w:rsid w:val="003E4570"/>
    <w:rsid w:val="003E4625"/>
    <w:rsid w:val="003E4659"/>
    <w:rsid w:val="003E48A1"/>
    <w:rsid w:val="003E48B9"/>
    <w:rsid w:val="003E4979"/>
    <w:rsid w:val="003E4A5D"/>
    <w:rsid w:val="003E4AED"/>
    <w:rsid w:val="003E4CBD"/>
    <w:rsid w:val="003E4CC2"/>
    <w:rsid w:val="003E4D49"/>
    <w:rsid w:val="003E4DC9"/>
    <w:rsid w:val="003E5144"/>
    <w:rsid w:val="003E57D6"/>
    <w:rsid w:val="003E5B0F"/>
    <w:rsid w:val="003E5C97"/>
    <w:rsid w:val="003E5E78"/>
    <w:rsid w:val="003E5EA5"/>
    <w:rsid w:val="003E5FF1"/>
    <w:rsid w:val="003E602A"/>
    <w:rsid w:val="003E6211"/>
    <w:rsid w:val="003E6307"/>
    <w:rsid w:val="003E649D"/>
    <w:rsid w:val="003E66E6"/>
    <w:rsid w:val="003E6730"/>
    <w:rsid w:val="003E679A"/>
    <w:rsid w:val="003E6A76"/>
    <w:rsid w:val="003E6B09"/>
    <w:rsid w:val="003E6D94"/>
    <w:rsid w:val="003E7087"/>
    <w:rsid w:val="003E71FE"/>
    <w:rsid w:val="003E73D9"/>
    <w:rsid w:val="003E75CF"/>
    <w:rsid w:val="003E7C65"/>
    <w:rsid w:val="003E7C6D"/>
    <w:rsid w:val="003E7E1C"/>
    <w:rsid w:val="003E7EA1"/>
    <w:rsid w:val="003E7FEB"/>
    <w:rsid w:val="003F0438"/>
    <w:rsid w:val="003F0459"/>
    <w:rsid w:val="003F04DB"/>
    <w:rsid w:val="003F0565"/>
    <w:rsid w:val="003F0668"/>
    <w:rsid w:val="003F06DA"/>
    <w:rsid w:val="003F09D9"/>
    <w:rsid w:val="003F0AF3"/>
    <w:rsid w:val="003F0B47"/>
    <w:rsid w:val="003F0BED"/>
    <w:rsid w:val="003F0C43"/>
    <w:rsid w:val="003F0DB6"/>
    <w:rsid w:val="003F0E9A"/>
    <w:rsid w:val="003F10A7"/>
    <w:rsid w:val="003F11C8"/>
    <w:rsid w:val="003F13F9"/>
    <w:rsid w:val="003F1491"/>
    <w:rsid w:val="003F192B"/>
    <w:rsid w:val="003F1A1B"/>
    <w:rsid w:val="003F1E5A"/>
    <w:rsid w:val="003F2008"/>
    <w:rsid w:val="003F2033"/>
    <w:rsid w:val="003F23FF"/>
    <w:rsid w:val="003F2523"/>
    <w:rsid w:val="003F264B"/>
    <w:rsid w:val="003F283E"/>
    <w:rsid w:val="003F2AAE"/>
    <w:rsid w:val="003F2BC0"/>
    <w:rsid w:val="003F2C71"/>
    <w:rsid w:val="003F32E9"/>
    <w:rsid w:val="003F331B"/>
    <w:rsid w:val="003F3B58"/>
    <w:rsid w:val="003F3B7F"/>
    <w:rsid w:val="003F3E16"/>
    <w:rsid w:val="003F40B6"/>
    <w:rsid w:val="003F42C7"/>
    <w:rsid w:val="003F4307"/>
    <w:rsid w:val="003F432D"/>
    <w:rsid w:val="003F435A"/>
    <w:rsid w:val="003F45CA"/>
    <w:rsid w:val="003F45D3"/>
    <w:rsid w:val="003F47F7"/>
    <w:rsid w:val="003F481A"/>
    <w:rsid w:val="003F486B"/>
    <w:rsid w:val="003F4926"/>
    <w:rsid w:val="003F4AD2"/>
    <w:rsid w:val="003F4F64"/>
    <w:rsid w:val="003F4F85"/>
    <w:rsid w:val="003F5015"/>
    <w:rsid w:val="003F5318"/>
    <w:rsid w:val="003F53F2"/>
    <w:rsid w:val="003F54E4"/>
    <w:rsid w:val="003F55A3"/>
    <w:rsid w:val="003F5CAA"/>
    <w:rsid w:val="003F5CC2"/>
    <w:rsid w:val="003F5EDA"/>
    <w:rsid w:val="003F6004"/>
    <w:rsid w:val="003F6493"/>
    <w:rsid w:val="003F6518"/>
    <w:rsid w:val="003F65F9"/>
    <w:rsid w:val="003F67CC"/>
    <w:rsid w:val="003F6B05"/>
    <w:rsid w:val="003F6CCA"/>
    <w:rsid w:val="003F6D03"/>
    <w:rsid w:val="003F6DA6"/>
    <w:rsid w:val="003F6ECD"/>
    <w:rsid w:val="003F702E"/>
    <w:rsid w:val="003F70E7"/>
    <w:rsid w:val="003F7273"/>
    <w:rsid w:val="003F728B"/>
    <w:rsid w:val="003F748A"/>
    <w:rsid w:val="003F74CA"/>
    <w:rsid w:val="003F754A"/>
    <w:rsid w:val="003F76D3"/>
    <w:rsid w:val="003F77E7"/>
    <w:rsid w:val="003F7818"/>
    <w:rsid w:val="003F7909"/>
    <w:rsid w:val="003F7973"/>
    <w:rsid w:val="003F7E7C"/>
    <w:rsid w:val="003F7F18"/>
    <w:rsid w:val="003F7F9F"/>
    <w:rsid w:val="003FB0A0"/>
    <w:rsid w:val="00400878"/>
    <w:rsid w:val="00400BAB"/>
    <w:rsid w:val="00400D9A"/>
    <w:rsid w:val="00400E0B"/>
    <w:rsid w:val="00400F1F"/>
    <w:rsid w:val="00401185"/>
    <w:rsid w:val="004011BF"/>
    <w:rsid w:val="00401218"/>
    <w:rsid w:val="00401637"/>
    <w:rsid w:val="00401888"/>
    <w:rsid w:val="00401CB2"/>
    <w:rsid w:val="00401D64"/>
    <w:rsid w:val="00401DAA"/>
    <w:rsid w:val="00401DC5"/>
    <w:rsid w:val="00401E23"/>
    <w:rsid w:val="00401EA5"/>
    <w:rsid w:val="0040236D"/>
    <w:rsid w:val="004025DE"/>
    <w:rsid w:val="0040260F"/>
    <w:rsid w:val="00402877"/>
    <w:rsid w:val="004028E9"/>
    <w:rsid w:val="00402B15"/>
    <w:rsid w:val="00402B7B"/>
    <w:rsid w:val="00402B85"/>
    <w:rsid w:val="00402C20"/>
    <w:rsid w:val="00402F5D"/>
    <w:rsid w:val="004030C4"/>
    <w:rsid w:val="004030C6"/>
    <w:rsid w:val="0040310D"/>
    <w:rsid w:val="004034AC"/>
    <w:rsid w:val="00403892"/>
    <w:rsid w:val="00403BC8"/>
    <w:rsid w:val="00403E81"/>
    <w:rsid w:val="00403E92"/>
    <w:rsid w:val="004045F8"/>
    <w:rsid w:val="00404C13"/>
    <w:rsid w:val="00404CB9"/>
    <w:rsid w:val="00404D29"/>
    <w:rsid w:val="00404DCB"/>
    <w:rsid w:val="00404E9C"/>
    <w:rsid w:val="00404EB0"/>
    <w:rsid w:val="00404F51"/>
    <w:rsid w:val="00404FED"/>
    <w:rsid w:val="0040550A"/>
    <w:rsid w:val="004059BA"/>
    <w:rsid w:val="00405A16"/>
    <w:rsid w:val="00405B13"/>
    <w:rsid w:val="00405E5F"/>
    <w:rsid w:val="00405E9E"/>
    <w:rsid w:val="00405F2B"/>
    <w:rsid w:val="00405F35"/>
    <w:rsid w:val="0040609F"/>
    <w:rsid w:val="0040623C"/>
    <w:rsid w:val="00406464"/>
    <w:rsid w:val="00406614"/>
    <w:rsid w:val="004068B9"/>
    <w:rsid w:val="00406C71"/>
    <w:rsid w:val="00406C72"/>
    <w:rsid w:val="00406D04"/>
    <w:rsid w:val="00406DDB"/>
    <w:rsid w:val="00406DF5"/>
    <w:rsid w:val="00406F4C"/>
    <w:rsid w:val="00406F79"/>
    <w:rsid w:val="0040733E"/>
    <w:rsid w:val="0040734A"/>
    <w:rsid w:val="00407414"/>
    <w:rsid w:val="004074DA"/>
    <w:rsid w:val="004075F9"/>
    <w:rsid w:val="004076CE"/>
    <w:rsid w:val="00407717"/>
    <w:rsid w:val="00407824"/>
    <w:rsid w:val="004079FA"/>
    <w:rsid w:val="00407A19"/>
    <w:rsid w:val="00407F43"/>
    <w:rsid w:val="00407F9F"/>
    <w:rsid w:val="0041013B"/>
    <w:rsid w:val="004102E2"/>
    <w:rsid w:val="00410408"/>
    <w:rsid w:val="004104F0"/>
    <w:rsid w:val="00410686"/>
    <w:rsid w:val="0041089B"/>
    <w:rsid w:val="00410B8F"/>
    <w:rsid w:val="00410CD1"/>
    <w:rsid w:val="004112E5"/>
    <w:rsid w:val="004112FC"/>
    <w:rsid w:val="00411391"/>
    <w:rsid w:val="004113DC"/>
    <w:rsid w:val="004114C5"/>
    <w:rsid w:val="00411A6D"/>
    <w:rsid w:val="00411D01"/>
    <w:rsid w:val="00412389"/>
    <w:rsid w:val="00412483"/>
    <w:rsid w:val="004124C0"/>
    <w:rsid w:val="0041256E"/>
    <w:rsid w:val="004125C7"/>
    <w:rsid w:val="004127C4"/>
    <w:rsid w:val="004127F2"/>
    <w:rsid w:val="00412929"/>
    <w:rsid w:val="00412ECF"/>
    <w:rsid w:val="00413282"/>
    <w:rsid w:val="0041329E"/>
    <w:rsid w:val="00413371"/>
    <w:rsid w:val="004134A8"/>
    <w:rsid w:val="00413575"/>
    <w:rsid w:val="0041359C"/>
    <w:rsid w:val="0041376B"/>
    <w:rsid w:val="00413B3C"/>
    <w:rsid w:val="00413D6C"/>
    <w:rsid w:val="00413EE3"/>
    <w:rsid w:val="00413EF3"/>
    <w:rsid w:val="00413F7F"/>
    <w:rsid w:val="004143CE"/>
    <w:rsid w:val="0041444B"/>
    <w:rsid w:val="00414492"/>
    <w:rsid w:val="004145C3"/>
    <w:rsid w:val="0041476F"/>
    <w:rsid w:val="004147F5"/>
    <w:rsid w:val="00414DFA"/>
    <w:rsid w:val="00414E28"/>
    <w:rsid w:val="00415039"/>
    <w:rsid w:val="004153B6"/>
    <w:rsid w:val="00415508"/>
    <w:rsid w:val="00415756"/>
    <w:rsid w:val="0041578B"/>
    <w:rsid w:val="004158B6"/>
    <w:rsid w:val="004159D5"/>
    <w:rsid w:val="00415A0E"/>
    <w:rsid w:val="00415ADA"/>
    <w:rsid w:val="00415AFD"/>
    <w:rsid w:val="00415B14"/>
    <w:rsid w:val="00415E7B"/>
    <w:rsid w:val="00415F4C"/>
    <w:rsid w:val="00416180"/>
    <w:rsid w:val="00416386"/>
    <w:rsid w:val="00416437"/>
    <w:rsid w:val="0041668B"/>
    <w:rsid w:val="00416958"/>
    <w:rsid w:val="004169C3"/>
    <w:rsid w:val="00416B96"/>
    <w:rsid w:val="00416C98"/>
    <w:rsid w:val="00416D31"/>
    <w:rsid w:val="004170D0"/>
    <w:rsid w:val="0041712A"/>
    <w:rsid w:val="00417243"/>
    <w:rsid w:val="00417480"/>
    <w:rsid w:val="00417BEE"/>
    <w:rsid w:val="00417C1A"/>
    <w:rsid w:val="00417C44"/>
    <w:rsid w:val="00417F90"/>
    <w:rsid w:val="00420398"/>
    <w:rsid w:val="004203BA"/>
    <w:rsid w:val="00420747"/>
    <w:rsid w:val="0042076E"/>
    <w:rsid w:val="00420CC8"/>
    <w:rsid w:val="00420D35"/>
    <w:rsid w:val="00420D42"/>
    <w:rsid w:val="00420DFE"/>
    <w:rsid w:val="00420E8C"/>
    <w:rsid w:val="00420ED6"/>
    <w:rsid w:val="00420F1A"/>
    <w:rsid w:val="004212EA"/>
    <w:rsid w:val="00421383"/>
    <w:rsid w:val="004217BB"/>
    <w:rsid w:val="0042188B"/>
    <w:rsid w:val="00421A03"/>
    <w:rsid w:val="00421BF6"/>
    <w:rsid w:val="00421C1B"/>
    <w:rsid w:val="00421FB8"/>
    <w:rsid w:val="00422114"/>
    <w:rsid w:val="0042216C"/>
    <w:rsid w:val="004222F3"/>
    <w:rsid w:val="004224B1"/>
    <w:rsid w:val="00422730"/>
    <w:rsid w:val="004227F0"/>
    <w:rsid w:val="00422984"/>
    <w:rsid w:val="00422EE5"/>
    <w:rsid w:val="004234D0"/>
    <w:rsid w:val="0042358F"/>
    <w:rsid w:val="00423696"/>
    <w:rsid w:val="004236EE"/>
    <w:rsid w:val="00423704"/>
    <w:rsid w:val="00423830"/>
    <w:rsid w:val="0042383C"/>
    <w:rsid w:val="004238D0"/>
    <w:rsid w:val="00423952"/>
    <w:rsid w:val="00423A6F"/>
    <w:rsid w:val="00423B1B"/>
    <w:rsid w:val="00423C81"/>
    <w:rsid w:val="00423D91"/>
    <w:rsid w:val="00423E5B"/>
    <w:rsid w:val="0042410D"/>
    <w:rsid w:val="004248C8"/>
    <w:rsid w:val="00424AB3"/>
    <w:rsid w:val="00424AEB"/>
    <w:rsid w:val="00424BD0"/>
    <w:rsid w:val="00424CAE"/>
    <w:rsid w:val="0042502B"/>
    <w:rsid w:val="0042503E"/>
    <w:rsid w:val="0042519D"/>
    <w:rsid w:val="004256A4"/>
    <w:rsid w:val="00425738"/>
    <w:rsid w:val="0042576E"/>
    <w:rsid w:val="004258B7"/>
    <w:rsid w:val="00425936"/>
    <w:rsid w:val="004259AB"/>
    <w:rsid w:val="004263D6"/>
    <w:rsid w:val="00426598"/>
    <w:rsid w:val="004265D5"/>
    <w:rsid w:val="004266A5"/>
    <w:rsid w:val="0042671C"/>
    <w:rsid w:val="00426C93"/>
    <w:rsid w:val="004272F6"/>
    <w:rsid w:val="004276C0"/>
    <w:rsid w:val="004276DF"/>
    <w:rsid w:val="00427700"/>
    <w:rsid w:val="0042770C"/>
    <w:rsid w:val="004277F7"/>
    <w:rsid w:val="00427A16"/>
    <w:rsid w:val="00427D4C"/>
    <w:rsid w:val="00427FCC"/>
    <w:rsid w:val="004300C0"/>
    <w:rsid w:val="00430119"/>
    <w:rsid w:val="004302D6"/>
    <w:rsid w:val="0043041B"/>
    <w:rsid w:val="0043047D"/>
    <w:rsid w:val="004304CE"/>
    <w:rsid w:val="0043051C"/>
    <w:rsid w:val="00430914"/>
    <w:rsid w:val="00430920"/>
    <w:rsid w:val="004309F7"/>
    <w:rsid w:val="00430BA4"/>
    <w:rsid w:val="00430BDE"/>
    <w:rsid w:val="00430D52"/>
    <w:rsid w:val="00431138"/>
    <w:rsid w:val="0043118A"/>
    <w:rsid w:val="0043153D"/>
    <w:rsid w:val="00431722"/>
    <w:rsid w:val="004317DA"/>
    <w:rsid w:val="00431920"/>
    <w:rsid w:val="00431A2D"/>
    <w:rsid w:val="00431A58"/>
    <w:rsid w:val="00431B0C"/>
    <w:rsid w:val="00431CD6"/>
    <w:rsid w:val="00431CDE"/>
    <w:rsid w:val="00431D0B"/>
    <w:rsid w:val="00431EFE"/>
    <w:rsid w:val="0043217D"/>
    <w:rsid w:val="004323E9"/>
    <w:rsid w:val="004323FC"/>
    <w:rsid w:val="00432473"/>
    <w:rsid w:val="004328A8"/>
    <w:rsid w:val="00432937"/>
    <w:rsid w:val="00432A90"/>
    <w:rsid w:val="00432ADD"/>
    <w:rsid w:val="00432E3E"/>
    <w:rsid w:val="00432F44"/>
    <w:rsid w:val="00433172"/>
    <w:rsid w:val="004331FF"/>
    <w:rsid w:val="00433704"/>
    <w:rsid w:val="00433809"/>
    <w:rsid w:val="00433872"/>
    <w:rsid w:val="0043392C"/>
    <w:rsid w:val="00433EFA"/>
    <w:rsid w:val="00434017"/>
    <w:rsid w:val="0043407F"/>
    <w:rsid w:val="004340D3"/>
    <w:rsid w:val="004340FC"/>
    <w:rsid w:val="0043424C"/>
    <w:rsid w:val="00434277"/>
    <w:rsid w:val="0043441E"/>
    <w:rsid w:val="004344F3"/>
    <w:rsid w:val="004346B7"/>
    <w:rsid w:val="004346CF"/>
    <w:rsid w:val="00434705"/>
    <w:rsid w:val="00434936"/>
    <w:rsid w:val="0043525E"/>
    <w:rsid w:val="004354BE"/>
    <w:rsid w:val="004356F3"/>
    <w:rsid w:val="0043578B"/>
    <w:rsid w:val="00435C04"/>
    <w:rsid w:val="004360CF"/>
    <w:rsid w:val="0043615A"/>
    <w:rsid w:val="004361E8"/>
    <w:rsid w:val="00436332"/>
    <w:rsid w:val="00436635"/>
    <w:rsid w:val="004366E5"/>
    <w:rsid w:val="00436771"/>
    <w:rsid w:val="00436A3A"/>
    <w:rsid w:val="00436B2A"/>
    <w:rsid w:val="004370CF"/>
    <w:rsid w:val="00437379"/>
    <w:rsid w:val="00437499"/>
    <w:rsid w:val="00437527"/>
    <w:rsid w:val="00437780"/>
    <w:rsid w:val="00437A0B"/>
    <w:rsid w:val="00437AE8"/>
    <w:rsid w:val="00437E73"/>
    <w:rsid w:val="00437ECE"/>
    <w:rsid w:val="00437EDA"/>
    <w:rsid w:val="00440005"/>
    <w:rsid w:val="0044006E"/>
    <w:rsid w:val="00440073"/>
    <w:rsid w:val="0044023E"/>
    <w:rsid w:val="004402CF"/>
    <w:rsid w:val="0044044A"/>
    <w:rsid w:val="00440624"/>
    <w:rsid w:val="004409E0"/>
    <w:rsid w:val="00440AA9"/>
    <w:rsid w:val="00440ABA"/>
    <w:rsid w:val="00440AC9"/>
    <w:rsid w:val="00440AD1"/>
    <w:rsid w:val="00440D2C"/>
    <w:rsid w:val="00440EDC"/>
    <w:rsid w:val="00440F2D"/>
    <w:rsid w:val="00440F58"/>
    <w:rsid w:val="0044111F"/>
    <w:rsid w:val="004413A7"/>
    <w:rsid w:val="0044142F"/>
    <w:rsid w:val="0044185A"/>
    <w:rsid w:val="00441988"/>
    <w:rsid w:val="004419C4"/>
    <w:rsid w:val="00441AD2"/>
    <w:rsid w:val="00441C45"/>
    <w:rsid w:val="00441DBE"/>
    <w:rsid w:val="00441F63"/>
    <w:rsid w:val="00442161"/>
    <w:rsid w:val="004421AD"/>
    <w:rsid w:val="004423BE"/>
    <w:rsid w:val="004427B2"/>
    <w:rsid w:val="00442AE0"/>
    <w:rsid w:val="00442AE4"/>
    <w:rsid w:val="00442B75"/>
    <w:rsid w:val="00442DD0"/>
    <w:rsid w:val="00442E90"/>
    <w:rsid w:val="004431DD"/>
    <w:rsid w:val="00443207"/>
    <w:rsid w:val="0044338E"/>
    <w:rsid w:val="00443689"/>
    <w:rsid w:val="004436CC"/>
    <w:rsid w:val="0044378B"/>
    <w:rsid w:val="00443C83"/>
    <w:rsid w:val="00443CA9"/>
    <w:rsid w:val="00443D52"/>
    <w:rsid w:val="00443F71"/>
    <w:rsid w:val="004443B6"/>
    <w:rsid w:val="0044454B"/>
    <w:rsid w:val="00444554"/>
    <w:rsid w:val="0044468C"/>
    <w:rsid w:val="004446CD"/>
    <w:rsid w:val="0044474B"/>
    <w:rsid w:val="00444859"/>
    <w:rsid w:val="004448B0"/>
    <w:rsid w:val="00444C6B"/>
    <w:rsid w:val="00444D9D"/>
    <w:rsid w:val="0044500C"/>
    <w:rsid w:val="004450B2"/>
    <w:rsid w:val="00445125"/>
    <w:rsid w:val="004451DC"/>
    <w:rsid w:val="004453E6"/>
    <w:rsid w:val="004454D1"/>
    <w:rsid w:val="00445745"/>
    <w:rsid w:val="00445772"/>
    <w:rsid w:val="00446044"/>
    <w:rsid w:val="00446055"/>
    <w:rsid w:val="004460B8"/>
    <w:rsid w:val="00446206"/>
    <w:rsid w:val="00446280"/>
    <w:rsid w:val="00446310"/>
    <w:rsid w:val="00446325"/>
    <w:rsid w:val="00446421"/>
    <w:rsid w:val="00446487"/>
    <w:rsid w:val="004464D5"/>
    <w:rsid w:val="0044660D"/>
    <w:rsid w:val="00446637"/>
    <w:rsid w:val="00446693"/>
    <w:rsid w:val="00446964"/>
    <w:rsid w:val="00446AB6"/>
    <w:rsid w:val="00446B55"/>
    <w:rsid w:val="00446BB1"/>
    <w:rsid w:val="00447042"/>
    <w:rsid w:val="0044709F"/>
    <w:rsid w:val="004470E4"/>
    <w:rsid w:val="004471CF"/>
    <w:rsid w:val="004475D7"/>
    <w:rsid w:val="004477FD"/>
    <w:rsid w:val="004478A7"/>
    <w:rsid w:val="00447B20"/>
    <w:rsid w:val="00447B7B"/>
    <w:rsid w:val="00447CAC"/>
    <w:rsid w:val="00447EF4"/>
    <w:rsid w:val="004500BC"/>
    <w:rsid w:val="00450163"/>
    <w:rsid w:val="00450317"/>
    <w:rsid w:val="00450838"/>
    <w:rsid w:val="00450A03"/>
    <w:rsid w:val="00450AB4"/>
    <w:rsid w:val="00450C53"/>
    <w:rsid w:val="00450D38"/>
    <w:rsid w:val="00450E76"/>
    <w:rsid w:val="00450F4A"/>
    <w:rsid w:val="00450F69"/>
    <w:rsid w:val="0045110E"/>
    <w:rsid w:val="00451326"/>
    <w:rsid w:val="004513B9"/>
    <w:rsid w:val="0045159B"/>
    <w:rsid w:val="004517EE"/>
    <w:rsid w:val="00451839"/>
    <w:rsid w:val="00451B3A"/>
    <w:rsid w:val="00451FBF"/>
    <w:rsid w:val="004520A7"/>
    <w:rsid w:val="0045283C"/>
    <w:rsid w:val="004534CD"/>
    <w:rsid w:val="004536A1"/>
    <w:rsid w:val="004537FF"/>
    <w:rsid w:val="004539C8"/>
    <w:rsid w:val="00453C37"/>
    <w:rsid w:val="00453D45"/>
    <w:rsid w:val="00453DCC"/>
    <w:rsid w:val="00453E67"/>
    <w:rsid w:val="0045406B"/>
    <w:rsid w:val="004541EB"/>
    <w:rsid w:val="004542F9"/>
    <w:rsid w:val="00454467"/>
    <w:rsid w:val="00454532"/>
    <w:rsid w:val="00454684"/>
    <w:rsid w:val="004549F4"/>
    <w:rsid w:val="00454AF7"/>
    <w:rsid w:val="00454B48"/>
    <w:rsid w:val="00454CFA"/>
    <w:rsid w:val="00454D63"/>
    <w:rsid w:val="00454D99"/>
    <w:rsid w:val="00454E0F"/>
    <w:rsid w:val="0045558C"/>
    <w:rsid w:val="00455770"/>
    <w:rsid w:val="0045595F"/>
    <w:rsid w:val="00455B4C"/>
    <w:rsid w:val="00455BD3"/>
    <w:rsid w:val="00455C2B"/>
    <w:rsid w:val="00455D36"/>
    <w:rsid w:val="00455DDC"/>
    <w:rsid w:val="00455F36"/>
    <w:rsid w:val="00455FA3"/>
    <w:rsid w:val="0045611D"/>
    <w:rsid w:val="004563FD"/>
    <w:rsid w:val="00456533"/>
    <w:rsid w:val="004565DA"/>
    <w:rsid w:val="004565E3"/>
    <w:rsid w:val="004566A1"/>
    <w:rsid w:val="004566DC"/>
    <w:rsid w:val="00456800"/>
    <w:rsid w:val="00456BF5"/>
    <w:rsid w:val="00456DE7"/>
    <w:rsid w:val="00456DED"/>
    <w:rsid w:val="00457498"/>
    <w:rsid w:val="00457801"/>
    <w:rsid w:val="004578AA"/>
    <w:rsid w:val="004579C5"/>
    <w:rsid w:val="00457A02"/>
    <w:rsid w:val="00457CDD"/>
    <w:rsid w:val="00457D8E"/>
    <w:rsid w:val="00457DA2"/>
    <w:rsid w:val="004600B2"/>
    <w:rsid w:val="00460122"/>
    <w:rsid w:val="00460261"/>
    <w:rsid w:val="004602A6"/>
    <w:rsid w:val="004606F0"/>
    <w:rsid w:val="004608E4"/>
    <w:rsid w:val="00460A6A"/>
    <w:rsid w:val="00460C36"/>
    <w:rsid w:val="00460D82"/>
    <w:rsid w:val="00461163"/>
    <w:rsid w:val="00461204"/>
    <w:rsid w:val="00461BE6"/>
    <w:rsid w:val="00461D9E"/>
    <w:rsid w:val="00461DBD"/>
    <w:rsid w:val="00461FBF"/>
    <w:rsid w:val="0046203E"/>
    <w:rsid w:val="004620EE"/>
    <w:rsid w:val="00462343"/>
    <w:rsid w:val="00462364"/>
    <w:rsid w:val="004623B4"/>
    <w:rsid w:val="004623FE"/>
    <w:rsid w:val="0046245D"/>
    <w:rsid w:val="00462578"/>
    <w:rsid w:val="0046285A"/>
    <w:rsid w:val="00462883"/>
    <w:rsid w:val="0046290C"/>
    <w:rsid w:val="00462958"/>
    <w:rsid w:val="00462986"/>
    <w:rsid w:val="00462AD4"/>
    <w:rsid w:val="00462F4F"/>
    <w:rsid w:val="00462FFE"/>
    <w:rsid w:val="00463080"/>
    <w:rsid w:val="004630CC"/>
    <w:rsid w:val="00463200"/>
    <w:rsid w:val="0046344C"/>
    <w:rsid w:val="0046358F"/>
    <w:rsid w:val="00463725"/>
    <w:rsid w:val="004639E6"/>
    <w:rsid w:val="00463E7F"/>
    <w:rsid w:val="0046413F"/>
    <w:rsid w:val="0046417E"/>
    <w:rsid w:val="004642E3"/>
    <w:rsid w:val="00464623"/>
    <w:rsid w:val="00464796"/>
    <w:rsid w:val="00464ABB"/>
    <w:rsid w:val="00464BDE"/>
    <w:rsid w:val="00464BE0"/>
    <w:rsid w:val="00464D78"/>
    <w:rsid w:val="00464EF7"/>
    <w:rsid w:val="00464F01"/>
    <w:rsid w:val="0046502A"/>
    <w:rsid w:val="00465270"/>
    <w:rsid w:val="004653ED"/>
    <w:rsid w:val="00465517"/>
    <w:rsid w:val="0046554D"/>
    <w:rsid w:val="004656AF"/>
    <w:rsid w:val="00465A2E"/>
    <w:rsid w:val="00465BF0"/>
    <w:rsid w:val="00465C5F"/>
    <w:rsid w:val="00465D97"/>
    <w:rsid w:val="00465DE7"/>
    <w:rsid w:val="00466264"/>
    <w:rsid w:val="0046698B"/>
    <w:rsid w:val="00466B3C"/>
    <w:rsid w:val="00466B81"/>
    <w:rsid w:val="00466F74"/>
    <w:rsid w:val="0046729B"/>
    <w:rsid w:val="00467348"/>
    <w:rsid w:val="0046763E"/>
    <w:rsid w:val="004677FE"/>
    <w:rsid w:val="00467B59"/>
    <w:rsid w:val="00467BD5"/>
    <w:rsid w:val="00467C30"/>
    <w:rsid w:val="00467C6F"/>
    <w:rsid w:val="00467E18"/>
    <w:rsid w:val="0047002A"/>
    <w:rsid w:val="004702C7"/>
    <w:rsid w:val="004708C9"/>
    <w:rsid w:val="00470AD8"/>
    <w:rsid w:val="00470D84"/>
    <w:rsid w:val="00471044"/>
    <w:rsid w:val="00471086"/>
    <w:rsid w:val="004712AC"/>
    <w:rsid w:val="00471528"/>
    <w:rsid w:val="00471D59"/>
    <w:rsid w:val="00472139"/>
    <w:rsid w:val="004721CF"/>
    <w:rsid w:val="004721DA"/>
    <w:rsid w:val="00472406"/>
    <w:rsid w:val="00472788"/>
    <w:rsid w:val="004727B6"/>
    <w:rsid w:val="00472B6F"/>
    <w:rsid w:val="00472C3D"/>
    <w:rsid w:val="00472E53"/>
    <w:rsid w:val="00473254"/>
    <w:rsid w:val="0047326E"/>
    <w:rsid w:val="00473274"/>
    <w:rsid w:val="00473971"/>
    <w:rsid w:val="004739F0"/>
    <w:rsid w:val="00473BB8"/>
    <w:rsid w:val="0047404F"/>
    <w:rsid w:val="0047481E"/>
    <w:rsid w:val="00474872"/>
    <w:rsid w:val="00474956"/>
    <w:rsid w:val="00474C28"/>
    <w:rsid w:val="00474F2B"/>
    <w:rsid w:val="004754A1"/>
    <w:rsid w:val="00475516"/>
    <w:rsid w:val="00475542"/>
    <w:rsid w:val="00475788"/>
    <w:rsid w:val="004757E5"/>
    <w:rsid w:val="00475BAD"/>
    <w:rsid w:val="00475ECA"/>
    <w:rsid w:val="00475F4D"/>
    <w:rsid w:val="00475FA1"/>
    <w:rsid w:val="00476021"/>
    <w:rsid w:val="00476096"/>
    <w:rsid w:val="0047618F"/>
    <w:rsid w:val="004762E8"/>
    <w:rsid w:val="004765BD"/>
    <w:rsid w:val="0047666C"/>
    <w:rsid w:val="004766C8"/>
    <w:rsid w:val="0047684C"/>
    <w:rsid w:val="00476942"/>
    <w:rsid w:val="004769BB"/>
    <w:rsid w:val="00476A4A"/>
    <w:rsid w:val="00476D4D"/>
    <w:rsid w:val="00476F54"/>
    <w:rsid w:val="0047701B"/>
    <w:rsid w:val="004770F1"/>
    <w:rsid w:val="0047714B"/>
    <w:rsid w:val="004771E5"/>
    <w:rsid w:val="00477217"/>
    <w:rsid w:val="00477311"/>
    <w:rsid w:val="0047735C"/>
    <w:rsid w:val="004775C1"/>
    <w:rsid w:val="004779FE"/>
    <w:rsid w:val="00477A8A"/>
    <w:rsid w:val="00477B59"/>
    <w:rsid w:val="00477EC3"/>
    <w:rsid w:val="00477F91"/>
    <w:rsid w:val="00480042"/>
    <w:rsid w:val="004800A6"/>
    <w:rsid w:val="004802EB"/>
    <w:rsid w:val="0048044F"/>
    <w:rsid w:val="00480718"/>
    <w:rsid w:val="00480A6D"/>
    <w:rsid w:val="00480E21"/>
    <w:rsid w:val="00480F60"/>
    <w:rsid w:val="00481334"/>
    <w:rsid w:val="00481503"/>
    <w:rsid w:val="00481701"/>
    <w:rsid w:val="0048180D"/>
    <w:rsid w:val="00481830"/>
    <w:rsid w:val="00481892"/>
    <w:rsid w:val="0048194E"/>
    <w:rsid w:val="00481B57"/>
    <w:rsid w:val="00481BE6"/>
    <w:rsid w:val="00481D9A"/>
    <w:rsid w:val="00481DC5"/>
    <w:rsid w:val="00481EE2"/>
    <w:rsid w:val="00482048"/>
    <w:rsid w:val="004821C9"/>
    <w:rsid w:val="004823F5"/>
    <w:rsid w:val="0048254C"/>
    <w:rsid w:val="00482735"/>
    <w:rsid w:val="0048292C"/>
    <w:rsid w:val="00482959"/>
    <w:rsid w:val="00482987"/>
    <w:rsid w:val="00482A1C"/>
    <w:rsid w:val="00482A83"/>
    <w:rsid w:val="00482B4C"/>
    <w:rsid w:val="00482B6E"/>
    <w:rsid w:val="00482B71"/>
    <w:rsid w:val="00482C44"/>
    <w:rsid w:val="00482F56"/>
    <w:rsid w:val="00483010"/>
    <w:rsid w:val="00483291"/>
    <w:rsid w:val="00483B95"/>
    <w:rsid w:val="00484154"/>
    <w:rsid w:val="0048424B"/>
    <w:rsid w:val="0048429C"/>
    <w:rsid w:val="004844FB"/>
    <w:rsid w:val="00484592"/>
    <w:rsid w:val="00484710"/>
    <w:rsid w:val="00484993"/>
    <w:rsid w:val="00484A44"/>
    <w:rsid w:val="00484B76"/>
    <w:rsid w:val="004851D6"/>
    <w:rsid w:val="00485358"/>
    <w:rsid w:val="004857F4"/>
    <w:rsid w:val="004858AF"/>
    <w:rsid w:val="00485C69"/>
    <w:rsid w:val="00485DCE"/>
    <w:rsid w:val="00485E84"/>
    <w:rsid w:val="00486003"/>
    <w:rsid w:val="0048627E"/>
    <w:rsid w:val="004864B4"/>
    <w:rsid w:val="004865D0"/>
    <w:rsid w:val="00486987"/>
    <w:rsid w:val="00486A9D"/>
    <w:rsid w:val="00486C4B"/>
    <w:rsid w:val="00486C5F"/>
    <w:rsid w:val="0048716F"/>
    <w:rsid w:val="0048728A"/>
    <w:rsid w:val="004874E9"/>
    <w:rsid w:val="0048772E"/>
    <w:rsid w:val="004877DB"/>
    <w:rsid w:val="0048794D"/>
    <w:rsid w:val="004900A4"/>
    <w:rsid w:val="004904DA"/>
    <w:rsid w:val="004904EA"/>
    <w:rsid w:val="00490604"/>
    <w:rsid w:val="00490632"/>
    <w:rsid w:val="00490690"/>
    <w:rsid w:val="00490830"/>
    <w:rsid w:val="0049093C"/>
    <w:rsid w:val="00490C96"/>
    <w:rsid w:val="00490ED5"/>
    <w:rsid w:val="00490EDC"/>
    <w:rsid w:val="00490EEB"/>
    <w:rsid w:val="00491301"/>
    <w:rsid w:val="004913F4"/>
    <w:rsid w:val="004915A2"/>
    <w:rsid w:val="004915DB"/>
    <w:rsid w:val="0049160C"/>
    <w:rsid w:val="00491788"/>
    <w:rsid w:val="004918D2"/>
    <w:rsid w:val="004918D4"/>
    <w:rsid w:val="004918DF"/>
    <w:rsid w:val="00491A47"/>
    <w:rsid w:val="00491BAA"/>
    <w:rsid w:val="00491CF8"/>
    <w:rsid w:val="004923D6"/>
    <w:rsid w:val="00492468"/>
    <w:rsid w:val="00492546"/>
    <w:rsid w:val="00492733"/>
    <w:rsid w:val="004927B6"/>
    <w:rsid w:val="004929CA"/>
    <w:rsid w:val="00492B5D"/>
    <w:rsid w:val="00492BDF"/>
    <w:rsid w:val="00492D8E"/>
    <w:rsid w:val="0049300B"/>
    <w:rsid w:val="004931BA"/>
    <w:rsid w:val="00493544"/>
    <w:rsid w:val="004937EB"/>
    <w:rsid w:val="004938FE"/>
    <w:rsid w:val="004939D7"/>
    <w:rsid w:val="00494296"/>
    <w:rsid w:val="0049447E"/>
    <w:rsid w:val="004945A7"/>
    <w:rsid w:val="004946C4"/>
    <w:rsid w:val="00494705"/>
    <w:rsid w:val="004948F3"/>
    <w:rsid w:val="00494989"/>
    <w:rsid w:val="00494A0E"/>
    <w:rsid w:val="00494BC1"/>
    <w:rsid w:val="00494C1B"/>
    <w:rsid w:val="00494D53"/>
    <w:rsid w:val="00494E05"/>
    <w:rsid w:val="00494F10"/>
    <w:rsid w:val="004950CE"/>
    <w:rsid w:val="00495110"/>
    <w:rsid w:val="0049526C"/>
    <w:rsid w:val="00495C77"/>
    <w:rsid w:val="00495CAD"/>
    <w:rsid w:val="00495CDE"/>
    <w:rsid w:val="00495D0E"/>
    <w:rsid w:val="00495E43"/>
    <w:rsid w:val="00495FA7"/>
    <w:rsid w:val="00496146"/>
    <w:rsid w:val="00496845"/>
    <w:rsid w:val="004968CF"/>
    <w:rsid w:val="004969AD"/>
    <w:rsid w:val="004969F3"/>
    <w:rsid w:val="00496A4F"/>
    <w:rsid w:val="00496D64"/>
    <w:rsid w:val="004971B1"/>
    <w:rsid w:val="004973BA"/>
    <w:rsid w:val="00497481"/>
    <w:rsid w:val="0049768F"/>
    <w:rsid w:val="00497896"/>
    <w:rsid w:val="004978C8"/>
    <w:rsid w:val="00497932"/>
    <w:rsid w:val="00497B8A"/>
    <w:rsid w:val="00497BFE"/>
    <w:rsid w:val="00497D72"/>
    <w:rsid w:val="004A00D7"/>
    <w:rsid w:val="004A0624"/>
    <w:rsid w:val="004A0963"/>
    <w:rsid w:val="004A0E8D"/>
    <w:rsid w:val="004A0EF5"/>
    <w:rsid w:val="004A0FD9"/>
    <w:rsid w:val="004A13FA"/>
    <w:rsid w:val="004A147E"/>
    <w:rsid w:val="004A14CD"/>
    <w:rsid w:val="004A16ED"/>
    <w:rsid w:val="004A1986"/>
    <w:rsid w:val="004A1E76"/>
    <w:rsid w:val="004A1F4F"/>
    <w:rsid w:val="004A201C"/>
    <w:rsid w:val="004A21F7"/>
    <w:rsid w:val="004A221C"/>
    <w:rsid w:val="004A224A"/>
    <w:rsid w:val="004A24E0"/>
    <w:rsid w:val="004A25CB"/>
    <w:rsid w:val="004A294B"/>
    <w:rsid w:val="004A2974"/>
    <w:rsid w:val="004A2F3F"/>
    <w:rsid w:val="004A2F4A"/>
    <w:rsid w:val="004A3172"/>
    <w:rsid w:val="004A3224"/>
    <w:rsid w:val="004A341F"/>
    <w:rsid w:val="004A3584"/>
    <w:rsid w:val="004A3701"/>
    <w:rsid w:val="004A3972"/>
    <w:rsid w:val="004A3A6D"/>
    <w:rsid w:val="004A3AF0"/>
    <w:rsid w:val="004A3B89"/>
    <w:rsid w:val="004A3BB8"/>
    <w:rsid w:val="004A3C1A"/>
    <w:rsid w:val="004A41F3"/>
    <w:rsid w:val="004A44A8"/>
    <w:rsid w:val="004A46CC"/>
    <w:rsid w:val="004A4AC5"/>
    <w:rsid w:val="004A4B71"/>
    <w:rsid w:val="004A4F1C"/>
    <w:rsid w:val="004A533F"/>
    <w:rsid w:val="004A5342"/>
    <w:rsid w:val="004A53D3"/>
    <w:rsid w:val="004A555A"/>
    <w:rsid w:val="004A564C"/>
    <w:rsid w:val="004A5706"/>
    <w:rsid w:val="004A5882"/>
    <w:rsid w:val="004A58E3"/>
    <w:rsid w:val="004A5BA6"/>
    <w:rsid w:val="004A5FA9"/>
    <w:rsid w:val="004A638D"/>
    <w:rsid w:val="004A66D1"/>
    <w:rsid w:val="004A674A"/>
    <w:rsid w:val="004A675D"/>
    <w:rsid w:val="004A6825"/>
    <w:rsid w:val="004A6E3D"/>
    <w:rsid w:val="004A71C1"/>
    <w:rsid w:val="004A7427"/>
    <w:rsid w:val="004A74DC"/>
    <w:rsid w:val="004A77AE"/>
    <w:rsid w:val="004A7876"/>
    <w:rsid w:val="004A7D1D"/>
    <w:rsid w:val="004A7E46"/>
    <w:rsid w:val="004A7E9B"/>
    <w:rsid w:val="004A7EB6"/>
    <w:rsid w:val="004B0164"/>
    <w:rsid w:val="004B0273"/>
    <w:rsid w:val="004B085E"/>
    <w:rsid w:val="004B0939"/>
    <w:rsid w:val="004B0951"/>
    <w:rsid w:val="004B0D05"/>
    <w:rsid w:val="004B0F7A"/>
    <w:rsid w:val="004B0FAF"/>
    <w:rsid w:val="004B1005"/>
    <w:rsid w:val="004B115E"/>
    <w:rsid w:val="004B1237"/>
    <w:rsid w:val="004B17BD"/>
    <w:rsid w:val="004B1850"/>
    <w:rsid w:val="004B18CC"/>
    <w:rsid w:val="004B1B03"/>
    <w:rsid w:val="004B1D2C"/>
    <w:rsid w:val="004B1EB0"/>
    <w:rsid w:val="004B1F18"/>
    <w:rsid w:val="004B2176"/>
    <w:rsid w:val="004B2309"/>
    <w:rsid w:val="004B230A"/>
    <w:rsid w:val="004B24EA"/>
    <w:rsid w:val="004B255A"/>
    <w:rsid w:val="004B26A1"/>
    <w:rsid w:val="004B28C7"/>
    <w:rsid w:val="004B2900"/>
    <w:rsid w:val="004B2B24"/>
    <w:rsid w:val="004B3100"/>
    <w:rsid w:val="004B32F8"/>
    <w:rsid w:val="004B3360"/>
    <w:rsid w:val="004B336D"/>
    <w:rsid w:val="004B3422"/>
    <w:rsid w:val="004B3462"/>
    <w:rsid w:val="004B39CB"/>
    <w:rsid w:val="004B3B5F"/>
    <w:rsid w:val="004B3C0C"/>
    <w:rsid w:val="004B3C4D"/>
    <w:rsid w:val="004B3E19"/>
    <w:rsid w:val="004B3E42"/>
    <w:rsid w:val="004B40F4"/>
    <w:rsid w:val="004B441B"/>
    <w:rsid w:val="004B445A"/>
    <w:rsid w:val="004B459F"/>
    <w:rsid w:val="004B46CD"/>
    <w:rsid w:val="004B4727"/>
    <w:rsid w:val="004B4752"/>
    <w:rsid w:val="004B47D1"/>
    <w:rsid w:val="004B47F5"/>
    <w:rsid w:val="004B4871"/>
    <w:rsid w:val="004B4ADC"/>
    <w:rsid w:val="004B4E29"/>
    <w:rsid w:val="004B4F82"/>
    <w:rsid w:val="004B500D"/>
    <w:rsid w:val="004B5219"/>
    <w:rsid w:val="004B5500"/>
    <w:rsid w:val="004B561B"/>
    <w:rsid w:val="004B580F"/>
    <w:rsid w:val="004B5A47"/>
    <w:rsid w:val="004B5AA1"/>
    <w:rsid w:val="004B5F82"/>
    <w:rsid w:val="004B6229"/>
    <w:rsid w:val="004B6280"/>
    <w:rsid w:val="004B6416"/>
    <w:rsid w:val="004B6509"/>
    <w:rsid w:val="004B6532"/>
    <w:rsid w:val="004B6708"/>
    <w:rsid w:val="004B69D4"/>
    <w:rsid w:val="004B6A15"/>
    <w:rsid w:val="004B6B8B"/>
    <w:rsid w:val="004B70C0"/>
    <w:rsid w:val="004B720F"/>
    <w:rsid w:val="004B75F6"/>
    <w:rsid w:val="004B7635"/>
    <w:rsid w:val="004B76B8"/>
    <w:rsid w:val="004B7A8E"/>
    <w:rsid w:val="004B7EA7"/>
    <w:rsid w:val="004B7ED0"/>
    <w:rsid w:val="004C00E9"/>
    <w:rsid w:val="004C04F4"/>
    <w:rsid w:val="004C087B"/>
    <w:rsid w:val="004C0943"/>
    <w:rsid w:val="004C0AD9"/>
    <w:rsid w:val="004C0B01"/>
    <w:rsid w:val="004C0E9C"/>
    <w:rsid w:val="004C10A5"/>
    <w:rsid w:val="004C10AB"/>
    <w:rsid w:val="004C1ABB"/>
    <w:rsid w:val="004C1C4D"/>
    <w:rsid w:val="004C1D3C"/>
    <w:rsid w:val="004C1E16"/>
    <w:rsid w:val="004C1FBD"/>
    <w:rsid w:val="004C2132"/>
    <w:rsid w:val="004C21C9"/>
    <w:rsid w:val="004C234B"/>
    <w:rsid w:val="004C2643"/>
    <w:rsid w:val="004C2A37"/>
    <w:rsid w:val="004C2E6A"/>
    <w:rsid w:val="004C30D4"/>
    <w:rsid w:val="004C3848"/>
    <w:rsid w:val="004C388C"/>
    <w:rsid w:val="004C3B13"/>
    <w:rsid w:val="004C3B20"/>
    <w:rsid w:val="004C3FC3"/>
    <w:rsid w:val="004C3FD8"/>
    <w:rsid w:val="004C41E6"/>
    <w:rsid w:val="004C4208"/>
    <w:rsid w:val="004C4245"/>
    <w:rsid w:val="004C4378"/>
    <w:rsid w:val="004C4536"/>
    <w:rsid w:val="004C4541"/>
    <w:rsid w:val="004C4753"/>
    <w:rsid w:val="004C483F"/>
    <w:rsid w:val="004C4C17"/>
    <w:rsid w:val="004C4D98"/>
    <w:rsid w:val="004C4E56"/>
    <w:rsid w:val="004C51D7"/>
    <w:rsid w:val="004C5368"/>
    <w:rsid w:val="004C572D"/>
    <w:rsid w:val="004C582E"/>
    <w:rsid w:val="004C5DC1"/>
    <w:rsid w:val="004C5E30"/>
    <w:rsid w:val="004C5FD0"/>
    <w:rsid w:val="004C5FE7"/>
    <w:rsid w:val="004C6438"/>
    <w:rsid w:val="004C7082"/>
    <w:rsid w:val="004C70B4"/>
    <w:rsid w:val="004C71A9"/>
    <w:rsid w:val="004C729F"/>
    <w:rsid w:val="004C73BB"/>
    <w:rsid w:val="004C75C3"/>
    <w:rsid w:val="004C7790"/>
    <w:rsid w:val="004C7798"/>
    <w:rsid w:val="004C7BF3"/>
    <w:rsid w:val="004D022E"/>
    <w:rsid w:val="004D03F3"/>
    <w:rsid w:val="004D04B6"/>
    <w:rsid w:val="004D0887"/>
    <w:rsid w:val="004D09B9"/>
    <w:rsid w:val="004D0CF6"/>
    <w:rsid w:val="004D0D23"/>
    <w:rsid w:val="004D0D88"/>
    <w:rsid w:val="004D0E07"/>
    <w:rsid w:val="004D0EC3"/>
    <w:rsid w:val="004D0EF4"/>
    <w:rsid w:val="004D11C7"/>
    <w:rsid w:val="004D17E8"/>
    <w:rsid w:val="004D185F"/>
    <w:rsid w:val="004D209D"/>
    <w:rsid w:val="004D20D7"/>
    <w:rsid w:val="004D212B"/>
    <w:rsid w:val="004D225A"/>
    <w:rsid w:val="004D273C"/>
    <w:rsid w:val="004D2C11"/>
    <w:rsid w:val="004D343E"/>
    <w:rsid w:val="004D358E"/>
    <w:rsid w:val="004D3603"/>
    <w:rsid w:val="004D3643"/>
    <w:rsid w:val="004D36D7"/>
    <w:rsid w:val="004D3922"/>
    <w:rsid w:val="004D39D5"/>
    <w:rsid w:val="004D3F9C"/>
    <w:rsid w:val="004D40E6"/>
    <w:rsid w:val="004D41BE"/>
    <w:rsid w:val="004D42A8"/>
    <w:rsid w:val="004D4300"/>
    <w:rsid w:val="004D4410"/>
    <w:rsid w:val="004D44FD"/>
    <w:rsid w:val="004D4585"/>
    <w:rsid w:val="004D47DE"/>
    <w:rsid w:val="004D48B9"/>
    <w:rsid w:val="004D4904"/>
    <w:rsid w:val="004D498B"/>
    <w:rsid w:val="004D4A29"/>
    <w:rsid w:val="004D4BFB"/>
    <w:rsid w:val="004D51D8"/>
    <w:rsid w:val="004D5210"/>
    <w:rsid w:val="004D52E7"/>
    <w:rsid w:val="004D5319"/>
    <w:rsid w:val="004D5480"/>
    <w:rsid w:val="004D571E"/>
    <w:rsid w:val="004D5878"/>
    <w:rsid w:val="004D58A8"/>
    <w:rsid w:val="004D58AC"/>
    <w:rsid w:val="004D59CF"/>
    <w:rsid w:val="004D5A42"/>
    <w:rsid w:val="004D5BC3"/>
    <w:rsid w:val="004D5BC9"/>
    <w:rsid w:val="004D5D43"/>
    <w:rsid w:val="004D5E56"/>
    <w:rsid w:val="004D62A4"/>
    <w:rsid w:val="004D6780"/>
    <w:rsid w:val="004D67E9"/>
    <w:rsid w:val="004D68C2"/>
    <w:rsid w:val="004D691A"/>
    <w:rsid w:val="004D6946"/>
    <w:rsid w:val="004D69AD"/>
    <w:rsid w:val="004D7324"/>
    <w:rsid w:val="004D7371"/>
    <w:rsid w:val="004D7591"/>
    <w:rsid w:val="004D78BA"/>
    <w:rsid w:val="004D7A95"/>
    <w:rsid w:val="004D7C30"/>
    <w:rsid w:val="004D7CD7"/>
    <w:rsid w:val="004D7EE0"/>
    <w:rsid w:val="004D7F0F"/>
    <w:rsid w:val="004E000A"/>
    <w:rsid w:val="004E00BD"/>
    <w:rsid w:val="004E014C"/>
    <w:rsid w:val="004E0220"/>
    <w:rsid w:val="004E047F"/>
    <w:rsid w:val="004E054D"/>
    <w:rsid w:val="004E05C8"/>
    <w:rsid w:val="004E0611"/>
    <w:rsid w:val="004E0642"/>
    <w:rsid w:val="004E075F"/>
    <w:rsid w:val="004E0893"/>
    <w:rsid w:val="004E0C39"/>
    <w:rsid w:val="004E0CC5"/>
    <w:rsid w:val="004E0DE3"/>
    <w:rsid w:val="004E1044"/>
    <w:rsid w:val="004E1092"/>
    <w:rsid w:val="004E1111"/>
    <w:rsid w:val="004E13B6"/>
    <w:rsid w:val="004E1554"/>
    <w:rsid w:val="004E16B4"/>
    <w:rsid w:val="004E17FF"/>
    <w:rsid w:val="004E19A0"/>
    <w:rsid w:val="004E1A09"/>
    <w:rsid w:val="004E1B9F"/>
    <w:rsid w:val="004E205F"/>
    <w:rsid w:val="004E2189"/>
    <w:rsid w:val="004E28D5"/>
    <w:rsid w:val="004E2C1E"/>
    <w:rsid w:val="004E2F8E"/>
    <w:rsid w:val="004E3190"/>
    <w:rsid w:val="004E31AC"/>
    <w:rsid w:val="004E3702"/>
    <w:rsid w:val="004E38FB"/>
    <w:rsid w:val="004E3CAE"/>
    <w:rsid w:val="004E4033"/>
    <w:rsid w:val="004E406F"/>
    <w:rsid w:val="004E457C"/>
    <w:rsid w:val="004E460E"/>
    <w:rsid w:val="004E4765"/>
    <w:rsid w:val="004E481D"/>
    <w:rsid w:val="004E49B7"/>
    <w:rsid w:val="004E4D21"/>
    <w:rsid w:val="004E4D9C"/>
    <w:rsid w:val="004E4FAA"/>
    <w:rsid w:val="004E5195"/>
    <w:rsid w:val="004E5450"/>
    <w:rsid w:val="004E54F6"/>
    <w:rsid w:val="004E56E8"/>
    <w:rsid w:val="004E5959"/>
    <w:rsid w:val="004E5A34"/>
    <w:rsid w:val="004E5B76"/>
    <w:rsid w:val="004E5BED"/>
    <w:rsid w:val="004E5D50"/>
    <w:rsid w:val="004E5E03"/>
    <w:rsid w:val="004E61FC"/>
    <w:rsid w:val="004E622C"/>
    <w:rsid w:val="004E65E2"/>
    <w:rsid w:val="004E6686"/>
    <w:rsid w:val="004E6856"/>
    <w:rsid w:val="004E6A10"/>
    <w:rsid w:val="004E6B0D"/>
    <w:rsid w:val="004E6DE1"/>
    <w:rsid w:val="004E7061"/>
    <w:rsid w:val="004E717F"/>
    <w:rsid w:val="004E7273"/>
    <w:rsid w:val="004E735B"/>
    <w:rsid w:val="004E7470"/>
    <w:rsid w:val="004E7475"/>
    <w:rsid w:val="004E7776"/>
    <w:rsid w:val="004E79A2"/>
    <w:rsid w:val="004E7A64"/>
    <w:rsid w:val="004E7F8D"/>
    <w:rsid w:val="004F006F"/>
    <w:rsid w:val="004F020B"/>
    <w:rsid w:val="004F03C6"/>
    <w:rsid w:val="004F0588"/>
    <w:rsid w:val="004F0665"/>
    <w:rsid w:val="004F07F9"/>
    <w:rsid w:val="004F0E01"/>
    <w:rsid w:val="004F0F33"/>
    <w:rsid w:val="004F0F96"/>
    <w:rsid w:val="004F1098"/>
    <w:rsid w:val="004F1146"/>
    <w:rsid w:val="004F11A7"/>
    <w:rsid w:val="004F14EA"/>
    <w:rsid w:val="004F17C3"/>
    <w:rsid w:val="004F1926"/>
    <w:rsid w:val="004F1A06"/>
    <w:rsid w:val="004F1E22"/>
    <w:rsid w:val="004F1FB5"/>
    <w:rsid w:val="004F2145"/>
    <w:rsid w:val="004F23E4"/>
    <w:rsid w:val="004F2785"/>
    <w:rsid w:val="004F2852"/>
    <w:rsid w:val="004F29D4"/>
    <w:rsid w:val="004F2C77"/>
    <w:rsid w:val="004F2E15"/>
    <w:rsid w:val="004F2F25"/>
    <w:rsid w:val="004F314F"/>
    <w:rsid w:val="004F32BF"/>
    <w:rsid w:val="004F3353"/>
    <w:rsid w:val="004F3D80"/>
    <w:rsid w:val="004F3E0C"/>
    <w:rsid w:val="004F3E4E"/>
    <w:rsid w:val="004F43EA"/>
    <w:rsid w:val="004F4491"/>
    <w:rsid w:val="004F44AD"/>
    <w:rsid w:val="004F474B"/>
    <w:rsid w:val="004F4BF1"/>
    <w:rsid w:val="004F4C43"/>
    <w:rsid w:val="004F4E48"/>
    <w:rsid w:val="004F5176"/>
    <w:rsid w:val="004F517A"/>
    <w:rsid w:val="004F5242"/>
    <w:rsid w:val="004F5695"/>
    <w:rsid w:val="004F5AC0"/>
    <w:rsid w:val="004F5B9D"/>
    <w:rsid w:val="004F60DC"/>
    <w:rsid w:val="004F6105"/>
    <w:rsid w:val="004F68E7"/>
    <w:rsid w:val="004F6A36"/>
    <w:rsid w:val="004F6A38"/>
    <w:rsid w:val="004F6E4B"/>
    <w:rsid w:val="004F6F14"/>
    <w:rsid w:val="004F6FCE"/>
    <w:rsid w:val="004F71E9"/>
    <w:rsid w:val="004F71FB"/>
    <w:rsid w:val="004F720D"/>
    <w:rsid w:val="004F72F3"/>
    <w:rsid w:val="004F7544"/>
    <w:rsid w:val="004F7636"/>
    <w:rsid w:val="004F7708"/>
    <w:rsid w:val="004F7857"/>
    <w:rsid w:val="004F79D8"/>
    <w:rsid w:val="004F7B84"/>
    <w:rsid w:val="004F7DB9"/>
    <w:rsid w:val="004F7E1E"/>
    <w:rsid w:val="004F7F2F"/>
    <w:rsid w:val="004F7F5C"/>
    <w:rsid w:val="004F7FAB"/>
    <w:rsid w:val="005000EE"/>
    <w:rsid w:val="005000F2"/>
    <w:rsid w:val="0050033E"/>
    <w:rsid w:val="005008C4"/>
    <w:rsid w:val="00500A45"/>
    <w:rsid w:val="00500AD0"/>
    <w:rsid w:val="00500AF1"/>
    <w:rsid w:val="00500FB8"/>
    <w:rsid w:val="00501348"/>
    <w:rsid w:val="0050140F"/>
    <w:rsid w:val="0050155C"/>
    <w:rsid w:val="005016D0"/>
    <w:rsid w:val="00501B2E"/>
    <w:rsid w:val="00501D36"/>
    <w:rsid w:val="00501DD9"/>
    <w:rsid w:val="00501E37"/>
    <w:rsid w:val="0050202E"/>
    <w:rsid w:val="00502136"/>
    <w:rsid w:val="00502311"/>
    <w:rsid w:val="005023D7"/>
    <w:rsid w:val="005024CE"/>
    <w:rsid w:val="00502565"/>
    <w:rsid w:val="00502898"/>
    <w:rsid w:val="00502B34"/>
    <w:rsid w:val="0050334B"/>
    <w:rsid w:val="005033D6"/>
    <w:rsid w:val="0050346F"/>
    <w:rsid w:val="00503593"/>
    <w:rsid w:val="005035DA"/>
    <w:rsid w:val="005035E0"/>
    <w:rsid w:val="0050371F"/>
    <w:rsid w:val="00503A47"/>
    <w:rsid w:val="00503AAC"/>
    <w:rsid w:val="00503BB4"/>
    <w:rsid w:val="00503C1C"/>
    <w:rsid w:val="00503F5A"/>
    <w:rsid w:val="00504016"/>
    <w:rsid w:val="005041FF"/>
    <w:rsid w:val="0050424A"/>
    <w:rsid w:val="005042EF"/>
    <w:rsid w:val="00504319"/>
    <w:rsid w:val="005045A0"/>
    <w:rsid w:val="005047B0"/>
    <w:rsid w:val="00504EB8"/>
    <w:rsid w:val="00504F8F"/>
    <w:rsid w:val="00505351"/>
    <w:rsid w:val="00505473"/>
    <w:rsid w:val="005055FC"/>
    <w:rsid w:val="005057C4"/>
    <w:rsid w:val="00505865"/>
    <w:rsid w:val="0050588A"/>
    <w:rsid w:val="0050591A"/>
    <w:rsid w:val="00505989"/>
    <w:rsid w:val="005059D3"/>
    <w:rsid w:val="00505B49"/>
    <w:rsid w:val="00505EB0"/>
    <w:rsid w:val="00506143"/>
    <w:rsid w:val="005061DE"/>
    <w:rsid w:val="005062F8"/>
    <w:rsid w:val="00506307"/>
    <w:rsid w:val="00506333"/>
    <w:rsid w:val="00506369"/>
    <w:rsid w:val="0050646A"/>
    <w:rsid w:val="0050675D"/>
    <w:rsid w:val="0050682A"/>
    <w:rsid w:val="005068C4"/>
    <w:rsid w:val="00506A08"/>
    <w:rsid w:val="00506A19"/>
    <w:rsid w:val="00506ADD"/>
    <w:rsid w:val="00506B4E"/>
    <w:rsid w:val="00506DC0"/>
    <w:rsid w:val="00506E54"/>
    <w:rsid w:val="00506F0D"/>
    <w:rsid w:val="00507035"/>
    <w:rsid w:val="0050722D"/>
    <w:rsid w:val="005073F3"/>
    <w:rsid w:val="0050759B"/>
    <w:rsid w:val="00507601"/>
    <w:rsid w:val="00507671"/>
    <w:rsid w:val="00507963"/>
    <w:rsid w:val="0051000B"/>
    <w:rsid w:val="0051092B"/>
    <w:rsid w:val="00510AB8"/>
    <w:rsid w:val="00510B8F"/>
    <w:rsid w:val="00510E2A"/>
    <w:rsid w:val="005110FC"/>
    <w:rsid w:val="00511810"/>
    <w:rsid w:val="005120C9"/>
    <w:rsid w:val="0051244D"/>
    <w:rsid w:val="00512475"/>
    <w:rsid w:val="00512682"/>
    <w:rsid w:val="005127CF"/>
    <w:rsid w:val="00512894"/>
    <w:rsid w:val="00512944"/>
    <w:rsid w:val="00512EE1"/>
    <w:rsid w:val="00512FB7"/>
    <w:rsid w:val="00512FC9"/>
    <w:rsid w:val="00513010"/>
    <w:rsid w:val="00513522"/>
    <w:rsid w:val="00513635"/>
    <w:rsid w:val="00513A00"/>
    <w:rsid w:val="00513B6A"/>
    <w:rsid w:val="0051439C"/>
    <w:rsid w:val="00514458"/>
    <w:rsid w:val="005144ED"/>
    <w:rsid w:val="00514525"/>
    <w:rsid w:val="00514AF7"/>
    <w:rsid w:val="00514EFC"/>
    <w:rsid w:val="00515001"/>
    <w:rsid w:val="0051528B"/>
    <w:rsid w:val="0051542A"/>
    <w:rsid w:val="005158FF"/>
    <w:rsid w:val="00515D23"/>
    <w:rsid w:val="00515D5E"/>
    <w:rsid w:val="00515FC3"/>
    <w:rsid w:val="0051606E"/>
    <w:rsid w:val="0051618A"/>
    <w:rsid w:val="005164E6"/>
    <w:rsid w:val="005167D1"/>
    <w:rsid w:val="0051694E"/>
    <w:rsid w:val="00516B36"/>
    <w:rsid w:val="00516BE1"/>
    <w:rsid w:val="00516F6B"/>
    <w:rsid w:val="00516FE3"/>
    <w:rsid w:val="005170AF"/>
    <w:rsid w:val="00517332"/>
    <w:rsid w:val="00517445"/>
    <w:rsid w:val="005175D8"/>
    <w:rsid w:val="0051761C"/>
    <w:rsid w:val="0051767B"/>
    <w:rsid w:val="00517B56"/>
    <w:rsid w:val="00517EE3"/>
    <w:rsid w:val="0052024B"/>
    <w:rsid w:val="0052025C"/>
    <w:rsid w:val="00520386"/>
    <w:rsid w:val="0052055F"/>
    <w:rsid w:val="00520693"/>
    <w:rsid w:val="00520CE2"/>
    <w:rsid w:val="00520D98"/>
    <w:rsid w:val="00520F8C"/>
    <w:rsid w:val="00520FED"/>
    <w:rsid w:val="0052164A"/>
    <w:rsid w:val="0052179B"/>
    <w:rsid w:val="0052190F"/>
    <w:rsid w:val="005219A4"/>
    <w:rsid w:val="005219A9"/>
    <w:rsid w:val="005219BB"/>
    <w:rsid w:val="00521D7A"/>
    <w:rsid w:val="00521DA4"/>
    <w:rsid w:val="00521DB1"/>
    <w:rsid w:val="00521DC8"/>
    <w:rsid w:val="00522031"/>
    <w:rsid w:val="00522252"/>
    <w:rsid w:val="005223B9"/>
    <w:rsid w:val="0052246A"/>
    <w:rsid w:val="005224F8"/>
    <w:rsid w:val="00522575"/>
    <w:rsid w:val="00522613"/>
    <w:rsid w:val="00522769"/>
    <w:rsid w:val="00522795"/>
    <w:rsid w:val="00522F8C"/>
    <w:rsid w:val="005232EB"/>
    <w:rsid w:val="005233D5"/>
    <w:rsid w:val="00523484"/>
    <w:rsid w:val="005234D2"/>
    <w:rsid w:val="00523755"/>
    <w:rsid w:val="00523AC7"/>
    <w:rsid w:val="00523E78"/>
    <w:rsid w:val="00524378"/>
    <w:rsid w:val="0052449E"/>
    <w:rsid w:val="005246EF"/>
    <w:rsid w:val="00524845"/>
    <w:rsid w:val="005249BF"/>
    <w:rsid w:val="00524F9F"/>
    <w:rsid w:val="00524FA8"/>
    <w:rsid w:val="00524FC2"/>
    <w:rsid w:val="0052502A"/>
    <w:rsid w:val="00525174"/>
    <w:rsid w:val="005252A0"/>
    <w:rsid w:val="00525612"/>
    <w:rsid w:val="00525746"/>
    <w:rsid w:val="0052594F"/>
    <w:rsid w:val="00525C61"/>
    <w:rsid w:val="00525C7F"/>
    <w:rsid w:val="00525DC7"/>
    <w:rsid w:val="0052608C"/>
    <w:rsid w:val="00526150"/>
    <w:rsid w:val="00526251"/>
    <w:rsid w:val="005262AE"/>
    <w:rsid w:val="005262E4"/>
    <w:rsid w:val="00526507"/>
    <w:rsid w:val="00526549"/>
    <w:rsid w:val="005265CE"/>
    <w:rsid w:val="00526D47"/>
    <w:rsid w:val="00526EE7"/>
    <w:rsid w:val="00526FB3"/>
    <w:rsid w:val="00527128"/>
    <w:rsid w:val="0052718D"/>
    <w:rsid w:val="00527242"/>
    <w:rsid w:val="005272AC"/>
    <w:rsid w:val="005272BA"/>
    <w:rsid w:val="00527340"/>
    <w:rsid w:val="005274FB"/>
    <w:rsid w:val="00527524"/>
    <w:rsid w:val="0052760A"/>
    <w:rsid w:val="0052784B"/>
    <w:rsid w:val="0052786B"/>
    <w:rsid w:val="00527A46"/>
    <w:rsid w:val="00527BFB"/>
    <w:rsid w:val="00527C6C"/>
    <w:rsid w:val="00530263"/>
    <w:rsid w:val="005302C0"/>
    <w:rsid w:val="00530540"/>
    <w:rsid w:val="00530689"/>
    <w:rsid w:val="00530903"/>
    <w:rsid w:val="00530A0E"/>
    <w:rsid w:val="00530A6E"/>
    <w:rsid w:val="00530FF4"/>
    <w:rsid w:val="005312C2"/>
    <w:rsid w:val="005313F2"/>
    <w:rsid w:val="0053143B"/>
    <w:rsid w:val="00531491"/>
    <w:rsid w:val="00531752"/>
    <w:rsid w:val="005319C0"/>
    <w:rsid w:val="005319FF"/>
    <w:rsid w:val="00531A40"/>
    <w:rsid w:val="00531C93"/>
    <w:rsid w:val="00531CDE"/>
    <w:rsid w:val="00531EC3"/>
    <w:rsid w:val="00531F93"/>
    <w:rsid w:val="00531F98"/>
    <w:rsid w:val="005320F9"/>
    <w:rsid w:val="0053259C"/>
    <w:rsid w:val="005325CB"/>
    <w:rsid w:val="00532817"/>
    <w:rsid w:val="00532C38"/>
    <w:rsid w:val="00532EC9"/>
    <w:rsid w:val="00532ECE"/>
    <w:rsid w:val="00532ED6"/>
    <w:rsid w:val="00533110"/>
    <w:rsid w:val="0053357C"/>
    <w:rsid w:val="00533602"/>
    <w:rsid w:val="0053376F"/>
    <w:rsid w:val="00533820"/>
    <w:rsid w:val="005338F1"/>
    <w:rsid w:val="005339B0"/>
    <w:rsid w:val="00533A12"/>
    <w:rsid w:val="00533C7C"/>
    <w:rsid w:val="00533E37"/>
    <w:rsid w:val="005340A9"/>
    <w:rsid w:val="00534189"/>
    <w:rsid w:val="0053423D"/>
    <w:rsid w:val="0053441B"/>
    <w:rsid w:val="00534663"/>
    <w:rsid w:val="00534AAE"/>
    <w:rsid w:val="00534E92"/>
    <w:rsid w:val="00534FA5"/>
    <w:rsid w:val="00535201"/>
    <w:rsid w:val="0053554C"/>
    <w:rsid w:val="00535A7A"/>
    <w:rsid w:val="00535D17"/>
    <w:rsid w:val="00535DAF"/>
    <w:rsid w:val="00536036"/>
    <w:rsid w:val="0053609F"/>
    <w:rsid w:val="005360D8"/>
    <w:rsid w:val="0053664F"/>
    <w:rsid w:val="005366A1"/>
    <w:rsid w:val="005366E3"/>
    <w:rsid w:val="005367C8"/>
    <w:rsid w:val="00536919"/>
    <w:rsid w:val="00536A80"/>
    <w:rsid w:val="00536D42"/>
    <w:rsid w:val="00536E51"/>
    <w:rsid w:val="00536ED6"/>
    <w:rsid w:val="00536F2E"/>
    <w:rsid w:val="005370AA"/>
    <w:rsid w:val="00537116"/>
    <w:rsid w:val="005371A0"/>
    <w:rsid w:val="005371F5"/>
    <w:rsid w:val="005373F5"/>
    <w:rsid w:val="0053752D"/>
    <w:rsid w:val="00537554"/>
    <w:rsid w:val="00537670"/>
    <w:rsid w:val="00537B59"/>
    <w:rsid w:val="00537CC7"/>
    <w:rsid w:val="00537CE3"/>
    <w:rsid w:val="00540520"/>
    <w:rsid w:val="00540610"/>
    <w:rsid w:val="005407A1"/>
    <w:rsid w:val="0054080A"/>
    <w:rsid w:val="00540AD7"/>
    <w:rsid w:val="00540C3E"/>
    <w:rsid w:val="00540DB3"/>
    <w:rsid w:val="00540F70"/>
    <w:rsid w:val="00541307"/>
    <w:rsid w:val="00541496"/>
    <w:rsid w:val="00541681"/>
    <w:rsid w:val="0054168D"/>
    <w:rsid w:val="0054174B"/>
    <w:rsid w:val="00541831"/>
    <w:rsid w:val="00541D0D"/>
    <w:rsid w:val="00541D39"/>
    <w:rsid w:val="00541DC0"/>
    <w:rsid w:val="00541E49"/>
    <w:rsid w:val="0054202B"/>
    <w:rsid w:val="005420E5"/>
    <w:rsid w:val="0054212D"/>
    <w:rsid w:val="005421F3"/>
    <w:rsid w:val="005427D1"/>
    <w:rsid w:val="005427EB"/>
    <w:rsid w:val="005427F5"/>
    <w:rsid w:val="00542A22"/>
    <w:rsid w:val="00542BF8"/>
    <w:rsid w:val="00542C3E"/>
    <w:rsid w:val="00542EAB"/>
    <w:rsid w:val="005431AA"/>
    <w:rsid w:val="005431B6"/>
    <w:rsid w:val="005432D4"/>
    <w:rsid w:val="005432E9"/>
    <w:rsid w:val="00543340"/>
    <w:rsid w:val="00543368"/>
    <w:rsid w:val="0054337E"/>
    <w:rsid w:val="0054345F"/>
    <w:rsid w:val="00543478"/>
    <w:rsid w:val="005435F6"/>
    <w:rsid w:val="0054385C"/>
    <w:rsid w:val="005439C3"/>
    <w:rsid w:val="00543AD2"/>
    <w:rsid w:val="00543E1F"/>
    <w:rsid w:val="00543E7F"/>
    <w:rsid w:val="00544062"/>
    <w:rsid w:val="00544199"/>
    <w:rsid w:val="005441DF"/>
    <w:rsid w:val="005443B0"/>
    <w:rsid w:val="00544523"/>
    <w:rsid w:val="00544A3E"/>
    <w:rsid w:val="00544C2E"/>
    <w:rsid w:val="00544C53"/>
    <w:rsid w:val="00544D3C"/>
    <w:rsid w:val="00544EC0"/>
    <w:rsid w:val="00544F57"/>
    <w:rsid w:val="00544F7A"/>
    <w:rsid w:val="00545747"/>
    <w:rsid w:val="00545777"/>
    <w:rsid w:val="005458C2"/>
    <w:rsid w:val="00545956"/>
    <w:rsid w:val="0054595E"/>
    <w:rsid w:val="00545BC0"/>
    <w:rsid w:val="00545D2A"/>
    <w:rsid w:val="00545E2B"/>
    <w:rsid w:val="00546111"/>
    <w:rsid w:val="005461B8"/>
    <w:rsid w:val="005462EF"/>
    <w:rsid w:val="00546353"/>
    <w:rsid w:val="00546465"/>
    <w:rsid w:val="00546624"/>
    <w:rsid w:val="00546982"/>
    <w:rsid w:val="00546A68"/>
    <w:rsid w:val="00546D10"/>
    <w:rsid w:val="00546ECD"/>
    <w:rsid w:val="00546EE6"/>
    <w:rsid w:val="005476AB"/>
    <w:rsid w:val="0054787E"/>
    <w:rsid w:val="0054791B"/>
    <w:rsid w:val="00547D3D"/>
    <w:rsid w:val="00547DF7"/>
    <w:rsid w:val="00547E6A"/>
    <w:rsid w:val="00547FFD"/>
    <w:rsid w:val="00550267"/>
    <w:rsid w:val="0055057A"/>
    <w:rsid w:val="005506DF"/>
    <w:rsid w:val="00550797"/>
    <w:rsid w:val="00550800"/>
    <w:rsid w:val="005509AD"/>
    <w:rsid w:val="00550A63"/>
    <w:rsid w:val="00551203"/>
    <w:rsid w:val="005512A8"/>
    <w:rsid w:val="005514CC"/>
    <w:rsid w:val="00551520"/>
    <w:rsid w:val="0055160E"/>
    <w:rsid w:val="00551639"/>
    <w:rsid w:val="005518A4"/>
    <w:rsid w:val="00551B02"/>
    <w:rsid w:val="00551C12"/>
    <w:rsid w:val="00551DA1"/>
    <w:rsid w:val="0055207F"/>
    <w:rsid w:val="00552164"/>
    <w:rsid w:val="00552811"/>
    <w:rsid w:val="005528AB"/>
    <w:rsid w:val="00552A7D"/>
    <w:rsid w:val="00552C45"/>
    <w:rsid w:val="00552D6A"/>
    <w:rsid w:val="005530C6"/>
    <w:rsid w:val="005531C9"/>
    <w:rsid w:val="00553556"/>
    <w:rsid w:val="00553617"/>
    <w:rsid w:val="005536C5"/>
    <w:rsid w:val="00553B05"/>
    <w:rsid w:val="00553D10"/>
    <w:rsid w:val="00553E29"/>
    <w:rsid w:val="00553E94"/>
    <w:rsid w:val="00553FE7"/>
    <w:rsid w:val="00554273"/>
    <w:rsid w:val="005546A2"/>
    <w:rsid w:val="005546C8"/>
    <w:rsid w:val="00554BC3"/>
    <w:rsid w:val="00554D0A"/>
    <w:rsid w:val="00555051"/>
    <w:rsid w:val="0055519A"/>
    <w:rsid w:val="005553FC"/>
    <w:rsid w:val="0055560B"/>
    <w:rsid w:val="0055565E"/>
    <w:rsid w:val="005558CE"/>
    <w:rsid w:val="00555C08"/>
    <w:rsid w:val="00555ED8"/>
    <w:rsid w:val="00555FB8"/>
    <w:rsid w:val="00555FDE"/>
    <w:rsid w:val="0055633E"/>
    <w:rsid w:val="005563DE"/>
    <w:rsid w:val="005568C0"/>
    <w:rsid w:val="00556EFA"/>
    <w:rsid w:val="00556F7E"/>
    <w:rsid w:val="0055704F"/>
    <w:rsid w:val="005570AD"/>
    <w:rsid w:val="00557511"/>
    <w:rsid w:val="0055758B"/>
    <w:rsid w:val="005575AD"/>
    <w:rsid w:val="005577A7"/>
    <w:rsid w:val="0055796B"/>
    <w:rsid w:val="00557A9B"/>
    <w:rsid w:val="00557BD9"/>
    <w:rsid w:val="00557D26"/>
    <w:rsid w:val="0056001C"/>
    <w:rsid w:val="0056029B"/>
    <w:rsid w:val="00560514"/>
    <w:rsid w:val="005605AB"/>
    <w:rsid w:val="00560718"/>
    <w:rsid w:val="005607A0"/>
    <w:rsid w:val="005608E9"/>
    <w:rsid w:val="00560E0E"/>
    <w:rsid w:val="00560EC8"/>
    <w:rsid w:val="00560F70"/>
    <w:rsid w:val="00561059"/>
    <w:rsid w:val="005610AF"/>
    <w:rsid w:val="005611A7"/>
    <w:rsid w:val="00561364"/>
    <w:rsid w:val="00561471"/>
    <w:rsid w:val="00561589"/>
    <w:rsid w:val="005618DD"/>
    <w:rsid w:val="005618FA"/>
    <w:rsid w:val="00561939"/>
    <w:rsid w:val="00561A74"/>
    <w:rsid w:val="00561A82"/>
    <w:rsid w:val="00561EA4"/>
    <w:rsid w:val="00561FF0"/>
    <w:rsid w:val="0056209A"/>
    <w:rsid w:val="00562113"/>
    <w:rsid w:val="0056216A"/>
    <w:rsid w:val="00562340"/>
    <w:rsid w:val="005625AF"/>
    <w:rsid w:val="005625B2"/>
    <w:rsid w:val="005628E7"/>
    <w:rsid w:val="00562931"/>
    <w:rsid w:val="00562BC4"/>
    <w:rsid w:val="00562EB4"/>
    <w:rsid w:val="00562FEB"/>
    <w:rsid w:val="0056315A"/>
    <w:rsid w:val="00563263"/>
    <w:rsid w:val="005632DA"/>
    <w:rsid w:val="005632FE"/>
    <w:rsid w:val="005638D6"/>
    <w:rsid w:val="00563917"/>
    <w:rsid w:val="00563938"/>
    <w:rsid w:val="005639F2"/>
    <w:rsid w:val="00563DBE"/>
    <w:rsid w:val="00563E2C"/>
    <w:rsid w:val="00564584"/>
    <w:rsid w:val="0056482F"/>
    <w:rsid w:val="00564B36"/>
    <w:rsid w:val="00564D50"/>
    <w:rsid w:val="00564D74"/>
    <w:rsid w:val="00564FD1"/>
    <w:rsid w:val="0056505A"/>
    <w:rsid w:val="00565203"/>
    <w:rsid w:val="00565258"/>
    <w:rsid w:val="0056533C"/>
    <w:rsid w:val="0056536F"/>
    <w:rsid w:val="00565A43"/>
    <w:rsid w:val="0056636E"/>
    <w:rsid w:val="0056646A"/>
    <w:rsid w:val="0056671D"/>
    <w:rsid w:val="00566780"/>
    <w:rsid w:val="00566A67"/>
    <w:rsid w:val="00566B9C"/>
    <w:rsid w:val="00566BAE"/>
    <w:rsid w:val="00566CD3"/>
    <w:rsid w:val="00566FCD"/>
    <w:rsid w:val="0056707C"/>
    <w:rsid w:val="005670D7"/>
    <w:rsid w:val="0056721F"/>
    <w:rsid w:val="005674E2"/>
    <w:rsid w:val="0056756D"/>
    <w:rsid w:val="00567750"/>
    <w:rsid w:val="00567916"/>
    <w:rsid w:val="00567928"/>
    <w:rsid w:val="00570007"/>
    <w:rsid w:val="00570228"/>
    <w:rsid w:val="00570387"/>
    <w:rsid w:val="00570501"/>
    <w:rsid w:val="00570713"/>
    <w:rsid w:val="005707FB"/>
    <w:rsid w:val="005708E6"/>
    <w:rsid w:val="00570D78"/>
    <w:rsid w:val="00570EE7"/>
    <w:rsid w:val="005711B5"/>
    <w:rsid w:val="005713E3"/>
    <w:rsid w:val="0057187D"/>
    <w:rsid w:val="005718AD"/>
    <w:rsid w:val="00571F68"/>
    <w:rsid w:val="00571FA4"/>
    <w:rsid w:val="0057213E"/>
    <w:rsid w:val="00572418"/>
    <w:rsid w:val="0057266F"/>
    <w:rsid w:val="005726C9"/>
    <w:rsid w:val="00572813"/>
    <w:rsid w:val="00572930"/>
    <w:rsid w:val="00572A4C"/>
    <w:rsid w:val="00572B33"/>
    <w:rsid w:val="005730E2"/>
    <w:rsid w:val="0057328A"/>
    <w:rsid w:val="005732E9"/>
    <w:rsid w:val="005734DB"/>
    <w:rsid w:val="00573518"/>
    <w:rsid w:val="00573648"/>
    <w:rsid w:val="005736ED"/>
    <w:rsid w:val="005737BE"/>
    <w:rsid w:val="005737EF"/>
    <w:rsid w:val="005738B9"/>
    <w:rsid w:val="0057396B"/>
    <w:rsid w:val="005739A6"/>
    <w:rsid w:val="005739E6"/>
    <w:rsid w:val="00573E2D"/>
    <w:rsid w:val="00573F1A"/>
    <w:rsid w:val="00574609"/>
    <w:rsid w:val="005746F8"/>
    <w:rsid w:val="00574794"/>
    <w:rsid w:val="00574891"/>
    <w:rsid w:val="005748D1"/>
    <w:rsid w:val="005749B5"/>
    <w:rsid w:val="00574A9D"/>
    <w:rsid w:val="00574FF6"/>
    <w:rsid w:val="005753EA"/>
    <w:rsid w:val="005755FC"/>
    <w:rsid w:val="00575658"/>
    <w:rsid w:val="00575E1B"/>
    <w:rsid w:val="00575EE6"/>
    <w:rsid w:val="0057600C"/>
    <w:rsid w:val="005760BB"/>
    <w:rsid w:val="005763FA"/>
    <w:rsid w:val="00576779"/>
    <w:rsid w:val="0057699F"/>
    <w:rsid w:val="00576BD7"/>
    <w:rsid w:val="00576EF3"/>
    <w:rsid w:val="00577155"/>
    <w:rsid w:val="005772EF"/>
    <w:rsid w:val="00577355"/>
    <w:rsid w:val="0057738C"/>
    <w:rsid w:val="00577504"/>
    <w:rsid w:val="005779C2"/>
    <w:rsid w:val="005779E1"/>
    <w:rsid w:val="00577C6F"/>
    <w:rsid w:val="00577D51"/>
    <w:rsid w:val="0058016E"/>
    <w:rsid w:val="00580268"/>
    <w:rsid w:val="005807AE"/>
    <w:rsid w:val="005807CE"/>
    <w:rsid w:val="00580B38"/>
    <w:rsid w:val="00580C76"/>
    <w:rsid w:val="00580DC6"/>
    <w:rsid w:val="00580EF2"/>
    <w:rsid w:val="00580F2E"/>
    <w:rsid w:val="0058150E"/>
    <w:rsid w:val="005816E5"/>
    <w:rsid w:val="005818E4"/>
    <w:rsid w:val="005819BB"/>
    <w:rsid w:val="00581A00"/>
    <w:rsid w:val="00581B13"/>
    <w:rsid w:val="00581DA8"/>
    <w:rsid w:val="00581F14"/>
    <w:rsid w:val="00582806"/>
    <w:rsid w:val="0058291F"/>
    <w:rsid w:val="00582A7A"/>
    <w:rsid w:val="00582CC3"/>
    <w:rsid w:val="00582CEE"/>
    <w:rsid w:val="00582E13"/>
    <w:rsid w:val="00582EC6"/>
    <w:rsid w:val="00582ED0"/>
    <w:rsid w:val="00582F5A"/>
    <w:rsid w:val="005830B8"/>
    <w:rsid w:val="005832CD"/>
    <w:rsid w:val="00583340"/>
    <w:rsid w:val="005835F3"/>
    <w:rsid w:val="00583602"/>
    <w:rsid w:val="0058366E"/>
    <w:rsid w:val="005836DA"/>
    <w:rsid w:val="0058392F"/>
    <w:rsid w:val="005839E1"/>
    <w:rsid w:val="005839EC"/>
    <w:rsid w:val="0058409E"/>
    <w:rsid w:val="0058449D"/>
    <w:rsid w:val="00584699"/>
    <w:rsid w:val="005846A4"/>
    <w:rsid w:val="00584834"/>
    <w:rsid w:val="00584A87"/>
    <w:rsid w:val="00584B92"/>
    <w:rsid w:val="00584C62"/>
    <w:rsid w:val="005850B9"/>
    <w:rsid w:val="00585138"/>
    <w:rsid w:val="0058544C"/>
    <w:rsid w:val="00585736"/>
    <w:rsid w:val="005857C1"/>
    <w:rsid w:val="005857E5"/>
    <w:rsid w:val="00585950"/>
    <w:rsid w:val="005859EC"/>
    <w:rsid w:val="00585A8C"/>
    <w:rsid w:val="00585AE3"/>
    <w:rsid w:val="00585D9C"/>
    <w:rsid w:val="00586007"/>
    <w:rsid w:val="005860EC"/>
    <w:rsid w:val="00586760"/>
    <w:rsid w:val="00586974"/>
    <w:rsid w:val="00586A90"/>
    <w:rsid w:val="00587116"/>
    <w:rsid w:val="00587322"/>
    <w:rsid w:val="0058736A"/>
    <w:rsid w:val="00587386"/>
    <w:rsid w:val="005875D5"/>
    <w:rsid w:val="0058772B"/>
    <w:rsid w:val="00587998"/>
    <w:rsid w:val="005879D7"/>
    <w:rsid w:val="00587A2C"/>
    <w:rsid w:val="00587A48"/>
    <w:rsid w:val="00587B87"/>
    <w:rsid w:val="00590048"/>
    <w:rsid w:val="00590312"/>
    <w:rsid w:val="00590313"/>
    <w:rsid w:val="0059065C"/>
    <w:rsid w:val="005908DB"/>
    <w:rsid w:val="00590C16"/>
    <w:rsid w:val="00590C19"/>
    <w:rsid w:val="00590DA1"/>
    <w:rsid w:val="00590FBE"/>
    <w:rsid w:val="005916BD"/>
    <w:rsid w:val="00591749"/>
    <w:rsid w:val="005919E2"/>
    <w:rsid w:val="00591B87"/>
    <w:rsid w:val="00591CD8"/>
    <w:rsid w:val="00591DF5"/>
    <w:rsid w:val="00591EE9"/>
    <w:rsid w:val="00592035"/>
    <w:rsid w:val="0059204B"/>
    <w:rsid w:val="00592108"/>
    <w:rsid w:val="00592245"/>
    <w:rsid w:val="005923B5"/>
    <w:rsid w:val="00592929"/>
    <w:rsid w:val="00592A02"/>
    <w:rsid w:val="00592A48"/>
    <w:rsid w:val="00592B41"/>
    <w:rsid w:val="00592CB9"/>
    <w:rsid w:val="00592D38"/>
    <w:rsid w:val="00592EA0"/>
    <w:rsid w:val="00592F0F"/>
    <w:rsid w:val="0059309D"/>
    <w:rsid w:val="005930A5"/>
    <w:rsid w:val="00593254"/>
    <w:rsid w:val="005936B4"/>
    <w:rsid w:val="005936CD"/>
    <w:rsid w:val="00593ADF"/>
    <w:rsid w:val="00593B3F"/>
    <w:rsid w:val="00593B5E"/>
    <w:rsid w:val="00593DFF"/>
    <w:rsid w:val="00593EF7"/>
    <w:rsid w:val="005941B0"/>
    <w:rsid w:val="0059435A"/>
    <w:rsid w:val="00594402"/>
    <w:rsid w:val="00594679"/>
    <w:rsid w:val="005946D7"/>
    <w:rsid w:val="00594978"/>
    <w:rsid w:val="005949BF"/>
    <w:rsid w:val="00594B6F"/>
    <w:rsid w:val="00594DD0"/>
    <w:rsid w:val="005950BF"/>
    <w:rsid w:val="005950FA"/>
    <w:rsid w:val="0059520F"/>
    <w:rsid w:val="00595444"/>
    <w:rsid w:val="005954DB"/>
    <w:rsid w:val="005954EB"/>
    <w:rsid w:val="005955E7"/>
    <w:rsid w:val="0059587E"/>
    <w:rsid w:val="00595995"/>
    <w:rsid w:val="00595DB5"/>
    <w:rsid w:val="00595DFE"/>
    <w:rsid w:val="00595F98"/>
    <w:rsid w:val="00596080"/>
    <w:rsid w:val="005962CE"/>
    <w:rsid w:val="005963C4"/>
    <w:rsid w:val="0059647C"/>
    <w:rsid w:val="005964AA"/>
    <w:rsid w:val="0059650C"/>
    <w:rsid w:val="0059655E"/>
    <w:rsid w:val="005965CE"/>
    <w:rsid w:val="00596ABB"/>
    <w:rsid w:val="00596D0C"/>
    <w:rsid w:val="00596DD2"/>
    <w:rsid w:val="00596E03"/>
    <w:rsid w:val="00596F2D"/>
    <w:rsid w:val="00596F5C"/>
    <w:rsid w:val="005970E8"/>
    <w:rsid w:val="00597361"/>
    <w:rsid w:val="005974C8"/>
    <w:rsid w:val="0059759D"/>
    <w:rsid w:val="00597910"/>
    <w:rsid w:val="00597956"/>
    <w:rsid w:val="00597B08"/>
    <w:rsid w:val="00597E61"/>
    <w:rsid w:val="00597F23"/>
    <w:rsid w:val="00597F5C"/>
    <w:rsid w:val="00597FA9"/>
    <w:rsid w:val="005A00D8"/>
    <w:rsid w:val="005A0563"/>
    <w:rsid w:val="005A083C"/>
    <w:rsid w:val="005A08DE"/>
    <w:rsid w:val="005A0941"/>
    <w:rsid w:val="005A09E5"/>
    <w:rsid w:val="005A0BD9"/>
    <w:rsid w:val="005A0E3F"/>
    <w:rsid w:val="005A0FEC"/>
    <w:rsid w:val="005A12D5"/>
    <w:rsid w:val="005A12FC"/>
    <w:rsid w:val="005A1483"/>
    <w:rsid w:val="005A1AC9"/>
    <w:rsid w:val="005A1CB4"/>
    <w:rsid w:val="005A1D5D"/>
    <w:rsid w:val="005A1E1C"/>
    <w:rsid w:val="005A1FE7"/>
    <w:rsid w:val="005A212C"/>
    <w:rsid w:val="005A23AB"/>
    <w:rsid w:val="005A2525"/>
    <w:rsid w:val="005A2548"/>
    <w:rsid w:val="005A27B4"/>
    <w:rsid w:val="005A2975"/>
    <w:rsid w:val="005A29FD"/>
    <w:rsid w:val="005A2B52"/>
    <w:rsid w:val="005A30DA"/>
    <w:rsid w:val="005A3104"/>
    <w:rsid w:val="005A3170"/>
    <w:rsid w:val="005A3179"/>
    <w:rsid w:val="005A31D3"/>
    <w:rsid w:val="005A351F"/>
    <w:rsid w:val="005A3A4F"/>
    <w:rsid w:val="005A3B3E"/>
    <w:rsid w:val="005A3D34"/>
    <w:rsid w:val="005A3DF5"/>
    <w:rsid w:val="005A4099"/>
    <w:rsid w:val="005A4235"/>
    <w:rsid w:val="005A430A"/>
    <w:rsid w:val="005A4587"/>
    <w:rsid w:val="005A459B"/>
    <w:rsid w:val="005A48B8"/>
    <w:rsid w:val="005A49E5"/>
    <w:rsid w:val="005A4AA4"/>
    <w:rsid w:val="005A4DF2"/>
    <w:rsid w:val="005A4FDD"/>
    <w:rsid w:val="005A5187"/>
    <w:rsid w:val="005A555A"/>
    <w:rsid w:val="005A562D"/>
    <w:rsid w:val="005A563F"/>
    <w:rsid w:val="005A5865"/>
    <w:rsid w:val="005A59A2"/>
    <w:rsid w:val="005A5BCB"/>
    <w:rsid w:val="005A5BE9"/>
    <w:rsid w:val="005A5C05"/>
    <w:rsid w:val="005A617B"/>
    <w:rsid w:val="005A649D"/>
    <w:rsid w:val="005A65E5"/>
    <w:rsid w:val="005A6612"/>
    <w:rsid w:val="005A6AB1"/>
    <w:rsid w:val="005A6B92"/>
    <w:rsid w:val="005A6DDF"/>
    <w:rsid w:val="005A6E02"/>
    <w:rsid w:val="005A6E5B"/>
    <w:rsid w:val="005A700A"/>
    <w:rsid w:val="005A70BF"/>
    <w:rsid w:val="005A70C5"/>
    <w:rsid w:val="005A70EB"/>
    <w:rsid w:val="005A717C"/>
    <w:rsid w:val="005A71CC"/>
    <w:rsid w:val="005A727D"/>
    <w:rsid w:val="005A72AF"/>
    <w:rsid w:val="005A7341"/>
    <w:rsid w:val="005A751C"/>
    <w:rsid w:val="005A7564"/>
    <w:rsid w:val="005A76FB"/>
    <w:rsid w:val="005A7AE2"/>
    <w:rsid w:val="005A7E4D"/>
    <w:rsid w:val="005A7F3C"/>
    <w:rsid w:val="005B0113"/>
    <w:rsid w:val="005B03C2"/>
    <w:rsid w:val="005B04AF"/>
    <w:rsid w:val="005B09EF"/>
    <w:rsid w:val="005B0AA8"/>
    <w:rsid w:val="005B0AAF"/>
    <w:rsid w:val="005B0B44"/>
    <w:rsid w:val="005B0BC2"/>
    <w:rsid w:val="005B0BFA"/>
    <w:rsid w:val="005B0CEC"/>
    <w:rsid w:val="005B0DBF"/>
    <w:rsid w:val="005B0DE3"/>
    <w:rsid w:val="005B0EB5"/>
    <w:rsid w:val="005B10BF"/>
    <w:rsid w:val="005B1306"/>
    <w:rsid w:val="005B14CE"/>
    <w:rsid w:val="005B151A"/>
    <w:rsid w:val="005B1565"/>
    <w:rsid w:val="005B1611"/>
    <w:rsid w:val="005B1746"/>
    <w:rsid w:val="005B175F"/>
    <w:rsid w:val="005B17B8"/>
    <w:rsid w:val="005B189F"/>
    <w:rsid w:val="005B1AC8"/>
    <w:rsid w:val="005B1B5B"/>
    <w:rsid w:val="005B1E98"/>
    <w:rsid w:val="005B20DE"/>
    <w:rsid w:val="005B226B"/>
    <w:rsid w:val="005B2482"/>
    <w:rsid w:val="005B2589"/>
    <w:rsid w:val="005B26CA"/>
    <w:rsid w:val="005B2851"/>
    <w:rsid w:val="005B28B5"/>
    <w:rsid w:val="005B29D0"/>
    <w:rsid w:val="005B2FBC"/>
    <w:rsid w:val="005B317B"/>
    <w:rsid w:val="005B363C"/>
    <w:rsid w:val="005B382E"/>
    <w:rsid w:val="005B384E"/>
    <w:rsid w:val="005B3999"/>
    <w:rsid w:val="005B3BE6"/>
    <w:rsid w:val="005B3D43"/>
    <w:rsid w:val="005B3E6F"/>
    <w:rsid w:val="005B4092"/>
    <w:rsid w:val="005B40D9"/>
    <w:rsid w:val="005B40EE"/>
    <w:rsid w:val="005B411A"/>
    <w:rsid w:val="005B42E8"/>
    <w:rsid w:val="005B4587"/>
    <w:rsid w:val="005B49B5"/>
    <w:rsid w:val="005B49B6"/>
    <w:rsid w:val="005B4A2D"/>
    <w:rsid w:val="005B4A4B"/>
    <w:rsid w:val="005B4C9F"/>
    <w:rsid w:val="005B574D"/>
    <w:rsid w:val="005B5750"/>
    <w:rsid w:val="005B5C32"/>
    <w:rsid w:val="005B5C4A"/>
    <w:rsid w:val="005B5E0A"/>
    <w:rsid w:val="005B6107"/>
    <w:rsid w:val="005B6340"/>
    <w:rsid w:val="005B651E"/>
    <w:rsid w:val="005B6666"/>
    <w:rsid w:val="005B6A45"/>
    <w:rsid w:val="005B6BE0"/>
    <w:rsid w:val="005B6DE3"/>
    <w:rsid w:val="005B6F64"/>
    <w:rsid w:val="005B73A6"/>
    <w:rsid w:val="005B746C"/>
    <w:rsid w:val="005B7632"/>
    <w:rsid w:val="005B767A"/>
    <w:rsid w:val="005B7729"/>
    <w:rsid w:val="005B7818"/>
    <w:rsid w:val="005B7890"/>
    <w:rsid w:val="005B791A"/>
    <w:rsid w:val="005B7DA5"/>
    <w:rsid w:val="005B7F4D"/>
    <w:rsid w:val="005C00D0"/>
    <w:rsid w:val="005C0215"/>
    <w:rsid w:val="005C0395"/>
    <w:rsid w:val="005C05F7"/>
    <w:rsid w:val="005C0626"/>
    <w:rsid w:val="005C07E4"/>
    <w:rsid w:val="005C0F82"/>
    <w:rsid w:val="005C12AB"/>
    <w:rsid w:val="005C1316"/>
    <w:rsid w:val="005C13BE"/>
    <w:rsid w:val="005C1678"/>
    <w:rsid w:val="005C16CC"/>
    <w:rsid w:val="005C16D6"/>
    <w:rsid w:val="005C16FF"/>
    <w:rsid w:val="005C1735"/>
    <w:rsid w:val="005C184E"/>
    <w:rsid w:val="005C18EF"/>
    <w:rsid w:val="005C1B78"/>
    <w:rsid w:val="005C2067"/>
    <w:rsid w:val="005C20A8"/>
    <w:rsid w:val="005C21AD"/>
    <w:rsid w:val="005C2285"/>
    <w:rsid w:val="005C240A"/>
    <w:rsid w:val="005C25B4"/>
    <w:rsid w:val="005C268C"/>
    <w:rsid w:val="005C26C1"/>
    <w:rsid w:val="005C2744"/>
    <w:rsid w:val="005C2855"/>
    <w:rsid w:val="005C2D41"/>
    <w:rsid w:val="005C2F2F"/>
    <w:rsid w:val="005C3122"/>
    <w:rsid w:val="005C326D"/>
    <w:rsid w:val="005C336D"/>
    <w:rsid w:val="005C34A0"/>
    <w:rsid w:val="005C36B4"/>
    <w:rsid w:val="005C3710"/>
    <w:rsid w:val="005C3816"/>
    <w:rsid w:val="005C39EC"/>
    <w:rsid w:val="005C3A07"/>
    <w:rsid w:val="005C406F"/>
    <w:rsid w:val="005C4292"/>
    <w:rsid w:val="005C4373"/>
    <w:rsid w:val="005C4463"/>
    <w:rsid w:val="005C495D"/>
    <w:rsid w:val="005C499B"/>
    <w:rsid w:val="005C49BC"/>
    <w:rsid w:val="005C4A1A"/>
    <w:rsid w:val="005C4EDB"/>
    <w:rsid w:val="005C4F02"/>
    <w:rsid w:val="005C5272"/>
    <w:rsid w:val="005C528E"/>
    <w:rsid w:val="005C52E7"/>
    <w:rsid w:val="005C5775"/>
    <w:rsid w:val="005C582D"/>
    <w:rsid w:val="005C5929"/>
    <w:rsid w:val="005C59E7"/>
    <w:rsid w:val="005C5A12"/>
    <w:rsid w:val="005C5B56"/>
    <w:rsid w:val="005C5DFF"/>
    <w:rsid w:val="005C5ED6"/>
    <w:rsid w:val="005C6160"/>
    <w:rsid w:val="005C6171"/>
    <w:rsid w:val="005C6349"/>
    <w:rsid w:val="005C6632"/>
    <w:rsid w:val="005C6FCC"/>
    <w:rsid w:val="005C6FE2"/>
    <w:rsid w:val="005C7066"/>
    <w:rsid w:val="005C747F"/>
    <w:rsid w:val="005C7491"/>
    <w:rsid w:val="005C786C"/>
    <w:rsid w:val="005C7C14"/>
    <w:rsid w:val="005C7C33"/>
    <w:rsid w:val="005D0078"/>
    <w:rsid w:val="005D047E"/>
    <w:rsid w:val="005D0673"/>
    <w:rsid w:val="005D0707"/>
    <w:rsid w:val="005D0978"/>
    <w:rsid w:val="005D0B87"/>
    <w:rsid w:val="005D0DC4"/>
    <w:rsid w:val="005D0E3D"/>
    <w:rsid w:val="005D0F4D"/>
    <w:rsid w:val="005D1092"/>
    <w:rsid w:val="005D120E"/>
    <w:rsid w:val="005D1515"/>
    <w:rsid w:val="005D162B"/>
    <w:rsid w:val="005D1729"/>
    <w:rsid w:val="005D1792"/>
    <w:rsid w:val="005D1840"/>
    <w:rsid w:val="005D1B44"/>
    <w:rsid w:val="005D1CA6"/>
    <w:rsid w:val="005D1F6F"/>
    <w:rsid w:val="005D200E"/>
    <w:rsid w:val="005D2213"/>
    <w:rsid w:val="005D22CF"/>
    <w:rsid w:val="005D28A7"/>
    <w:rsid w:val="005D2B17"/>
    <w:rsid w:val="005D2B84"/>
    <w:rsid w:val="005D2D0A"/>
    <w:rsid w:val="005D3033"/>
    <w:rsid w:val="005D3171"/>
    <w:rsid w:val="005D3193"/>
    <w:rsid w:val="005D3672"/>
    <w:rsid w:val="005D36F3"/>
    <w:rsid w:val="005D3A5F"/>
    <w:rsid w:val="005D3C6A"/>
    <w:rsid w:val="005D3D4D"/>
    <w:rsid w:val="005D449E"/>
    <w:rsid w:val="005D44CA"/>
    <w:rsid w:val="005D4BC8"/>
    <w:rsid w:val="005D4C36"/>
    <w:rsid w:val="005D4C98"/>
    <w:rsid w:val="005D4E35"/>
    <w:rsid w:val="005D5261"/>
    <w:rsid w:val="005D5537"/>
    <w:rsid w:val="005D5572"/>
    <w:rsid w:val="005D568C"/>
    <w:rsid w:val="005D5771"/>
    <w:rsid w:val="005D5791"/>
    <w:rsid w:val="005D5858"/>
    <w:rsid w:val="005D5C44"/>
    <w:rsid w:val="005D5E14"/>
    <w:rsid w:val="005D5EF4"/>
    <w:rsid w:val="005D5FE4"/>
    <w:rsid w:val="005D6035"/>
    <w:rsid w:val="005D6059"/>
    <w:rsid w:val="005D645A"/>
    <w:rsid w:val="005D655B"/>
    <w:rsid w:val="005D6585"/>
    <w:rsid w:val="005D6711"/>
    <w:rsid w:val="005D68E0"/>
    <w:rsid w:val="005D6C57"/>
    <w:rsid w:val="005D6F9D"/>
    <w:rsid w:val="005D736F"/>
    <w:rsid w:val="005D781B"/>
    <w:rsid w:val="005D7849"/>
    <w:rsid w:val="005D7E1D"/>
    <w:rsid w:val="005E01EE"/>
    <w:rsid w:val="005E01FF"/>
    <w:rsid w:val="005E054E"/>
    <w:rsid w:val="005E0585"/>
    <w:rsid w:val="005E0B59"/>
    <w:rsid w:val="005E0C52"/>
    <w:rsid w:val="005E0D0A"/>
    <w:rsid w:val="005E0ED1"/>
    <w:rsid w:val="005E0FE2"/>
    <w:rsid w:val="005E11AD"/>
    <w:rsid w:val="005E1259"/>
    <w:rsid w:val="005E12A7"/>
    <w:rsid w:val="005E139C"/>
    <w:rsid w:val="005E140B"/>
    <w:rsid w:val="005E1495"/>
    <w:rsid w:val="005E175E"/>
    <w:rsid w:val="005E17B8"/>
    <w:rsid w:val="005E1DB8"/>
    <w:rsid w:val="005E1F08"/>
    <w:rsid w:val="005E1F14"/>
    <w:rsid w:val="005E1F87"/>
    <w:rsid w:val="005E22AD"/>
    <w:rsid w:val="005E24DA"/>
    <w:rsid w:val="005E2729"/>
    <w:rsid w:val="005E2BE8"/>
    <w:rsid w:val="005E2C11"/>
    <w:rsid w:val="005E2CA1"/>
    <w:rsid w:val="005E2E45"/>
    <w:rsid w:val="005E2F25"/>
    <w:rsid w:val="005E2FD1"/>
    <w:rsid w:val="005E3139"/>
    <w:rsid w:val="005E3355"/>
    <w:rsid w:val="005E3407"/>
    <w:rsid w:val="005E355F"/>
    <w:rsid w:val="005E3652"/>
    <w:rsid w:val="005E36E0"/>
    <w:rsid w:val="005E370A"/>
    <w:rsid w:val="005E37B2"/>
    <w:rsid w:val="005E38DB"/>
    <w:rsid w:val="005E3910"/>
    <w:rsid w:val="005E3977"/>
    <w:rsid w:val="005E3A86"/>
    <w:rsid w:val="005E3D43"/>
    <w:rsid w:val="005E3D75"/>
    <w:rsid w:val="005E3EF1"/>
    <w:rsid w:val="005E3F41"/>
    <w:rsid w:val="005E4059"/>
    <w:rsid w:val="005E40ED"/>
    <w:rsid w:val="005E41CA"/>
    <w:rsid w:val="005E4588"/>
    <w:rsid w:val="005E45B4"/>
    <w:rsid w:val="005E4669"/>
    <w:rsid w:val="005E4671"/>
    <w:rsid w:val="005E4701"/>
    <w:rsid w:val="005E47D5"/>
    <w:rsid w:val="005E497A"/>
    <w:rsid w:val="005E4C46"/>
    <w:rsid w:val="005E4C7C"/>
    <w:rsid w:val="005E4F3C"/>
    <w:rsid w:val="005E5020"/>
    <w:rsid w:val="005E563F"/>
    <w:rsid w:val="005E57C3"/>
    <w:rsid w:val="005E5BB3"/>
    <w:rsid w:val="005E5CF1"/>
    <w:rsid w:val="005E5E78"/>
    <w:rsid w:val="005E5E87"/>
    <w:rsid w:val="005E6331"/>
    <w:rsid w:val="005E634F"/>
    <w:rsid w:val="005E6432"/>
    <w:rsid w:val="005E65AF"/>
    <w:rsid w:val="005E667C"/>
    <w:rsid w:val="005E66E1"/>
    <w:rsid w:val="005E6707"/>
    <w:rsid w:val="005E67B8"/>
    <w:rsid w:val="005E6EAC"/>
    <w:rsid w:val="005E7067"/>
    <w:rsid w:val="005E707A"/>
    <w:rsid w:val="005E7225"/>
    <w:rsid w:val="005E736D"/>
    <w:rsid w:val="005E73C3"/>
    <w:rsid w:val="005E7461"/>
    <w:rsid w:val="005E753F"/>
    <w:rsid w:val="005E7614"/>
    <w:rsid w:val="005E7617"/>
    <w:rsid w:val="005E7733"/>
    <w:rsid w:val="005E7E86"/>
    <w:rsid w:val="005E7ECE"/>
    <w:rsid w:val="005E7FE6"/>
    <w:rsid w:val="005F00E3"/>
    <w:rsid w:val="005F010B"/>
    <w:rsid w:val="005F02A7"/>
    <w:rsid w:val="005F0314"/>
    <w:rsid w:val="005F04B7"/>
    <w:rsid w:val="005F04F1"/>
    <w:rsid w:val="005F05A5"/>
    <w:rsid w:val="005F070C"/>
    <w:rsid w:val="005F076B"/>
    <w:rsid w:val="005F07DC"/>
    <w:rsid w:val="005F0A32"/>
    <w:rsid w:val="005F0A74"/>
    <w:rsid w:val="005F0B57"/>
    <w:rsid w:val="005F1468"/>
    <w:rsid w:val="005F1473"/>
    <w:rsid w:val="005F1515"/>
    <w:rsid w:val="005F1731"/>
    <w:rsid w:val="005F175B"/>
    <w:rsid w:val="005F189F"/>
    <w:rsid w:val="005F1908"/>
    <w:rsid w:val="005F1DB2"/>
    <w:rsid w:val="005F1E83"/>
    <w:rsid w:val="005F1EA7"/>
    <w:rsid w:val="005F216D"/>
    <w:rsid w:val="005F23E2"/>
    <w:rsid w:val="005F2587"/>
    <w:rsid w:val="005F25A1"/>
    <w:rsid w:val="005F25D7"/>
    <w:rsid w:val="005F2758"/>
    <w:rsid w:val="005F2871"/>
    <w:rsid w:val="005F28B2"/>
    <w:rsid w:val="005F2EFC"/>
    <w:rsid w:val="005F3067"/>
    <w:rsid w:val="005F311B"/>
    <w:rsid w:val="005F322D"/>
    <w:rsid w:val="005F33BE"/>
    <w:rsid w:val="005F3808"/>
    <w:rsid w:val="005F385F"/>
    <w:rsid w:val="005F386D"/>
    <w:rsid w:val="005F3BF3"/>
    <w:rsid w:val="005F3CDA"/>
    <w:rsid w:val="005F40B2"/>
    <w:rsid w:val="005F438A"/>
    <w:rsid w:val="005F449C"/>
    <w:rsid w:val="005F44C3"/>
    <w:rsid w:val="005F45A1"/>
    <w:rsid w:val="005F492A"/>
    <w:rsid w:val="005F4C68"/>
    <w:rsid w:val="005F4EE9"/>
    <w:rsid w:val="005F52B9"/>
    <w:rsid w:val="005F52DC"/>
    <w:rsid w:val="005F5369"/>
    <w:rsid w:val="005F589B"/>
    <w:rsid w:val="005F5990"/>
    <w:rsid w:val="005F59BA"/>
    <w:rsid w:val="005F5A57"/>
    <w:rsid w:val="005F5B57"/>
    <w:rsid w:val="005F5CC9"/>
    <w:rsid w:val="005F5DAF"/>
    <w:rsid w:val="005F5DD9"/>
    <w:rsid w:val="005F5ED4"/>
    <w:rsid w:val="005F6324"/>
    <w:rsid w:val="005F6550"/>
    <w:rsid w:val="005F65AF"/>
    <w:rsid w:val="005F6661"/>
    <w:rsid w:val="005F68DB"/>
    <w:rsid w:val="005F6A26"/>
    <w:rsid w:val="005F6BFD"/>
    <w:rsid w:val="005F6C41"/>
    <w:rsid w:val="005F6F45"/>
    <w:rsid w:val="005F7296"/>
    <w:rsid w:val="005F736A"/>
    <w:rsid w:val="005F74D9"/>
    <w:rsid w:val="005F75DA"/>
    <w:rsid w:val="005F7609"/>
    <w:rsid w:val="005F7C31"/>
    <w:rsid w:val="005F7C74"/>
    <w:rsid w:val="005F7E62"/>
    <w:rsid w:val="00600083"/>
    <w:rsid w:val="0060030A"/>
    <w:rsid w:val="0060070B"/>
    <w:rsid w:val="00600809"/>
    <w:rsid w:val="00600AD0"/>
    <w:rsid w:val="00600CDF"/>
    <w:rsid w:val="00600F09"/>
    <w:rsid w:val="00601092"/>
    <w:rsid w:val="006010AD"/>
    <w:rsid w:val="00601167"/>
    <w:rsid w:val="00601442"/>
    <w:rsid w:val="00601979"/>
    <w:rsid w:val="00601BBC"/>
    <w:rsid w:val="00601BEA"/>
    <w:rsid w:val="00602006"/>
    <w:rsid w:val="006028A0"/>
    <w:rsid w:val="00602D15"/>
    <w:rsid w:val="00602E1E"/>
    <w:rsid w:val="00602E47"/>
    <w:rsid w:val="00602E9E"/>
    <w:rsid w:val="00602F4B"/>
    <w:rsid w:val="0060303A"/>
    <w:rsid w:val="006030E7"/>
    <w:rsid w:val="0060312A"/>
    <w:rsid w:val="0060352B"/>
    <w:rsid w:val="00603795"/>
    <w:rsid w:val="006038F3"/>
    <w:rsid w:val="00603B44"/>
    <w:rsid w:val="00603B60"/>
    <w:rsid w:val="00603C2E"/>
    <w:rsid w:val="00603D80"/>
    <w:rsid w:val="00603E1B"/>
    <w:rsid w:val="00603F47"/>
    <w:rsid w:val="00604056"/>
    <w:rsid w:val="006040BB"/>
    <w:rsid w:val="006040C2"/>
    <w:rsid w:val="00604175"/>
    <w:rsid w:val="0060418C"/>
    <w:rsid w:val="006042D8"/>
    <w:rsid w:val="00604499"/>
    <w:rsid w:val="00604802"/>
    <w:rsid w:val="00604869"/>
    <w:rsid w:val="00604986"/>
    <w:rsid w:val="00604C3C"/>
    <w:rsid w:val="00604C62"/>
    <w:rsid w:val="00604EF9"/>
    <w:rsid w:val="0060506E"/>
    <w:rsid w:val="006052F9"/>
    <w:rsid w:val="006053C2"/>
    <w:rsid w:val="00605536"/>
    <w:rsid w:val="00605658"/>
    <w:rsid w:val="0060567C"/>
    <w:rsid w:val="006056F5"/>
    <w:rsid w:val="00605728"/>
    <w:rsid w:val="00605A19"/>
    <w:rsid w:val="00605A60"/>
    <w:rsid w:val="00605AFC"/>
    <w:rsid w:val="00605C04"/>
    <w:rsid w:val="00605EA5"/>
    <w:rsid w:val="00605EB6"/>
    <w:rsid w:val="00606312"/>
    <w:rsid w:val="006063AB"/>
    <w:rsid w:val="006063BA"/>
    <w:rsid w:val="00606494"/>
    <w:rsid w:val="006064B9"/>
    <w:rsid w:val="0060689A"/>
    <w:rsid w:val="00606AD8"/>
    <w:rsid w:val="00606C91"/>
    <w:rsid w:val="00606DEF"/>
    <w:rsid w:val="00606E75"/>
    <w:rsid w:val="006074AD"/>
    <w:rsid w:val="00607554"/>
    <w:rsid w:val="00607B32"/>
    <w:rsid w:val="00607D69"/>
    <w:rsid w:val="00607DF7"/>
    <w:rsid w:val="00607FF4"/>
    <w:rsid w:val="00610397"/>
    <w:rsid w:val="006106D5"/>
    <w:rsid w:val="0061093D"/>
    <w:rsid w:val="0061094A"/>
    <w:rsid w:val="00610DA3"/>
    <w:rsid w:val="00610E60"/>
    <w:rsid w:val="0061108B"/>
    <w:rsid w:val="0061117B"/>
    <w:rsid w:val="006113E5"/>
    <w:rsid w:val="006114A2"/>
    <w:rsid w:val="0061185A"/>
    <w:rsid w:val="006118AC"/>
    <w:rsid w:val="00611C50"/>
    <w:rsid w:val="00611DE8"/>
    <w:rsid w:val="00611E01"/>
    <w:rsid w:val="006120B1"/>
    <w:rsid w:val="006122EA"/>
    <w:rsid w:val="00612345"/>
    <w:rsid w:val="0061250E"/>
    <w:rsid w:val="00612562"/>
    <w:rsid w:val="006125C7"/>
    <w:rsid w:val="00612B6B"/>
    <w:rsid w:val="00612E4A"/>
    <w:rsid w:val="00612EDE"/>
    <w:rsid w:val="00613049"/>
    <w:rsid w:val="006130D9"/>
    <w:rsid w:val="006130DC"/>
    <w:rsid w:val="006133D4"/>
    <w:rsid w:val="00613620"/>
    <w:rsid w:val="00613915"/>
    <w:rsid w:val="006139C3"/>
    <w:rsid w:val="00613A18"/>
    <w:rsid w:val="00613B9E"/>
    <w:rsid w:val="00613E74"/>
    <w:rsid w:val="006141C0"/>
    <w:rsid w:val="00614710"/>
    <w:rsid w:val="006147BD"/>
    <w:rsid w:val="006147D0"/>
    <w:rsid w:val="006147E5"/>
    <w:rsid w:val="00614876"/>
    <w:rsid w:val="00614993"/>
    <w:rsid w:val="00614B0D"/>
    <w:rsid w:val="00614BDB"/>
    <w:rsid w:val="00614BE4"/>
    <w:rsid w:val="00614F28"/>
    <w:rsid w:val="00615195"/>
    <w:rsid w:val="00615256"/>
    <w:rsid w:val="006152E7"/>
    <w:rsid w:val="006154FD"/>
    <w:rsid w:val="006156BD"/>
    <w:rsid w:val="00615836"/>
    <w:rsid w:val="006158BA"/>
    <w:rsid w:val="00615A3F"/>
    <w:rsid w:val="00615BA0"/>
    <w:rsid w:val="00615D20"/>
    <w:rsid w:val="00615DC7"/>
    <w:rsid w:val="00615EBF"/>
    <w:rsid w:val="00615F90"/>
    <w:rsid w:val="00616102"/>
    <w:rsid w:val="00616398"/>
    <w:rsid w:val="006164AA"/>
    <w:rsid w:val="0061661D"/>
    <w:rsid w:val="00616AC9"/>
    <w:rsid w:val="00616ED2"/>
    <w:rsid w:val="006170A3"/>
    <w:rsid w:val="00617114"/>
    <w:rsid w:val="006172AA"/>
    <w:rsid w:val="00617456"/>
    <w:rsid w:val="006175FE"/>
    <w:rsid w:val="00617B9F"/>
    <w:rsid w:val="00617BF8"/>
    <w:rsid w:val="00617C7E"/>
    <w:rsid w:val="00617FD8"/>
    <w:rsid w:val="006200E7"/>
    <w:rsid w:val="006201D0"/>
    <w:rsid w:val="006202CB"/>
    <w:rsid w:val="0062034E"/>
    <w:rsid w:val="00620407"/>
    <w:rsid w:val="006207EA"/>
    <w:rsid w:val="00620853"/>
    <w:rsid w:val="006208AA"/>
    <w:rsid w:val="0062092C"/>
    <w:rsid w:val="0062096E"/>
    <w:rsid w:val="00620B51"/>
    <w:rsid w:val="00620CCB"/>
    <w:rsid w:val="00620D8E"/>
    <w:rsid w:val="00620F27"/>
    <w:rsid w:val="00621326"/>
    <w:rsid w:val="006213EB"/>
    <w:rsid w:val="00621682"/>
    <w:rsid w:val="00621696"/>
    <w:rsid w:val="006216B8"/>
    <w:rsid w:val="00621914"/>
    <w:rsid w:val="00622251"/>
    <w:rsid w:val="006222D6"/>
    <w:rsid w:val="00622305"/>
    <w:rsid w:val="00622380"/>
    <w:rsid w:val="00622566"/>
    <w:rsid w:val="0062271C"/>
    <w:rsid w:val="00622796"/>
    <w:rsid w:val="006227BD"/>
    <w:rsid w:val="00622DEC"/>
    <w:rsid w:val="00623227"/>
    <w:rsid w:val="006233D6"/>
    <w:rsid w:val="006236AD"/>
    <w:rsid w:val="00623940"/>
    <w:rsid w:val="00623ACA"/>
    <w:rsid w:val="00623B31"/>
    <w:rsid w:val="00623B57"/>
    <w:rsid w:val="00623B6B"/>
    <w:rsid w:val="00623BCA"/>
    <w:rsid w:val="00623C19"/>
    <w:rsid w:val="00623E2A"/>
    <w:rsid w:val="00623EDF"/>
    <w:rsid w:val="00623F99"/>
    <w:rsid w:val="00624375"/>
    <w:rsid w:val="00624798"/>
    <w:rsid w:val="00624881"/>
    <w:rsid w:val="00624BE6"/>
    <w:rsid w:val="00624D7D"/>
    <w:rsid w:val="0062507E"/>
    <w:rsid w:val="0062512B"/>
    <w:rsid w:val="00625304"/>
    <w:rsid w:val="006253A8"/>
    <w:rsid w:val="00625450"/>
    <w:rsid w:val="00625547"/>
    <w:rsid w:val="0062554E"/>
    <w:rsid w:val="00625590"/>
    <w:rsid w:val="006255E7"/>
    <w:rsid w:val="00625755"/>
    <w:rsid w:val="00625A9F"/>
    <w:rsid w:val="00625CE7"/>
    <w:rsid w:val="00625D9A"/>
    <w:rsid w:val="00625E42"/>
    <w:rsid w:val="00625E6F"/>
    <w:rsid w:val="00626133"/>
    <w:rsid w:val="00626327"/>
    <w:rsid w:val="00626566"/>
    <w:rsid w:val="0062683A"/>
    <w:rsid w:val="0062686A"/>
    <w:rsid w:val="00626C44"/>
    <w:rsid w:val="00626C7C"/>
    <w:rsid w:val="00627278"/>
    <w:rsid w:val="006272EA"/>
    <w:rsid w:val="00627847"/>
    <w:rsid w:val="00627943"/>
    <w:rsid w:val="006279DD"/>
    <w:rsid w:val="00627AAE"/>
    <w:rsid w:val="00627CE1"/>
    <w:rsid w:val="00627E38"/>
    <w:rsid w:val="00627E73"/>
    <w:rsid w:val="00627EA1"/>
    <w:rsid w:val="00630254"/>
    <w:rsid w:val="00630999"/>
    <w:rsid w:val="00630AEF"/>
    <w:rsid w:val="00630BFA"/>
    <w:rsid w:val="00630C86"/>
    <w:rsid w:val="00630ED6"/>
    <w:rsid w:val="00630FF7"/>
    <w:rsid w:val="006311AC"/>
    <w:rsid w:val="006312E1"/>
    <w:rsid w:val="006313FB"/>
    <w:rsid w:val="00631424"/>
    <w:rsid w:val="006316BF"/>
    <w:rsid w:val="006317D6"/>
    <w:rsid w:val="0063189F"/>
    <w:rsid w:val="006318C4"/>
    <w:rsid w:val="00631918"/>
    <w:rsid w:val="00631EB7"/>
    <w:rsid w:val="00631F1C"/>
    <w:rsid w:val="00631F3A"/>
    <w:rsid w:val="00632036"/>
    <w:rsid w:val="006320AA"/>
    <w:rsid w:val="0063219A"/>
    <w:rsid w:val="006322E8"/>
    <w:rsid w:val="00632313"/>
    <w:rsid w:val="00632475"/>
    <w:rsid w:val="006327E7"/>
    <w:rsid w:val="00632A74"/>
    <w:rsid w:val="00632BD6"/>
    <w:rsid w:val="00632BD7"/>
    <w:rsid w:val="00632BF9"/>
    <w:rsid w:val="00632EA6"/>
    <w:rsid w:val="00633150"/>
    <w:rsid w:val="006333E3"/>
    <w:rsid w:val="00633582"/>
    <w:rsid w:val="0063366C"/>
    <w:rsid w:val="00633694"/>
    <w:rsid w:val="00633729"/>
    <w:rsid w:val="00633749"/>
    <w:rsid w:val="0063378B"/>
    <w:rsid w:val="006337A7"/>
    <w:rsid w:val="006337E7"/>
    <w:rsid w:val="00633808"/>
    <w:rsid w:val="00633CDF"/>
    <w:rsid w:val="00633D17"/>
    <w:rsid w:val="00633D86"/>
    <w:rsid w:val="00633DAC"/>
    <w:rsid w:val="006343E2"/>
    <w:rsid w:val="0063448F"/>
    <w:rsid w:val="00634492"/>
    <w:rsid w:val="006344C9"/>
    <w:rsid w:val="0063451C"/>
    <w:rsid w:val="006345BA"/>
    <w:rsid w:val="00634868"/>
    <w:rsid w:val="00634903"/>
    <w:rsid w:val="00634FE9"/>
    <w:rsid w:val="00635225"/>
    <w:rsid w:val="006353E6"/>
    <w:rsid w:val="006359FC"/>
    <w:rsid w:val="00635A1C"/>
    <w:rsid w:val="00635A4A"/>
    <w:rsid w:val="00635AE9"/>
    <w:rsid w:val="00635C34"/>
    <w:rsid w:val="00635E4A"/>
    <w:rsid w:val="0063610E"/>
    <w:rsid w:val="006362E4"/>
    <w:rsid w:val="00636539"/>
    <w:rsid w:val="006366BC"/>
    <w:rsid w:val="00637122"/>
    <w:rsid w:val="006371A3"/>
    <w:rsid w:val="00637218"/>
    <w:rsid w:val="0063776B"/>
    <w:rsid w:val="00637880"/>
    <w:rsid w:val="006378DB"/>
    <w:rsid w:val="0063794D"/>
    <w:rsid w:val="00637AA3"/>
    <w:rsid w:val="00637B6C"/>
    <w:rsid w:val="00637E15"/>
    <w:rsid w:val="00637FF7"/>
    <w:rsid w:val="0064008B"/>
    <w:rsid w:val="006400DB"/>
    <w:rsid w:val="0064051B"/>
    <w:rsid w:val="00640586"/>
    <w:rsid w:val="006406E5"/>
    <w:rsid w:val="00640889"/>
    <w:rsid w:val="00640AE8"/>
    <w:rsid w:val="00640C7A"/>
    <w:rsid w:val="00640D00"/>
    <w:rsid w:val="00640DF1"/>
    <w:rsid w:val="00640EE1"/>
    <w:rsid w:val="00640FCC"/>
    <w:rsid w:val="00640FCF"/>
    <w:rsid w:val="006413B7"/>
    <w:rsid w:val="00641565"/>
    <w:rsid w:val="00641671"/>
    <w:rsid w:val="00641748"/>
    <w:rsid w:val="0064199C"/>
    <w:rsid w:val="006419D1"/>
    <w:rsid w:val="00641AB0"/>
    <w:rsid w:val="00641AE8"/>
    <w:rsid w:val="00641CBF"/>
    <w:rsid w:val="00641D7A"/>
    <w:rsid w:val="0064244E"/>
    <w:rsid w:val="006424CB"/>
    <w:rsid w:val="00642DB8"/>
    <w:rsid w:val="00642F98"/>
    <w:rsid w:val="00643007"/>
    <w:rsid w:val="0064301F"/>
    <w:rsid w:val="00643148"/>
    <w:rsid w:val="006432FD"/>
    <w:rsid w:val="0064352E"/>
    <w:rsid w:val="00643600"/>
    <w:rsid w:val="00643617"/>
    <w:rsid w:val="00643702"/>
    <w:rsid w:val="0064381D"/>
    <w:rsid w:val="0064386B"/>
    <w:rsid w:val="00643E38"/>
    <w:rsid w:val="00644142"/>
    <w:rsid w:val="00644278"/>
    <w:rsid w:val="006442FE"/>
    <w:rsid w:val="006443A7"/>
    <w:rsid w:val="00644426"/>
    <w:rsid w:val="0064462A"/>
    <w:rsid w:val="00644676"/>
    <w:rsid w:val="00644996"/>
    <w:rsid w:val="00644A10"/>
    <w:rsid w:val="00644B7F"/>
    <w:rsid w:val="00644CD3"/>
    <w:rsid w:val="00644F4F"/>
    <w:rsid w:val="0064509B"/>
    <w:rsid w:val="00645514"/>
    <w:rsid w:val="00645652"/>
    <w:rsid w:val="0064595D"/>
    <w:rsid w:val="0064595E"/>
    <w:rsid w:val="00645B43"/>
    <w:rsid w:val="00645B56"/>
    <w:rsid w:val="00645B82"/>
    <w:rsid w:val="00645D61"/>
    <w:rsid w:val="00645F2D"/>
    <w:rsid w:val="006460BF"/>
    <w:rsid w:val="006461A0"/>
    <w:rsid w:val="006462F0"/>
    <w:rsid w:val="00646372"/>
    <w:rsid w:val="006465AB"/>
    <w:rsid w:val="006465F5"/>
    <w:rsid w:val="0064667C"/>
    <w:rsid w:val="00646756"/>
    <w:rsid w:val="006467EC"/>
    <w:rsid w:val="00646B68"/>
    <w:rsid w:val="00646BE0"/>
    <w:rsid w:val="006471BE"/>
    <w:rsid w:val="006472E3"/>
    <w:rsid w:val="006473AD"/>
    <w:rsid w:val="00647582"/>
    <w:rsid w:val="006475CE"/>
    <w:rsid w:val="0064779D"/>
    <w:rsid w:val="0064790B"/>
    <w:rsid w:val="00647B3C"/>
    <w:rsid w:val="00647B40"/>
    <w:rsid w:val="00647C13"/>
    <w:rsid w:val="00647D52"/>
    <w:rsid w:val="00647D7D"/>
    <w:rsid w:val="0065021D"/>
    <w:rsid w:val="00650301"/>
    <w:rsid w:val="0065032E"/>
    <w:rsid w:val="00650514"/>
    <w:rsid w:val="0065069F"/>
    <w:rsid w:val="006506D0"/>
    <w:rsid w:val="00650AA4"/>
    <w:rsid w:val="00650EE3"/>
    <w:rsid w:val="00650FA0"/>
    <w:rsid w:val="0065127C"/>
    <w:rsid w:val="00651478"/>
    <w:rsid w:val="006515BD"/>
    <w:rsid w:val="00651658"/>
    <w:rsid w:val="006517AF"/>
    <w:rsid w:val="006519B9"/>
    <w:rsid w:val="00651A90"/>
    <w:rsid w:val="00651CD7"/>
    <w:rsid w:val="00651DF7"/>
    <w:rsid w:val="00652125"/>
    <w:rsid w:val="00652134"/>
    <w:rsid w:val="006522D2"/>
    <w:rsid w:val="00652341"/>
    <w:rsid w:val="0065253D"/>
    <w:rsid w:val="00652568"/>
    <w:rsid w:val="00652601"/>
    <w:rsid w:val="006526E2"/>
    <w:rsid w:val="0065278B"/>
    <w:rsid w:val="0065283B"/>
    <w:rsid w:val="006528B3"/>
    <w:rsid w:val="00652A49"/>
    <w:rsid w:val="00652B5E"/>
    <w:rsid w:val="00652FB5"/>
    <w:rsid w:val="00652FEB"/>
    <w:rsid w:val="006530BB"/>
    <w:rsid w:val="006532A2"/>
    <w:rsid w:val="006534CB"/>
    <w:rsid w:val="00653691"/>
    <w:rsid w:val="00653880"/>
    <w:rsid w:val="00653995"/>
    <w:rsid w:val="00653A53"/>
    <w:rsid w:val="00653C40"/>
    <w:rsid w:val="00653F53"/>
    <w:rsid w:val="006540B3"/>
    <w:rsid w:val="006547DC"/>
    <w:rsid w:val="00654804"/>
    <w:rsid w:val="00654963"/>
    <w:rsid w:val="00654AF2"/>
    <w:rsid w:val="00654C7E"/>
    <w:rsid w:val="00654E7B"/>
    <w:rsid w:val="00655084"/>
    <w:rsid w:val="006550CC"/>
    <w:rsid w:val="00655132"/>
    <w:rsid w:val="006551EF"/>
    <w:rsid w:val="0065530B"/>
    <w:rsid w:val="0065550D"/>
    <w:rsid w:val="00655874"/>
    <w:rsid w:val="00655AE3"/>
    <w:rsid w:val="00655B54"/>
    <w:rsid w:val="00655CD2"/>
    <w:rsid w:val="00655F7E"/>
    <w:rsid w:val="00655F98"/>
    <w:rsid w:val="0065606F"/>
    <w:rsid w:val="00656309"/>
    <w:rsid w:val="00656469"/>
    <w:rsid w:val="00656481"/>
    <w:rsid w:val="00656674"/>
    <w:rsid w:val="006568BA"/>
    <w:rsid w:val="00656A83"/>
    <w:rsid w:val="00656B87"/>
    <w:rsid w:val="00656C64"/>
    <w:rsid w:val="00656D7C"/>
    <w:rsid w:val="00656E01"/>
    <w:rsid w:val="00657028"/>
    <w:rsid w:val="0065706E"/>
    <w:rsid w:val="00657085"/>
    <w:rsid w:val="00657226"/>
    <w:rsid w:val="0065739E"/>
    <w:rsid w:val="006573CB"/>
    <w:rsid w:val="006574E1"/>
    <w:rsid w:val="0065759F"/>
    <w:rsid w:val="006578F2"/>
    <w:rsid w:val="00657AA2"/>
    <w:rsid w:val="00657BE6"/>
    <w:rsid w:val="00657D5F"/>
    <w:rsid w:val="00657E73"/>
    <w:rsid w:val="006605F5"/>
    <w:rsid w:val="00660A74"/>
    <w:rsid w:val="006610A1"/>
    <w:rsid w:val="00661243"/>
    <w:rsid w:val="0066153A"/>
    <w:rsid w:val="00661645"/>
    <w:rsid w:val="00661789"/>
    <w:rsid w:val="006618C8"/>
    <w:rsid w:val="0066193D"/>
    <w:rsid w:val="006619B9"/>
    <w:rsid w:val="00661C04"/>
    <w:rsid w:val="00661E94"/>
    <w:rsid w:val="00661FAA"/>
    <w:rsid w:val="00662099"/>
    <w:rsid w:val="006620E9"/>
    <w:rsid w:val="00662147"/>
    <w:rsid w:val="00662461"/>
    <w:rsid w:val="0066257C"/>
    <w:rsid w:val="0066267C"/>
    <w:rsid w:val="0066289D"/>
    <w:rsid w:val="00662C12"/>
    <w:rsid w:val="00662C1C"/>
    <w:rsid w:val="00662C20"/>
    <w:rsid w:val="00662D4D"/>
    <w:rsid w:val="00662E4F"/>
    <w:rsid w:val="00662F4B"/>
    <w:rsid w:val="00662F90"/>
    <w:rsid w:val="00662FCB"/>
    <w:rsid w:val="00663032"/>
    <w:rsid w:val="006631D7"/>
    <w:rsid w:val="006632B5"/>
    <w:rsid w:val="00663367"/>
    <w:rsid w:val="0066369E"/>
    <w:rsid w:val="006639C3"/>
    <w:rsid w:val="00663B0E"/>
    <w:rsid w:val="00663D2D"/>
    <w:rsid w:val="006640B4"/>
    <w:rsid w:val="00664292"/>
    <w:rsid w:val="006642ED"/>
    <w:rsid w:val="006642FD"/>
    <w:rsid w:val="00664B64"/>
    <w:rsid w:val="00664C96"/>
    <w:rsid w:val="00664E52"/>
    <w:rsid w:val="0066527E"/>
    <w:rsid w:val="00665528"/>
    <w:rsid w:val="00665767"/>
    <w:rsid w:val="00665815"/>
    <w:rsid w:val="00665C8F"/>
    <w:rsid w:val="00665F39"/>
    <w:rsid w:val="00665F5C"/>
    <w:rsid w:val="006660FE"/>
    <w:rsid w:val="0066631D"/>
    <w:rsid w:val="006663D3"/>
    <w:rsid w:val="0066654A"/>
    <w:rsid w:val="0066676D"/>
    <w:rsid w:val="00666809"/>
    <w:rsid w:val="006668DF"/>
    <w:rsid w:val="0066690C"/>
    <w:rsid w:val="006669C5"/>
    <w:rsid w:val="006669E1"/>
    <w:rsid w:val="00666EE5"/>
    <w:rsid w:val="006671C3"/>
    <w:rsid w:val="0066726F"/>
    <w:rsid w:val="006673E4"/>
    <w:rsid w:val="006673ED"/>
    <w:rsid w:val="00667423"/>
    <w:rsid w:val="00667487"/>
    <w:rsid w:val="006674C0"/>
    <w:rsid w:val="0066750B"/>
    <w:rsid w:val="006677F1"/>
    <w:rsid w:val="006678F1"/>
    <w:rsid w:val="00667A58"/>
    <w:rsid w:val="00667BD2"/>
    <w:rsid w:val="00667C84"/>
    <w:rsid w:val="0067004F"/>
    <w:rsid w:val="006703ED"/>
    <w:rsid w:val="006704E6"/>
    <w:rsid w:val="00670681"/>
    <w:rsid w:val="006708FB"/>
    <w:rsid w:val="00670E6C"/>
    <w:rsid w:val="006712EA"/>
    <w:rsid w:val="00671426"/>
    <w:rsid w:val="0067155D"/>
    <w:rsid w:val="00671582"/>
    <w:rsid w:val="006716D9"/>
    <w:rsid w:val="006717BB"/>
    <w:rsid w:val="006719BC"/>
    <w:rsid w:val="00671EE7"/>
    <w:rsid w:val="00671F32"/>
    <w:rsid w:val="00672420"/>
    <w:rsid w:val="00672515"/>
    <w:rsid w:val="006728F9"/>
    <w:rsid w:val="00672A09"/>
    <w:rsid w:val="00672A80"/>
    <w:rsid w:val="00672E8B"/>
    <w:rsid w:val="00672F2A"/>
    <w:rsid w:val="006732AB"/>
    <w:rsid w:val="006733B8"/>
    <w:rsid w:val="006734C0"/>
    <w:rsid w:val="0067378F"/>
    <w:rsid w:val="0067380F"/>
    <w:rsid w:val="00673CD9"/>
    <w:rsid w:val="00673D0F"/>
    <w:rsid w:val="0067423F"/>
    <w:rsid w:val="00674251"/>
    <w:rsid w:val="00674390"/>
    <w:rsid w:val="006745D7"/>
    <w:rsid w:val="00674684"/>
    <w:rsid w:val="00674A74"/>
    <w:rsid w:val="00674BB9"/>
    <w:rsid w:val="00674D9B"/>
    <w:rsid w:val="00674E8D"/>
    <w:rsid w:val="006750AC"/>
    <w:rsid w:val="00675226"/>
    <w:rsid w:val="00675432"/>
    <w:rsid w:val="0067582E"/>
    <w:rsid w:val="00675CBC"/>
    <w:rsid w:val="00675E7A"/>
    <w:rsid w:val="00676073"/>
    <w:rsid w:val="006761F9"/>
    <w:rsid w:val="006765D3"/>
    <w:rsid w:val="006765FB"/>
    <w:rsid w:val="0067693A"/>
    <w:rsid w:val="006769D6"/>
    <w:rsid w:val="00676B33"/>
    <w:rsid w:val="00676B7C"/>
    <w:rsid w:val="00676C40"/>
    <w:rsid w:val="00676DCD"/>
    <w:rsid w:val="00676E09"/>
    <w:rsid w:val="00676E14"/>
    <w:rsid w:val="0067718C"/>
    <w:rsid w:val="00677311"/>
    <w:rsid w:val="006773EF"/>
    <w:rsid w:val="00677655"/>
    <w:rsid w:val="006776D4"/>
    <w:rsid w:val="006776E3"/>
    <w:rsid w:val="00677C0A"/>
    <w:rsid w:val="00677CFE"/>
    <w:rsid w:val="00677D3B"/>
    <w:rsid w:val="00677DC9"/>
    <w:rsid w:val="00677ECE"/>
    <w:rsid w:val="00677FAE"/>
    <w:rsid w:val="00680498"/>
    <w:rsid w:val="006804BD"/>
    <w:rsid w:val="00680542"/>
    <w:rsid w:val="006808FE"/>
    <w:rsid w:val="00680912"/>
    <w:rsid w:val="00680C13"/>
    <w:rsid w:val="00680D70"/>
    <w:rsid w:val="00680DB4"/>
    <w:rsid w:val="00680F26"/>
    <w:rsid w:val="00680FD4"/>
    <w:rsid w:val="0068184F"/>
    <w:rsid w:val="00681BF6"/>
    <w:rsid w:val="00681C4C"/>
    <w:rsid w:val="00681DF6"/>
    <w:rsid w:val="00681FC8"/>
    <w:rsid w:val="0068212F"/>
    <w:rsid w:val="00682686"/>
    <w:rsid w:val="006828D2"/>
    <w:rsid w:val="00682B55"/>
    <w:rsid w:val="00682B65"/>
    <w:rsid w:val="00682DB9"/>
    <w:rsid w:val="006834AA"/>
    <w:rsid w:val="006835C3"/>
    <w:rsid w:val="0068395D"/>
    <w:rsid w:val="00683A76"/>
    <w:rsid w:val="00683C6E"/>
    <w:rsid w:val="00683DFA"/>
    <w:rsid w:val="006840BF"/>
    <w:rsid w:val="006841EB"/>
    <w:rsid w:val="006842CF"/>
    <w:rsid w:val="00684439"/>
    <w:rsid w:val="0068483E"/>
    <w:rsid w:val="00684A3B"/>
    <w:rsid w:val="00684BA5"/>
    <w:rsid w:val="00684DD1"/>
    <w:rsid w:val="00684E7E"/>
    <w:rsid w:val="00684E9B"/>
    <w:rsid w:val="006851D3"/>
    <w:rsid w:val="00685338"/>
    <w:rsid w:val="0068555E"/>
    <w:rsid w:val="006855B7"/>
    <w:rsid w:val="00685740"/>
    <w:rsid w:val="00685746"/>
    <w:rsid w:val="00685766"/>
    <w:rsid w:val="00685785"/>
    <w:rsid w:val="00685878"/>
    <w:rsid w:val="00685892"/>
    <w:rsid w:val="006858AE"/>
    <w:rsid w:val="00685B88"/>
    <w:rsid w:val="00685BC3"/>
    <w:rsid w:val="00685CF9"/>
    <w:rsid w:val="00685D05"/>
    <w:rsid w:val="00686053"/>
    <w:rsid w:val="0068611D"/>
    <w:rsid w:val="006861DC"/>
    <w:rsid w:val="00686231"/>
    <w:rsid w:val="006863BE"/>
    <w:rsid w:val="0068654E"/>
    <w:rsid w:val="00686C60"/>
    <w:rsid w:val="00686D43"/>
    <w:rsid w:val="00686DB5"/>
    <w:rsid w:val="00686DDA"/>
    <w:rsid w:val="00686DFD"/>
    <w:rsid w:val="00686ED0"/>
    <w:rsid w:val="0068703B"/>
    <w:rsid w:val="00687131"/>
    <w:rsid w:val="00687485"/>
    <w:rsid w:val="00687785"/>
    <w:rsid w:val="00687977"/>
    <w:rsid w:val="00687C6B"/>
    <w:rsid w:val="00687D6E"/>
    <w:rsid w:val="00690110"/>
    <w:rsid w:val="0069032C"/>
    <w:rsid w:val="006905AE"/>
    <w:rsid w:val="00690AEB"/>
    <w:rsid w:val="00690B77"/>
    <w:rsid w:val="00690BBE"/>
    <w:rsid w:val="00690C1E"/>
    <w:rsid w:val="00690FB4"/>
    <w:rsid w:val="00691338"/>
    <w:rsid w:val="00691694"/>
    <w:rsid w:val="0069194A"/>
    <w:rsid w:val="00691B9C"/>
    <w:rsid w:val="00691D4B"/>
    <w:rsid w:val="00691ECC"/>
    <w:rsid w:val="00692093"/>
    <w:rsid w:val="006920D5"/>
    <w:rsid w:val="0069218B"/>
    <w:rsid w:val="00692193"/>
    <w:rsid w:val="00692443"/>
    <w:rsid w:val="0069256E"/>
    <w:rsid w:val="006925B2"/>
    <w:rsid w:val="0069261A"/>
    <w:rsid w:val="006929B2"/>
    <w:rsid w:val="00692A8C"/>
    <w:rsid w:val="00692D71"/>
    <w:rsid w:val="00692FB8"/>
    <w:rsid w:val="00693095"/>
    <w:rsid w:val="0069325A"/>
    <w:rsid w:val="006932BF"/>
    <w:rsid w:val="006935CA"/>
    <w:rsid w:val="0069371F"/>
    <w:rsid w:val="006937DD"/>
    <w:rsid w:val="006937EE"/>
    <w:rsid w:val="00693CAB"/>
    <w:rsid w:val="00693D4E"/>
    <w:rsid w:val="00693FD3"/>
    <w:rsid w:val="00694097"/>
    <w:rsid w:val="006940DA"/>
    <w:rsid w:val="00694266"/>
    <w:rsid w:val="00694363"/>
    <w:rsid w:val="006943F1"/>
    <w:rsid w:val="0069449E"/>
    <w:rsid w:val="006945D9"/>
    <w:rsid w:val="0069466A"/>
    <w:rsid w:val="006946C5"/>
    <w:rsid w:val="0069498D"/>
    <w:rsid w:val="00694B09"/>
    <w:rsid w:val="00694B2E"/>
    <w:rsid w:val="00694BE0"/>
    <w:rsid w:val="00694C8D"/>
    <w:rsid w:val="00694F8E"/>
    <w:rsid w:val="00695029"/>
    <w:rsid w:val="006958B0"/>
    <w:rsid w:val="0069596A"/>
    <w:rsid w:val="00695D27"/>
    <w:rsid w:val="00695DF3"/>
    <w:rsid w:val="00695FAE"/>
    <w:rsid w:val="0069603A"/>
    <w:rsid w:val="006965E7"/>
    <w:rsid w:val="006967E9"/>
    <w:rsid w:val="0069698E"/>
    <w:rsid w:val="00696BFC"/>
    <w:rsid w:val="00696EFE"/>
    <w:rsid w:val="00696F5E"/>
    <w:rsid w:val="0069719B"/>
    <w:rsid w:val="00697346"/>
    <w:rsid w:val="00697482"/>
    <w:rsid w:val="00697491"/>
    <w:rsid w:val="006974B4"/>
    <w:rsid w:val="0069786E"/>
    <w:rsid w:val="00697A89"/>
    <w:rsid w:val="00697A90"/>
    <w:rsid w:val="00697AF9"/>
    <w:rsid w:val="00697D93"/>
    <w:rsid w:val="006A01CB"/>
    <w:rsid w:val="006A0223"/>
    <w:rsid w:val="006A022F"/>
    <w:rsid w:val="006A031F"/>
    <w:rsid w:val="006A0488"/>
    <w:rsid w:val="006A04EF"/>
    <w:rsid w:val="006A060C"/>
    <w:rsid w:val="006A06DC"/>
    <w:rsid w:val="006A0827"/>
    <w:rsid w:val="006A0BD9"/>
    <w:rsid w:val="006A0FA2"/>
    <w:rsid w:val="006A1002"/>
    <w:rsid w:val="006A1162"/>
    <w:rsid w:val="006A1702"/>
    <w:rsid w:val="006A1771"/>
    <w:rsid w:val="006A1A50"/>
    <w:rsid w:val="006A1EE2"/>
    <w:rsid w:val="006A2029"/>
    <w:rsid w:val="006A2159"/>
    <w:rsid w:val="006A21B2"/>
    <w:rsid w:val="006A2255"/>
    <w:rsid w:val="006A2478"/>
    <w:rsid w:val="006A24C2"/>
    <w:rsid w:val="006A251A"/>
    <w:rsid w:val="006A2852"/>
    <w:rsid w:val="006A2958"/>
    <w:rsid w:val="006A29F0"/>
    <w:rsid w:val="006A2CBC"/>
    <w:rsid w:val="006A2CCE"/>
    <w:rsid w:val="006A3418"/>
    <w:rsid w:val="006A3558"/>
    <w:rsid w:val="006A37C6"/>
    <w:rsid w:val="006A3AB9"/>
    <w:rsid w:val="006A3CB2"/>
    <w:rsid w:val="006A3D6E"/>
    <w:rsid w:val="006A4257"/>
    <w:rsid w:val="006A43CA"/>
    <w:rsid w:val="006A46DE"/>
    <w:rsid w:val="006A46E5"/>
    <w:rsid w:val="006A4766"/>
    <w:rsid w:val="006A492A"/>
    <w:rsid w:val="006A4B0A"/>
    <w:rsid w:val="006A4B11"/>
    <w:rsid w:val="006A4C8E"/>
    <w:rsid w:val="006A4D29"/>
    <w:rsid w:val="006A4E1B"/>
    <w:rsid w:val="006A503A"/>
    <w:rsid w:val="006A51E5"/>
    <w:rsid w:val="006A5246"/>
    <w:rsid w:val="006A52B2"/>
    <w:rsid w:val="006A5324"/>
    <w:rsid w:val="006A53CC"/>
    <w:rsid w:val="006A55A0"/>
    <w:rsid w:val="006A573C"/>
    <w:rsid w:val="006A5918"/>
    <w:rsid w:val="006A599B"/>
    <w:rsid w:val="006A5D90"/>
    <w:rsid w:val="006A5E4F"/>
    <w:rsid w:val="006A6080"/>
    <w:rsid w:val="006A624B"/>
    <w:rsid w:val="006A6428"/>
    <w:rsid w:val="006A64E4"/>
    <w:rsid w:val="006A6685"/>
    <w:rsid w:val="006A66F5"/>
    <w:rsid w:val="006A670C"/>
    <w:rsid w:val="006A6740"/>
    <w:rsid w:val="006A679A"/>
    <w:rsid w:val="006A6965"/>
    <w:rsid w:val="006A698D"/>
    <w:rsid w:val="006A6B4B"/>
    <w:rsid w:val="006A6B74"/>
    <w:rsid w:val="006A6C4F"/>
    <w:rsid w:val="006A6E5F"/>
    <w:rsid w:val="006A6EA1"/>
    <w:rsid w:val="006A6EC9"/>
    <w:rsid w:val="006A702C"/>
    <w:rsid w:val="006A705E"/>
    <w:rsid w:val="006A7075"/>
    <w:rsid w:val="006A74A3"/>
    <w:rsid w:val="006A74C4"/>
    <w:rsid w:val="006A75A1"/>
    <w:rsid w:val="006A78AE"/>
    <w:rsid w:val="006A7A56"/>
    <w:rsid w:val="006A7A59"/>
    <w:rsid w:val="006A7E26"/>
    <w:rsid w:val="006B03CC"/>
    <w:rsid w:val="006B06B5"/>
    <w:rsid w:val="006B0877"/>
    <w:rsid w:val="006B0891"/>
    <w:rsid w:val="006B0E3A"/>
    <w:rsid w:val="006B11A0"/>
    <w:rsid w:val="006B14B8"/>
    <w:rsid w:val="006B15A1"/>
    <w:rsid w:val="006B18A5"/>
    <w:rsid w:val="006B19CA"/>
    <w:rsid w:val="006B1A40"/>
    <w:rsid w:val="006B1B7A"/>
    <w:rsid w:val="006B1C2E"/>
    <w:rsid w:val="006B1F43"/>
    <w:rsid w:val="006B2192"/>
    <w:rsid w:val="006B2297"/>
    <w:rsid w:val="006B22A6"/>
    <w:rsid w:val="006B231A"/>
    <w:rsid w:val="006B24E2"/>
    <w:rsid w:val="006B251E"/>
    <w:rsid w:val="006B297D"/>
    <w:rsid w:val="006B2A94"/>
    <w:rsid w:val="006B2ECA"/>
    <w:rsid w:val="006B3110"/>
    <w:rsid w:val="006B3150"/>
    <w:rsid w:val="006B3402"/>
    <w:rsid w:val="006B34AE"/>
    <w:rsid w:val="006B3516"/>
    <w:rsid w:val="006B367D"/>
    <w:rsid w:val="006B3C36"/>
    <w:rsid w:val="006B3CD9"/>
    <w:rsid w:val="006B3F2E"/>
    <w:rsid w:val="006B43A9"/>
    <w:rsid w:val="006B479A"/>
    <w:rsid w:val="006B48D0"/>
    <w:rsid w:val="006B48D7"/>
    <w:rsid w:val="006B4EC8"/>
    <w:rsid w:val="006B4EF8"/>
    <w:rsid w:val="006B548E"/>
    <w:rsid w:val="006B56B9"/>
    <w:rsid w:val="006B57AD"/>
    <w:rsid w:val="006B5B88"/>
    <w:rsid w:val="006B5C6D"/>
    <w:rsid w:val="006B5F1C"/>
    <w:rsid w:val="006B604A"/>
    <w:rsid w:val="006B6286"/>
    <w:rsid w:val="006B6717"/>
    <w:rsid w:val="006B68AB"/>
    <w:rsid w:val="006B6D68"/>
    <w:rsid w:val="006B6FC3"/>
    <w:rsid w:val="006B7340"/>
    <w:rsid w:val="006B73CD"/>
    <w:rsid w:val="006B7443"/>
    <w:rsid w:val="006B74D8"/>
    <w:rsid w:val="006B78C3"/>
    <w:rsid w:val="006B7911"/>
    <w:rsid w:val="006B79DD"/>
    <w:rsid w:val="006B7F23"/>
    <w:rsid w:val="006B7F7D"/>
    <w:rsid w:val="006C00DE"/>
    <w:rsid w:val="006C0123"/>
    <w:rsid w:val="006C02CD"/>
    <w:rsid w:val="006C044F"/>
    <w:rsid w:val="006C0478"/>
    <w:rsid w:val="006C047B"/>
    <w:rsid w:val="006C054F"/>
    <w:rsid w:val="006C066D"/>
    <w:rsid w:val="006C0795"/>
    <w:rsid w:val="006C07EA"/>
    <w:rsid w:val="006C0955"/>
    <w:rsid w:val="006C0CC2"/>
    <w:rsid w:val="006C0FC2"/>
    <w:rsid w:val="006C11C5"/>
    <w:rsid w:val="006C1376"/>
    <w:rsid w:val="006C1441"/>
    <w:rsid w:val="006C173D"/>
    <w:rsid w:val="006C1A1D"/>
    <w:rsid w:val="006C1ABB"/>
    <w:rsid w:val="006C1AD2"/>
    <w:rsid w:val="006C1B17"/>
    <w:rsid w:val="006C1C12"/>
    <w:rsid w:val="006C1C6C"/>
    <w:rsid w:val="006C1D59"/>
    <w:rsid w:val="006C1D6A"/>
    <w:rsid w:val="006C2637"/>
    <w:rsid w:val="006C2813"/>
    <w:rsid w:val="006C2873"/>
    <w:rsid w:val="006C28CA"/>
    <w:rsid w:val="006C2A05"/>
    <w:rsid w:val="006C2A76"/>
    <w:rsid w:val="006C2A8B"/>
    <w:rsid w:val="006C2F05"/>
    <w:rsid w:val="006C3071"/>
    <w:rsid w:val="006C3177"/>
    <w:rsid w:val="006C31CA"/>
    <w:rsid w:val="006C34C5"/>
    <w:rsid w:val="006C373E"/>
    <w:rsid w:val="006C3852"/>
    <w:rsid w:val="006C3AF1"/>
    <w:rsid w:val="006C3D68"/>
    <w:rsid w:val="006C3EFB"/>
    <w:rsid w:val="006C4014"/>
    <w:rsid w:val="006C44D5"/>
    <w:rsid w:val="006C472A"/>
    <w:rsid w:val="006C476F"/>
    <w:rsid w:val="006C4891"/>
    <w:rsid w:val="006C49C0"/>
    <w:rsid w:val="006C4A40"/>
    <w:rsid w:val="006C4B99"/>
    <w:rsid w:val="006C4C3D"/>
    <w:rsid w:val="006C4D21"/>
    <w:rsid w:val="006C4D2D"/>
    <w:rsid w:val="006C4EB7"/>
    <w:rsid w:val="006C4FF3"/>
    <w:rsid w:val="006C5404"/>
    <w:rsid w:val="006C58A4"/>
    <w:rsid w:val="006C58AE"/>
    <w:rsid w:val="006C5903"/>
    <w:rsid w:val="006C59BF"/>
    <w:rsid w:val="006C5A0B"/>
    <w:rsid w:val="006C5AA4"/>
    <w:rsid w:val="006C5EF3"/>
    <w:rsid w:val="006C5F14"/>
    <w:rsid w:val="006C6132"/>
    <w:rsid w:val="006C6202"/>
    <w:rsid w:val="006C63B5"/>
    <w:rsid w:val="006C64FC"/>
    <w:rsid w:val="006C66EC"/>
    <w:rsid w:val="006C6BD1"/>
    <w:rsid w:val="006C6C2A"/>
    <w:rsid w:val="006C6E03"/>
    <w:rsid w:val="006C6E6D"/>
    <w:rsid w:val="006C6F9E"/>
    <w:rsid w:val="006C70D3"/>
    <w:rsid w:val="006C70F8"/>
    <w:rsid w:val="006C71A1"/>
    <w:rsid w:val="006C72A9"/>
    <w:rsid w:val="006C73A4"/>
    <w:rsid w:val="006C75B0"/>
    <w:rsid w:val="006C7E9E"/>
    <w:rsid w:val="006C7EB2"/>
    <w:rsid w:val="006C7F07"/>
    <w:rsid w:val="006C7F50"/>
    <w:rsid w:val="006D0E7A"/>
    <w:rsid w:val="006D0E85"/>
    <w:rsid w:val="006D0F52"/>
    <w:rsid w:val="006D0F72"/>
    <w:rsid w:val="006D0FE2"/>
    <w:rsid w:val="006D115F"/>
    <w:rsid w:val="006D12B6"/>
    <w:rsid w:val="006D1458"/>
    <w:rsid w:val="006D1672"/>
    <w:rsid w:val="006D17B6"/>
    <w:rsid w:val="006D1868"/>
    <w:rsid w:val="006D1A35"/>
    <w:rsid w:val="006D1A40"/>
    <w:rsid w:val="006D1DD2"/>
    <w:rsid w:val="006D2026"/>
    <w:rsid w:val="006D2091"/>
    <w:rsid w:val="006D216D"/>
    <w:rsid w:val="006D2183"/>
    <w:rsid w:val="006D2347"/>
    <w:rsid w:val="006D25E7"/>
    <w:rsid w:val="006D2762"/>
    <w:rsid w:val="006D286A"/>
    <w:rsid w:val="006D28F8"/>
    <w:rsid w:val="006D29DC"/>
    <w:rsid w:val="006D2A34"/>
    <w:rsid w:val="006D2BF1"/>
    <w:rsid w:val="006D2CBA"/>
    <w:rsid w:val="006D2E3F"/>
    <w:rsid w:val="006D2E9B"/>
    <w:rsid w:val="006D2FDF"/>
    <w:rsid w:val="006D3196"/>
    <w:rsid w:val="006D3315"/>
    <w:rsid w:val="006D3352"/>
    <w:rsid w:val="006D35AA"/>
    <w:rsid w:val="006D36C4"/>
    <w:rsid w:val="006D374A"/>
    <w:rsid w:val="006D37AA"/>
    <w:rsid w:val="006D3836"/>
    <w:rsid w:val="006D39C6"/>
    <w:rsid w:val="006D3B42"/>
    <w:rsid w:val="006D3C75"/>
    <w:rsid w:val="006D3FA4"/>
    <w:rsid w:val="006D402A"/>
    <w:rsid w:val="006D40DC"/>
    <w:rsid w:val="006D4383"/>
    <w:rsid w:val="006D44BF"/>
    <w:rsid w:val="006D48C4"/>
    <w:rsid w:val="006D49B9"/>
    <w:rsid w:val="006D4A76"/>
    <w:rsid w:val="006D4E17"/>
    <w:rsid w:val="006D5065"/>
    <w:rsid w:val="006D5333"/>
    <w:rsid w:val="006D54FD"/>
    <w:rsid w:val="006D583A"/>
    <w:rsid w:val="006D59A7"/>
    <w:rsid w:val="006D59FB"/>
    <w:rsid w:val="006D5AE0"/>
    <w:rsid w:val="006D5B54"/>
    <w:rsid w:val="006D5EE9"/>
    <w:rsid w:val="006D6346"/>
    <w:rsid w:val="006D655F"/>
    <w:rsid w:val="006D657B"/>
    <w:rsid w:val="006D6688"/>
    <w:rsid w:val="006D66BB"/>
    <w:rsid w:val="006D6777"/>
    <w:rsid w:val="006D6785"/>
    <w:rsid w:val="006D69A1"/>
    <w:rsid w:val="006D6AC5"/>
    <w:rsid w:val="006D6C09"/>
    <w:rsid w:val="006D6C73"/>
    <w:rsid w:val="006D6E00"/>
    <w:rsid w:val="006D6F4D"/>
    <w:rsid w:val="006D7120"/>
    <w:rsid w:val="006D71CB"/>
    <w:rsid w:val="006D746F"/>
    <w:rsid w:val="006D7919"/>
    <w:rsid w:val="006D7A1C"/>
    <w:rsid w:val="006D7A57"/>
    <w:rsid w:val="006D7CB2"/>
    <w:rsid w:val="006D7D07"/>
    <w:rsid w:val="006D7D9A"/>
    <w:rsid w:val="006E000A"/>
    <w:rsid w:val="006E01FE"/>
    <w:rsid w:val="006E024E"/>
    <w:rsid w:val="006E0410"/>
    <w:rsid w:val="006E04C1"/>
    <w:rsid w:val="006E0527"/>
    <w:rsid w:val="006E0841"/>
    <w:rsid w:val="006E085D"/>
    <w:rsid w:val="006E091E"/>
    <w:rsid w:val="006E09C2"/>
    <w:rsid w:val="006E0B31"/>
    <w:rsid w:val="006E0B5D"/>
    <w:rsid w:val="006E0BCF"/>
    <w:rsid w:val="006E0E56"/>
    <w:rsid w:val="006E15DF"/>
    <w:rsid w:val="006E1885"/>
    <w:rsid w:val="006E18BE"/>
    <w:rsid w:val="006E18DF"/>
    <w:rsid w:val="006E1A38"/>
    <w:rsid w:val="006E1AF2"/>
    <w:rsid w:val="006E1B2A"/>
    <w:rsid w:val="006E256E"/>
    <w:rsid w:val="006E2610"/>
    <w:rsid w:val="006E2A85"/>
    <w:rsid w:val="006E2DA1"/>
    <w:rsid w:val="006E2E4B"/>
    <w:rsid w:val="006E2EAE"/>
    <w:rsid w:val="006E309F"/>
    <w:rsid w:val="006E332B"/>
    <w:rsid w:val="006E367D"/>
    <w:rsid w:val="006E377E"/>
    <w:rsid w:val="006E3BCD"/>
    <w:rsid w:val="006E3BE9"/>
    <w:rsid w:val="006E3C70"/>
    <w:rsid w:val="006E40FE"/>
    <w:rsid w:val="006E440C"/>
    <w:rsid w:val="006E46BD"/>
    <w:rsid w:val="006E4939"/>
    <w:rsid w:val="006E49E1"/>
    <w:rsid w:val="006E4CF2"/>
    <w:rsid w:val="006E4DCA"/>
    <w:rsid w:val="006E4EE4"/>
    <w:rsid w:val="006E4F38"/>
    <w:rsid w:val="006E50B2"/>
    <w:rsid w:val="006E537A"/>
    <w:rsid w:val="006E55A6"/>
    <w:rsid w:val="006E55E0"/>
    <w:rsid w:val="006E55E5"/>
    <w:rsid w:val="006E5D08"/>
    <w:rsid w:val="006E5D4A"/>
    <w:rsid w:val="006E5E11"/>
    <w:rsid w:val="006E5FE8"/>
    <w:rsid w:val="006E601C"/>
    <w:rsid w:val="006E626D"/>
    <w:rsid w:val="006E62EB"/>
    <w:rsid w:val="006E68BE"/>
    <w:rsid w:val="006E6DD3"/>
    <w:rsid w:val="006E6E5B"/>
    <w:rsid w:val="006E74B1"/>
    <w:rsid w:val="006E75D4"/>
    <w:rsid w:val="006E7817"/>
    <w:rsid w:val="006E7957"/>
    <w:rsid w:val="006E797B"/>
    <w:rsid w:val="006E7CB0"/>
    <w:rsid w:val="006E7D02"/>
    <w:rsid w:val="006E7F3A"/>
    <w:rsid w:val="006F0121"/>
    <w:rsid w:val="006F0876"/>
    <w:rsid w:val="006F0B0F"/>
    <w:rsid w:val="006F0F03"/>
    <w:rsid w:val="006F0FA4"/>
    <w:rsid w:val="006F1003"/>
    <w:rsid w:val="006F1332"/>
    <w:rsid w:val="006F137F"/>
    <w:rsid w:val="006F147A"/>
    <w:rsid w:val="006F1493"/>
    <w:rsid w:val="006F1704"/>
    <w:rsid w:val="006F17A5"/>
    <w:rsid w:val="006F1800"/>
    <w:rsid w:val="006F19D6"/>
    <w:rsid w:val="006F1B0D"/>
    <w:rsid w:val="006F1BF0"/>
    <w:rsid w:val="006F1D8D"/>
    <w:rsid w:val="006F1F97"/>
    <w:rsid w:val="006F205B"/>
    <w:rsid w:val="006F21AB"/>
    <w:rsid w:val="006F2319"/>
    <w:rsid w:val="006F2483"/>
    <w:rsid w:val="006F2561"/>
    <w:rsid w:val="006F264D"/>
    <w:rsid w:val="006F29A0"/>
    <w:rsid w:val="006F2A18"/>
    <w:rsid w:val="006F2C7A"/>
    <w:rsid w:val="006F2C9C"/>
    <w:rsid w:val="006F2F72"/>
    <w:rsid w:val="006F3040"/>
    <w:rsid w:val="006F3087"/>
    <w:rsid w:val="006F3127"/>
    <w:rsid w:val="006F3228"/>
    <w:rsid w:val="006F327F"/>
    <w:rsid w:val="006F328C"/>
    <w:rsid w:val="006F32B3"/>
    <w:rsid w:val="006F35EB"/>
    <w:rsid w:val="006F3769"/>
    <w:rsid w:val="006F3B9C"/>
    <w:rsid w:val="006F3C20"/>
    <w:rsid w:val="006F3DCC"/>
    <w:rsid w:val="006F3EDA"/>
    <w:rsid w:val="006F3F55"/>
    <w:rsid w:val="006F3F78"/>
    <w:rsid w:val="006F40B5"/>
    <w:rsid w:val="006F4190"/>
    <w:rsid w:val="006F4242"/>
    <w:rsid w:val="006F4703"/>
    <w:rsid w:val="006F4C52"/>
    <w:rsid w:val="006F4E0B"/>
    <w:rsid w:val="006F5386"/>
    <w:rsid w:val="006F5629"/>
    <w:rsid w:val="006F594B"/>
    <w:rsid w:val="006F5AB8"/>
    <w:rsid w:val="006F5AE5"/>
    <w:rsid w:val="006F5E1A"/>
    <w:rsid w:val="006F5E4B"/>
    <w:rsid w:val="006F5F5A"/>
    <w:rsid w:val="006F623A"/>
    <w:rsid w:val="006F6383"/>
    <w:rsid w:val="006F6409"/>
    <w:rsid w:val="006F64E9"/>
    <w:rsid w:val="006F6715"/>
    <w:rsid w:val="006F6858"/>
    <w:rsid w:val="006F69AC"/>
    <w:rsid w:val="006F6A97"/>
    <w:rsid w:val="006F6AB3"/>
    <w:rsid w:val="006F746A"/>
    <w:rsid w:val="006F75BF"/>
    <w:rsid w:val="006F7715"/>
    <w:rsid w:val="006F7CDB"/>
    <w:rsid w:val="00700146"/>
    <w:rsid w:val="00700250"/>
    <w:rsid w:val="0070026B"/>
    <w:rsid w:val="007005BF"/>
    <w:rsid w:val="0070086A"/>
    <w:rsid w:val="00700A7E"/>
    <w:rsid w:val="00700B9C"/>
    <w:rsid w:val="00700BCC"/>
    <w:rsid w:val="00700F25"/>
    <w:rsid w:val="007011B8"/>
    <w:rsid w:val="00701469"/>
    <w:rsid w:val="007014F9"/>
    <w:rsid w:val="00701751"/>
    <w:rsid w:val="0070193D"/>
    <w:rsid w:val="00701968"/>
    <w:rsid w:val="00701CEB"/>
    <w:rsid w:val="00701DEA"/>
    <w:rsid w:val="00702031"/>
    <w:rsid w:val="007020E7"/>
    <w:rsid w:val="007021DC"/>
    <w:rsid w:val="0070252C"/>
    <w:rsid w:val="007026D3"/>
    <w:rsid w:val="007028D4"/>
    <w:rsid w:val="00702B43"/>
    <w:rsid w:val="00702E06"/>
    <w:rsid w:val="00702EB9"/>
    <w:rsid w:val="00702EE0"/>
    <w:rsid w:val="00703036"/>
    <w:rsid w:val="0070304F"/>
    <w:rsid w:val="0070329F"/>
    <w:rsid w:val="00703611"/>
    <w:rsid w:val="007037A7"/>
    <w:rsid w:val="00703818"/>
    <w:rsid w:val="007038A8"/>
    <w:rsid w:val="00703998"/>
    <w:rsid w:val="00703A03"/>
    <w:rsid w:val="00703F39"/>
    <w:rsid w:val="00704078"/>
    <w:rsid w:val="00704115"/>
    <w:rsid w:val="00704319"/>
    <w:rsid w:val="007044DC"/>
    <w:rsid w:val="00704679"/>
    <w:rsid w:val="00704BF3"/>
    <w:rsid w:val="0070502A"/>
    <w:rsid w:val="0070536A"/>
    <w:rsid w:val="00705419"/>
    <w:rsid w:val="00705509"/>
    <w:rsid w:val="0070553D"/>
    <w:rsid w:val="00705748"/>
    <w:rsid w:val="0070593F"/>
    <w:rsid w:val="00705ACB"/>
    <w:rsid w:val="00705B28"/>
    <w:rsid w:val="00705B67"/>
    <w:rsid w:val="00705BE2"/>
    <w:rsid w:val="00705C1B"/>
    <w:rsid w:val="00705CFE"/>
    <w:rsid w:val="00705D33"/>
    <w:rsid w:val="00706042"/>
    <w:rsid w:val="00706054"/>
    <w:rsid w:val="007063A8"/>
    <w:rsid w:val="007063DF"/>
    <w:rsid w:val="00706557"/>
    <w:rsid w:val="00706765"/>
    <w:rsid w:val="00706939"/>
    <w:rsid w:val="00706A13"/>
    <w:rsid w:val="00706AD0"/>
    <w:rsid w:val="00706BC1"/>
    <w:rsid w:val="00706E89"/>
    <w:rsid w:val="007071CA"/>
    <w:rsid w:val="00707251"/>
    <w:rsid w:val="00707633"/>
    <w:rsid w:val="00707650"/>
    <w:rsid w:val="00707A52"/>
    <w:rsid w:val="00707D72"/>
    <w:rsid w:val="00707DF8"/>
    <w:rsid w:val="00707F76"/>
    <w:rsid w:val="007102E6"/>
    <w:rsid w:val="007102FE"/>
    <w:rsid w:val="00710350"/>
    <w:rsid w:val="00710411"/>
    <w:rsid w:val="00710A63"/>
    <w:rsid w:val="00710D93"/>
    <w:rsid w:val="00710DC3"/>
    <w:rsid w:val="00710DFA"/>
    <w:rsid w:val="00710F28"/>
    <w:rsid w:val="0071111F"/>
    <w:rsid w:val="007112EB"/>
    <w:rsid w:val="007112F1"/>
    <w:rsid w:val="007114E0"/>
    <w:rsid w:val="007117F8"/>
    <w:rsid w:val="00711D33"/>
    <w:rsid w:val="00711EC0"/>
    <w:rsid w:val="00711F72"/>
    <w:rsid w:val="0071249D"/>
    <w:rsid w:val="007125DC"/>
    <w:rsid w:val="00712768"/>
    <w:rsid w:val="00712851"/>
    <w:rsid w:val="007128E8"/>
    <w:rsid w:val="00712A63"/>
    <w:rsid w:val="00712B67"/>
    <w:rsid w:val="00712B84"/>
    <w:rsid w:val="00712C57"/>
    <w:rsid w:val="007132CA"/>
    <w:rsid w:val="0071332F"/>
    <w:rsid w:val="00713360"/>
    <w:rsid w:val="00713385"/>
    <w:rsid w:val="007133AD"/>
    <w:rsid w:val="00713419"/>
    <w:rsid w:val="0071380E"/>
    <w:rsid w:val="0071393C"/>
    <w:rsid w:val="00713A3F"/>
    <w:rsid w:val="00713FE5"/>
    <w:rsid w:val="00714561"/>
    <w:rsid w:val="0071469A"/>
    <w:rsid w:val="007148E2"/>
    <w:rsid w:val="00714CF7"/>
    <w:rsid w:val="0071535B"/>
    <w:rsid w:val="00715557"/>
    <w:rsid w:val="00715559"/>
    <w:rsid w:val="007157BE"/>
    <w:rsid w:val="00715861"/>
    <w:rsid w:val="007158C3"/>
    <w:rsid w:val="007158D6"/>
    <w:rsid w:val="00715958"/>
    <w:rsid w:val="00715EF6"/>
    <w:rsid w:val="007161C2"/>
    <w:rsid w:val="00716AD2"/>
    <w:rsid w:val="00716BE0"/>
    <w:rsid w:val="00716F60"/>
    <w:rsid w:val="00716FE4"/>
    <w:rsid w:val="00717079"/>
    <w:rsid w:val="00717487"/>
    <w:rsid w:val="0071768E"/>
    <w:rsid w:val="00717AA7"/>
    <w:rsid w:val="00717D64"/>
    <w:rsid w:val="00717D74"/>
    <w:rsid w:val="00717DE8"/>
    <w:rsid w:val="00717F03"/>
    <w:rsid w:val="00717F19"/>
    <w:rsid w:val="00720496"/>
    <w:rsid w:val="007205CB"/>
    <w:rsid w:val="0072060C"/>
    <w:rsid w:val="0072076A"/>
    <w:rsid w:val="0072087C"/>
    <w:rsid w:val="00720B42"/>
    <w:rsid w:val="00720E85"/>
    <w:rsid w:val="007211E0"/>
    <w:rsid w:val="00721323"/>
    <w:rsid w:val="0072136E"/>
    <w:rsid w:val="0072148B"/>
    <w:rsid w:val="0072173C"/>
    <w:rsid w:val="00721870"/>
    <w:rsid w:val="0072196A"/>
    <w:rsid w:val="00721CF6"/>
    <w:rsid w:val="00721DD7"/>
    <w:rsid w:val="00721E44"/>
    <w:rsid w:val="00721ED4"/>
    <w:rsid w:val="00721F2C"/>
    <w:rsid w:val="00722099"/>
    <w:rsid w:val="007221FB"/>
    <w:rsid w:val="0072235F"/>
    <w:rsid w:val="007228E3"/>
    <w:rsid w:val="007229C2"/>
    <w:rsid w:val="00722C17"/>
    <w:rsid w:val="00722CCF"/>
    <w:rsid w:val="00722FD3"/>
    <w:rsid w:val="007232FD"/>
    <w:rsid w:val="007233AF"/>
    <w:rsid w:val="007233D7"/>
    <w:rsid w:val="00723A83"/>
    <w:rsid w:val="00723AA2"/>
    <w:rsid w:val="00723AA4"/>
    <w:rsid w:val="00723C01"/>
    <w:rsid w:val="007240AE"/>
    <w:rsid w:val="00724109"/>
    <w:rsid w:val="0072433C"/>
    <w:rsid w:val="0072439B"/>
    <w:rsid w:val="00724426"/>
    <w:rsid w:val="0072484C"/>
    <w:rsid w:val="007249AE"/>
    <w:rsid w:val="00724D7E"/>
    <w:rsid w:val="007250B5"/>
    <w:rsid w:val="007252AF"/>
    <w:rsid w:val="00725550"/>
    <w:rsid w:val="007256D9"/>
    <w:rsid w:val="007258E2"/>
    <w:rsid w:val="00725E74"/>
    <w:rsid w:val="00725EF5"/>
    <w:rsid w:val="00726169"/>
    <w:rsid w:val="00726186"/>
    <w:rsid w:val="00726218"/>
    <w:rsid w:val="00726379"/>
    <w:rsid w:val="0072644F"/>
    <w:rsid w:val="007264D2"/>
    <w:rsid w:val="0072651B"/>
    <w:rsid w:val="007266CD"/>
    <w:rsid w:val="00726925"/>
    <w:rsid w:val="00726A2D"/>
    <w:rsid w:val="00726ECB"/>
    <w:rsid w:val="00726F9B"/>
    <w:rsid w:val="007271AC"/>
    <w:rsid w:val="0072753E"/>
    <w:rsid w:val="00727636"/>
    <w:rsid w:val="00727781"/>
    <w:rsid w:val="00727AF6"/>
    <w:rsid w:val="00727C92"/>
    <w:rsid w:val="00727E4A"/>
    <w:rsid w:val="00727E81"/>
    <w:rsid w:val="007301A6"/>
    <w:rsid w:val="00730424"/>
    <w:rsid w:val="007306C9"/>
    <w:rsid w:val="00730750"/>
    <w:rsid w:val="00730756"/>
    <w:rsid w:val="007309A9"/>
    <w:rsid w:val="00730C61"/>
    <w:rsid w:val="00731673"/>
    <w:rsid w:val="00731718"/>
    <w:rsid w:val="007318AD"/>
    <w:rsid w:val="00731A12"/>
    <w:rsid w:val="00731CED"/>
    <w:rsid w:val="00731DE2"/>
    <w:rsid w:val="00731F2B"/>
    <w:rsid w:val="00731FB9"/>
    <w:rsid w:val="00732106"/>
    <w:rsid w:val="0073226F"/>
    <w:rsid w:val="007324EB"/>
    <w:rsid w:val="007325D7"/>
    <w:rsid w:val="007326BF"/>
    <w:rsid w:val="00732CAA"/>
    <w:rsid w:val="00732E55"/>
    <w:rsid w:val="00732F77"/>
    <w:rsid w:val="00733036"/>
    <w:rsid w:val="0073303F"/>
    <w:rsid w:val="0073311D"/>
    <w:rsid w:val="007331EB"/>
    <w:rsid w:val="0073343C"/>
    <w:rsid w:val="00733512"/>
    <w:rsid w:val="00733571"/>
    <w:rsid w:val="007337A6"/>
    <w:rsid w:val="007337AD"/>
    <w:rsid w:val="007338B3"/>
    <w:rsid w:val="00733B6D"/>
    <w:rsid w:val="00733B90"/>
    <w:rsid w:val="00733BC7"/>
    <w:rsid w:val="00733C59"/>
    <w:rsid w:val="00733D54"/>
    <w:rsid w:val="00733EB4"/>
    <w:rsid w:val="0073431C"/>
    <w:rsid w:val="00734600"/>
    <w:rsid w:val="00734799"/>
    <w:rsid w:val="007347D9"/>
    <w:rsid w:val="007349AE"/>
    <w:rsid w:val="00734A04"/>
    <w:rsid w:val="00734B43"/>
    <w:rsid w:val="00734C24"/>
    <w:rsid w:val="00735004"/>
    <w:rsid w:val="00735354"/>
    <w:rsid w:val="007357A5"/>
    <w:rsid w:val="00735AE8"/>
    <w:rsid w:val="00735CFB"/>
    <w:rsid w:val="00735E04"/>
    <w:rsid w:val="00735F58"/>
    <w:rsid w:val="00736010"/>
    <w:rsid w:val="00736127"/>
    <w:rsid w:val="007361AB"/>
    <w:rsid w:val="0073634B"/>
    <w:rsid w:val="00736591"/>
    <w:rsid w:val="007366A5"/>
    <w:rsid w:val="007369DF"/>
    <w:rsid w:val="00736FC6"/>
    <w:rsid w:val="0073709A"/>
    <w:rsid w:val="007370F5"/>
    <w:rsid w:val="00737153"/>
    <w:rsid w:val="00737333"/>
    <w:rsid w:val="007373BC"/>
    <w:rsid w:val="0073798D"/>
    <w:rsid w:val="00737A0B"/>
    <w:rsid w:val="00737A47"/>
    <w:rsid w:val="00737B1E"/>
    <w:rsid w:val="00737E98"/>
    <w:rsid w:val="00737F5C"/>
    <w:rsid w:val="0074001C"/>
    <w:rsid w:val="007400D3"/>
    <w:rsid w:val="007400FA"/>
    <w:rsid w:val="007401D0"/>
    <w:rsid w:val="007402F5"/>
    <w:rsid w:val="00740766"/>
    <w:rsid w:val="0074087F"/>
    <w:rsid w:val="00740C67"/>
    <w:rsid w:val="00740C9F"/>
    <w:rsid w:val="00740E1B"/>
    <w:rsid w:val="00741099"/>
    <w:rsid w:val="00741198"/>
    <w:rsid w:val="00741208"/>
    <w:rsid w:val="0074121B"/>
    <w:rsid w:val="0074123E"/>
    <w:rsid w:val="007412C9"/>
    <w:rsid w:val="0074179F"/>
    <w:rsid w:val="007418CE"/>
    <w:rsid w:val="007418F8"/>
    <w:rsid w:val="00741976"/>
    <w:rsid w:val="007419EE"/>
    <w:rsid w:val="00741A9D"/>
    <w:rsid w:val="00741B07"/>
    <w:rsid w:val="00741D49"/>
    <w:rsid w:val="00741E31"/>
    <w:rsid w:val="0074241A"/>
    <w:rsid w:val="007425D7"/>
    <w:rsid w:val="007425F2"/>
    <w:rsid w:val="0074262A"/>
    <w:rsid w:val="0074262F"/>
    <w:rsid w:val="007426EF"/>
    <w:rsid w:val="0074280E"/>
    <w:rsid w:val="00742913"/>
    <w:rsid w:val="00742E20"/>
    <w:rsid w:val="00742E38"/>
    <w:rsid w:val="00742F1E"/>
    <w:rsid w:val="007431A4"/>
    <w:rsid w:val="0074351C"/>
    <w:rsid w:val="00743650"/>
    <w:rsid w:val="0074373F"/>
    <w:rsid w:val="00743895"/>
    <w:rsid w:val="007439D5"/>
    <w:rsid w:val="00743B88"/>
    <w:rsid w:val="00743D4B"/>
    <w:rsid w:val="0074443D"/>
    <w:rsid w:val="007445DB"/>
    <w:rsid w:val="00744668"/>
    <w:rsid w:val="007446CD"/>
    <w:rsid w:val="0074490C"/>
    <w:rsid w:val="007449BE"/>
    <w:rsid w:val="00744BC5"/>
    <w:rsid w:val="00744C39"/>
    <w:rsid w:val="007451D2"/>
    <w:rsid w:val="007455E9"/>
    <w:rsid w:val="0074561B"/>
    <w:rsid w:val="007456D3"/>
    <w:rsid w:val="0074591C"/>
    <w:rsid w:val="00746315"/>
    <w:rsid w:val="0074677F"/>
    <w:rsid w:val="007467B7"/>
    <w:rsid w:val="00746B08"/>
    <w:rsid w:val="00746C9D"/>
    <w:rsid w:val="00746D73"/>
    <w:rsid w:val="00746DFA"/>
    <w:rsid w:val="0074711C"/>
    <w:rsid w:val="007475B9"/>
    <w:rsid w:val="007477CA"/>
    <w:rsid w:val="007478F9"/>
    <w:rsid w:val="00747938"/>
    <w:rsid w:val="00747A35"/>
    <w:rsid w:val="00747A3A"/>
    <w:rsid w:val="00747B23"/>
    <w:rsid w:val="00747B2E"/>
    <w:rsid w:val="00747C4A"/>
    <w:rsid w:val="00747CF4"/>
    <w:rsid w:val="00747D97"/>
    <w:rsid w:val="00747DFD"/>
    <w:rsid w:val="00747F0E"/>
    <w:rsid w:val="007500C1"/>
    <w:rsid w:val="00750148"/>
    <w:rsid w:val="00750420"/>
    <w:rsid w:val="00750725"/>
    <w:rsid w:val="0075073A"/>
    <w:rsid w:val="007508EC"/>
    <w:rsid w:val="00750ADC"/>
    <w:rsid w:val="00750C19"/>
    <w:rsid w:val="007510D3"/>
    <w:rsid w:val="00751205"/>
    <w:rsid w:val="007512AE"/>
    <w:rsid w:val="007515C3"/>
    <w:rsid w:val="007518A0"/>
    <w:rsid w:val="007518A6"/>
    <w:rsid w:val="007518B1"/>
    <w:rsid w:val="007518CA"/>
    <w:rsid w:val="007518E5"/>
    <w:rsid w:val="007519A4"/>
    <w:rsid w:val="00751A31"/>
    <w:rsid w:val="00751AF0"/>
    <w:rsid w:val="00751B97"/>
    <w:rsid w:val="00751BC8"/>
    <w:rsid w:val="00751BD8"/>
    <w:rsid w:val="00751DB8"/>
    <w:rsid w:val="00751DC5"/>
    <w:rsid w:val="00751EA5"/>
    <w:rsid w:val="007520A4"/>
    <w:rsid w:val="0075231A"/>
    <w:rsid w:val="0075240F"/>
    <w:rsid w:val="00752516"/>
    <w:rsid w:val="0075257E"/>
    <w:rsid w:val="00752C7D"/>
    <w:rsid w:val="00752CED"/>
    <w:rsid w:val="00752DBA"/>
    <w:rsid w:val="00752F77"/>
    <w:rsid w:val="00753164"/>
    <w:rsid w:val="007531B4"/>
    <w:rsid w:val="0075327D"/>
    <w:rsid w:val="00753714"/>
    <w:rsid w:val="00753746"/>
    <w:rsid w:val="00753788"/>
    <w:rsid w:val="0075385F"/>
    <w:rsid w:val="0075392D"/>
    <w:rsid w:val="00753933"/>
    <w:rsid w:val="00753F96"/>
    <w:rsid w:val="00753FAB"/>
    <w:rsid w:val="007540DD"/>
    <w:rsid w:val="00754392"/>
    <w:rsid w:val="00754583"/>
    <w:rsid w:val="00754634"/>
    <w:rsid w:val="007547AD"/>
    <w:rsid w:val="00754A34"/>
    <w:rsid w:val="00754B9D"/>
    <w:rsid w:val="00754DEC"/>
    <w:rsid w:val="00754FD2"/>
    <w:rsid w:val="00755368"/>
    <w:rsid w:val="007553AB"/>
    <w:rsid w:val="007554A8"/>
    <w:rsid w:val="007554B8"/>
    <w:rsid w:val="007555C7"/>
    <w:rsid w:val="00755630"/>
    <w:rsid w:val="007558EC"/>
    <w:rsid w:val="00755D13"/>
    <w:rsid w:val="00755FFE"/>
    <w:rsid w:val="00756276"/>
    <w:rsid w:val="007564AE"/>
    <w:rsid w:val="00756615"/>
    <w:rsid w:val="0075670D"/>
    <w:rsid w:val="007568FE"/>
    <w:rsid w:val="0075693E"/>
    <w:rsid w:val="00756B5C"/>
    <w:rsid w:val="00756B9B"/>
    <w:rsid w:val="00756CD5"/>
    <w:rsid w:val="00756DB7"/>
    <w:rsid w:val="00756DC4"/>
    <w:rsid w:val="00756DD9"/>
    <w:rsid w:val="00756F36"/>
    <w:rsid w:val="007570F6"/>
    <w:rsid w:val="00757321"/>
    <w:rsid w:val="007574FD"/>
    <w:rsid w:val="00757694"/>
    <w:rsid w:val="007576A3"/>
    <w:rsid w:val="00757708"/>
    <w:rsid w:val="00757886"/>
    <w:rsid w:val="0075797C"/>
    <w:rsid w:val="00757C59"/>
    <w:rsid w:val="00757CB6"/>
    <w:rsid w:val="0076018A"/>
    <w:rsid w:val="007601A9"/>
    <w:rsid w:val="0076027A"/>
    <w:rsid w:val="007604D7"/>
    <w:rsid w:val="0076056D"/>
    <w:rsid w:val="0076093A"/>
    <w:rsid w:val="00760A9E"/>
    <w:rsid w:val="00760D13"/>
    <w:rsid w:val="00761816"/>
    <w:rsid w:val="0076188A"/>
    <w:rsid w:val="00761CC3"/>
    <w:rsid w:val="00761DCF"/>
    <w:rsid w:val="0076221D"/>
    <w:rsid w:val="00762429"/>
    <w:rsid w:val="007624C3"/>
    <w:rsid w:val="00762872"/>
    <w:rsid w:val="007628FB"/>
    <w:rsid w:val="00762A02"/>
    <w:rsid w:val="00762A48"/>
    <w:rsid w:val="00762F57"/>
    <w:rsid w:val="00762FEA"/>
    <w:rsid w:val="007630B6"/>
    <w:rsid w:val="00763101"/>
    <w:rsid w:val="00763966"/>
    <w:rsid w:val="00763B63"/>
    <w:rsid w:val="00763C6C"/>
    <w:rsid w:val="00763C6E"/>
    <w:rsid w:val="00763C71"/>
    <w:rsid w:val="00763C76"/>
    <w:rsid w:val="00763DB8"/>
    <w:rsid w:val="00763DC7"/>
    <w:rsid w:val="00763DDE"/>
    <w:rsid w:val="00763E87"/>
    <w:rsid w:val="00764020"/>
    <w:rsid w:val="0076420D"/>
    <w:rsid w:val="00764273"/>
    <w:rsid w:val="00764319"/>
    <w:rsid w:val="007645FF"/>
    <w:rsid w:val="00764623"/>
    <w:rsid w:val="00764969"/>
    <w:rsid w:val="007649DC"/>
    <w:rsid w:val="00764AF9"/>
    <w:rsid w:val="00764BDF"/>
    <w:rsid w:val="00764CB0"/>
    <w:rsid w:val="00764CDF"/>
    <w:rsid w:val="00764EE9"/>
    <w:rsid w:val="007651D0"/>
    <w:rsid w:val="007655D5"/>
    <w:rsid w:val="0076563F"/>
    <w:rsid w:val="00765787"/>
    <w:rsid w:val="007659FF"/>
    <w:rsid w:val="00765BFF"/>
    <w:rsid w:val="007660B7"/>
    <w:rsid w:val="007661E8"/>
    <w:rsid w:val="00766373"/>
    <w:rsid w:val="0076638F"/>
    <w:rsid w:val="0076645C"/>
    <w:rsid w:val="0076648E"/>
    <w:rsid w:val="007668CA"/>
    <w:rsid w:val="00766A0C"/>
    <w:rsid w:val="00766B24"/>
    <w:rsid w:val="00766E74"/>
    <w:rsid w:val="00766EA9"/>
    <w:rsid w:val="00766EF6"/>
    <w:rsid w:val="00766F38"/>
    <w:rsid w:val="00767549"/>
    <w:rsid w:val="007677BD"/>
    <w:rsid w:val="007677E1"/>
    <w:rsid w:val="007678AC"/>
    <w:rsid w:val="00767959"/>
    <w:rsid w:val="00767AF2"/>
    <w:rsid w:val="00767DCC"/>
    <w:rsid w:val="00767DF5"/>
    <w:rsid w:val="00767DF6"/>
    <w:rsid w:val="00767F2D"/>
    <w:rsid w:val="007702A2"/>
    <w:rsid w:val="0077035D"/>
    <w:rsid w:val="007703F0"/>
    <w:rsid w:val="007704CD"/>
    <w:rsid w:val="0077062D"/>
    <w:rsid w:val="00770740"/>
    <w:rsid w:val="0077080C"/>
    <w:rsid w:val="007708C4"/>
    <w:rsid w:val="007708EB"/>
    <w:rsid w:val="00770AE6"/>
    <w:rsid w:val="00770C9B"/>
    <w:rsid w:val="00770CC9"/>
    <w:rsid w:val="00770D5D"/>
    <w:rsid w:val="00770D69"/>
    <w:rsid w:val="00770F12"/>
    <w:rsid w:val="00771905"/>
    <w:rsid w:val="00772087"/>
    <w:rsid w:val="00772306"/>
    <w:rsid w:val="0077279E"/>
    <w:rsid w:val="0077284A"/>
    <w:rsid w:val="00772931"/>
    <w:rsid w:val="0077296F"/>
    <w:rsid w:val="00772D30"/>
    <w:rsid w:val="00772D3C"/>
    <w:rsid w:val="00772E21"/>
    <w:rsid w:val="00773100"/>
    <w:rsid w:val="007731EB"/>
    <w:rsid w:val="007731EC"/>
    <w:rsid w:val="00773313"/>
    <w:rsid w:val="0077331A"/>
    <w:rsid w:val="00773578"/>
    <w:rsid w:val="00773620"/>
    <w:rsid w:val="0077384B"/>
    <w:rsid w:val="007739C0"/>
    <w:rsid w:val="00773B27"/>
    <w:rsid w:val="00773C0F"/>
    <w:rsid w:val="00773C39"/>
    <w:rsid w:val="00773CBD"/>
    <w:rsid w:val="00774122"/>
    <w:rsid w:val="00774185"/>
    <w:rsid w:val="00774475"/>
    <w:rsid w:val="0077477E"/>
    <w:rsid w:val="007747C1"/>
    <w:rsid w:val="007747E7"/>
    <w:rsid w:val="007748B8"/>
    <w:rsid w:val="00774A8D"/>
    <w:rsid w:val="00774BF3"/>
    <w:rsid w:val="00774CF5"/>
    <w:rsid w:val="00774D21"/>
    <w:rsid w:val="00774D26"/>
    <w:rsid w:val="00774D71"/>
    <w:rsid w:val="00774FF4"/>
    <w:rsid w:val="00775070"/>
    <w:rsid w:val="0077513A"/>
    <w:rsid w:val="0077527B"/>
    <w:rsid w:val="0077539E"/>
    <w:rsid w:val="007754CA"/>
    <w:rsid w:val="007754D4"/>
    <w:rsid w:val="00775865"/>
    <w:rsid w:val="00775977"/>
    <w:rsid w:val="00775984"/>
    <w:rsid w:val="00775A3F"/>
    <w:rsid w:val="00775F0B"/>
    <w:rsid w:val="00776151"/>
    <w:rsid w:val="0077618D"/>
    <w:rsid w:val="007766A7"/>
    <w:rsid w:val="00776D38"/>
    <w:rsid w:val="00777077"/>
    <w:rsid w:val="007770D7"/>
    <w:rsid w:val="007771EB"/>
    <w:rsid w:val="00777289"/>
    <w:rsid w:val="0077753B"/>
    <w:rsid w:val="0077799B"/>
    <w:rsid w:val="00777BE4"/>
    <w:rsid w:val="00777BF5"/>
    <w:rsid w:val="00777C77"/>
    <w:rsid w:val="007801DB"/>
    <w:rsid w:val="00780766"/>
    <w:rsid w:val="007807DB"/>
    <w:rsid w:val="00780C7B"/>
    <w:rsid w:val="00780CA3"/>
    <w:rsid w:val="00780EE5"/>
    <w:rsid w:val="00780FCC"/>
    <w:rsid w:val="00781119"/>
    <w:rsid w:val="007814AF"/>
    <w:rsid w:val="00781535"/>
    <w:rsid w:val="00781545"/>
    <w:rsid w:val="00781952"/>
    <w:rsid w:val="00781B48"/>
    <w:rsid w:val="00781DE1"/>
    <w:rsid w:val="00781FA1"/>
    <w:rsid w:val="007820CE"/>
    <w:rsid w:val="0078232B"/>
    <w:rsid w:val="007823AF"/>
    <w:rsid w:val="00782613"/>
    <w:rsid w:val="007826CA"/>
    <w:rsid w:val="00782837"/>
    <w:rsid w:val="0078291B"/>
    <w:rsid w:val="0078292D"/>
    <w:rsid w:val="00782F2F"/>
    <w:rsid w:val="00783522"/>
    <w:rsid w:val="00783733"/>
    <w:rsid w:val="007837C7"/>
    <w:rsid w:val="00783ABF"/>
    <w:rsid w:val="00783C79"/>
    <w:rsid w:val="00783F5D"/>
    <w:rsid w:val="00784076"/>
    <w:rsid w:val="0078437B"/>
    <w:rsid w:val="0078452A"/>
    <w:rsid w:val="0078461A"/>
    <w:rsid w:val="0078463C"/>
    <w:rsid w:val="0078478A"/>
    <w:rsid w:val="007848F3"/>
    <w:rsid w:val="00784961"/>
    <w:rsid w:val="00784C3A"/>
    <w:rsid w:val="00784EA7"/>
    <w:rsid w:val="007852D0"/>
    <w:rsid w:val="007853FD"/>
    <w:rsid w:val="0078570A"/>
    <w:rsid w:val="00785777"/>
    <w:rsid w:val="00785AFF"/>
    <w:rsid w:val="00785DB8"/>
    <w:rsid w:val="00785ED3"/>
    <w:rsid w:val="0078624B"/>
    <w:rsid w:val="007865FC"/>
    <w:rsid w:val="007867E9"/>
    <w:rsid w:val="00786870"/>
    <w:rsid w:val="00786AB0"/>
    <w:rsid w:val="00786B1A"/>
    <w:rsid w:val="00786B72"/>
    <w:rsid w:val="00786BA7"/>
    <w:rsid w:val="00786CA0"/>
    <w:rsid w:val="00786DB0"/>
    <w:rsid w:val="00786FB8"/>
    <w:rsid w:val="007870B0"/>
    <w:rsid w:val="007872BC"/>
    <w:rsid w:val="007872C8"/>
    <w:rsid w:val="0078748E"/>
    <w:rsid w:val="00787520"/>
    <w:rsid w:val="007877B7"/>
    <w:rsid w:val="007878B5"/>
    <w:rsid w:val="007879CC"/>
    <w:rsid w:val="00787AFE"/>
    <w:rsid w:val="00787B07"/>
    <w:rsid w:val="00787BF9"/>
    <w:rsid w:val="00787E46"/>
    <w:rsid w:val="00790159"/>
    <w:rsid w:val="007901F5"/>
    <w:rsid w:val="00790372"/>
    <w:rsid w:val="0079052F"/>
    <w:rsid w:val="00790785"/>
    <w:rsid w:val="007907F7"/>
    <w:rsid w:val="007908FD"/>
    <w:rsid w:val="00790900"/>
    <w:rsid w:val="00790A03"/>
    <w:rsid w:val="00790D83"/>
    <w:rsid w:val="00790DFB"/>
    <w:rsid w:val="00790E0D"/>
    <w:rsid w:val="00790E67"/>
    <w:rsid w:val="00790E99"/>
    <w:rsid w:val="00790F4B"/>
    <w:rsid w:val="00790FBD"/>
    <w:rsid w:val="007911A7"/>
    <w:rsid w:val="0079161C"/>
    <w:rsid w:val="007919C0"/>
    <w:rsid w:val="00791C3F"/>
    <w:rsid w:val="00791EBE"/>
    <w:rsid w:val="00792074"/>
    <w:rsid w:val="007920C6"/>
    <w:rsid w:val="00792229"/>
    <w:rsid w:val="007923CC"/>
    <w:rsid w:val="00792461"/>
    <w:rsid w:val="00792464"/>
    <w:rsid w:val="00792495"/>
    <w:rsid w:val="007925C4"/>
    <w:rsid w:val="007925C7"/>
    <w:rsid w:val="007926ED"/>
    <w:rsid w:val="007927EC"/>
    <w:rsid w:val="007927EE"/>
    <w:rsid w:val="007928D0"/>
    <w:rsid w:val="00792B93"/>
    <w:rsid w:val="00792BC8"/>
    <w:rsid w:val="00792CD6"/>
    <w:rsid w:val="007930DB"/>
    <w:rsid w:val="00793461"/>
    <w:rsid w:val="007937CD"/>
    <w:rsid w:val="0079384A"/>
    <w:rsid w:val="007939BE"/>
    <w:rsid w:val="00793E13"/>
    <w:rsid w:val="00793F1F"/>
    <w:rsid w:val="00793FCD"/>
    <w:rsid w:val="007940D0"/>
    <w:rsid w:val="007941D2"/>
    <w:rsid w:val="007942D4"/>
    <w:rsid w:val="00794561"/>
    <w:rsid w:val="00794A50"/>
    <w:rsid w:val="00794AAD"/>
    <w:rsid w:val="00794CB8"/>
    <w:rsid w:val="00794D04"/>
    <w:rsid w:val="00794D5C"/>
    <w:rsid w:val="00794D67"/>
    <w:rsid w:val="00794E3B"/>
    <w:rsid w:val="00794F06"/>
    <w:rsid w:val="0079505E"/>
    <w:rsid w:val="0079529A"/>
    <w:rsid w:val="007952C7"/>
    <w:rsid w:val="0079530F"/>
    <w:rsid w:val="00795377"/>
    <w:rsid w:val="00795416"/>
    <w:rsid w:val="00795438"/>
    <w:rsid w:val="007959B8"/>
    <w:rsid w:val="00795A26"/>
    <w:rsid w:val="00795BA4"/>
    <w:rsid w:val="00795D2E"/>
    <w:rsid w:val="00795E0B"/>
    <w:rsid w:val="00796025"/>
    <w:rsid w:val="007962E5"/>
    <w:rsid w:val="00796638"/>
    <w:rsid w:val="0079663A"/>
    <w:rsid w:val="007969C7"/>
    <w:rsid w:val="00796CE4"/>
    <w:rsid w:val="00796D43"/>
    <w:rsid w:val="00796D88"/>
    <w:rsid w:val="00796E41"/>
    <w:rsid w:val="0079716D"/>
    <w:rsid w:val="00797184"/>
    <w:rsid w:val="0079728F"/>
    <w:rsid w:val="007972DF"/>
    <w:rsid w:val="0079739C"/>
    <w:rsid w:val="0079739E"/>
    <w:rsid w:val="00797947"/>
    <w:rsid w:val="00797A1D"/>
    <w:rsid w:val="00797A27"/>
    <w:rsid w:val="00797A55"/>
    <w:rsid w:val="00797BEA"/>
    <w:rsid w:val="00797E95"/>
    <w:rsid w:val="007A010A"/>
    <w:rsid w:val="007A02A3"/>
    <w:rsid w:val="007A05B3"/>
    <w:rsid w:val="007A07E2"/>
    <w:rsid w:val="007A0A94"/>
    <w:rsid w:val="007A0B77"/>
    <w:rsid w:val="007A0DAF"/>
    <w:rsid w:val="007A11C4"/>
    <w:rsid w:val="007A128E"/>
    <w:rsid w:val="007A12B0"/>
    <w:rsid w:val="007A145D"/>
    <w:rsid w:val="007A1594"/>
    <w:rsid w:val="007A1753"/>
    <w:rsid w:val="007A17D2"/>
    <w:rsid w:val="007A18B7"/>
    <w:rsid w:val="007A1916"/>
    <w:rsid w:val="007A1944"/>
    <w:rsid w:val="007A1C81"/>
    <w:rsid w:val="007A1E07"/>
    <w:rsid w:val="007A1E39"/>
    <w:rsid w:val="007A21A3"/>
    <w:rsid w:val="007A21DB"/>
    <w:rsid w:val="007A21F7"/>
    <w:rsid w:val="007A224C"/>
    <w:rsid w:val="007A23A0"/>
    <w:rsid w:val="007A269D"/>
    <w:rsid w:val="007A2BA3"/>
    <w:rsid w:val="007A3007"/>
    <w:rsid w:val="007A3476"/>
    <w:rsid w:val="007A3477"/>
    <w:rsid w:val="007A355C"/>
    <w:rsid w:val="007A356A"/>
    <w:rsid w:val="007A365A"/>
    <w:rsid w:val="007A374D"/>
    <w:rsid w:val="007A3769"/>
    <w:rsid w:val="007A3985"/>
    <w:rsid w:val="007A3C01"/>
    <w:rsid w:val="007A423F"/>
    <w:rsid w:val="007A4389"/>
    <w:rsid w:val="007A4432"/>
    <w:rsid w:val="007A465E"/>
    <w:rsid w:val="007A474F"/>
    <w:rsid w:val="007A490D"/>
    <w:rsid w:val="007A5484"/>
    <w:rsid w:val="007A54C5"/>
    <w:rsid w:val="007A5859"/>
    <w:rsid w:val="007A5C1D"/>
    <w:rsid w:val="007A5CC7"/>
    <w:rsid w:val="007A5D1B"/>
    <w:rsid w:val="007A5E01"/>
    <w:rsid w:val="007A60B6"/>
    <w:rsid w:val="007A6156"/>
    <w:rsid w:val="007A61A3"/>
    <w:rsid w:val="007A6362"/>
    <w:rsid w:val="007A63AF"/>
    <w:rsid w:val="007A63D2"/>
    <w:rsid w:val="007A6964"/>
    <w:rsid w:val="007A6CF4"/>
    <w:rsid w:val="007A6D03"/>
    <w:rsid w:val="007A6E5C"/>
    <w:rsid w:val="007A6E7A"/>
    <w:rsid w:val="007A6F42"/>
    <w:rsid w:val="007A70C7"/>
    <w:rsid w:val="007A7249"/>
    <w:rsid w:val="007A72F8"/>
    <w:rsid w:val="007A7402"/>
    <w:rsid w:val="007A753B"/>
    <w:rsid w:val="007A75D0"/>
    <w:rsid w:val="007A75D2"/>
    <w:rsid w:val="007A768F"/>
    <w:rsid w:val="007A77D2"/>
    <w:rsid w:val="007A7808"/>
    <w:rsid w:val="007A79ED"/>
    <w:rsid w:val="007A7B2C"/>
    <w:rsid w:val="007B047C"/>
    <w:rsid w:val="007B0593"/>
    <w:rsid w:val="007B068E"/>
    <w:rsid w:val="007B069D"/>
    <w:rsid w:val="007B07F2"/>
    <w:rsid w:val="007B0843"/>
    <w:rsid w:val="007B0885"/>
    <w:rsid w:val="007B08BE"/>
    <w:rsid w:val="007B0CED"/>
    <w:rsid w:val="007B0EAB"/>
    <w:rsid w:val="007B111E"/>
    <w:rsid w:val="007B1A81"/>
    <w:rsid w:val="007B1AB3"/>
    <w:rsid w:val="007B1E02"/>
    <w:rsid w:val="007B1E7B"/>
    <w:rsid w:val="007B1E98"/>
    <w:rsid w:val="007B20FF"/>
    <w:rsid w:val="007B21CC"/>
    <w:rsid w:val="007B2262"/>
    <w:rsid w:val="007B2492"/>
    <w:rsid w:val="007B283B"/>
    <w:rsid w:val="007B2955"/>
    <w:rsid w:val="007B2C97"/>
    <w:rsid w:val="007B2E1F"/>
    <w:rsid w:val="007B3316"/>
    <w:rsid w:val="007B33B8"/>
    <w:rsid w:val="007B3427"/>
    <w:rsid w:val="007B35D0"/>
    <w:rsid w:val="007B39C2"/>
    <w:rsid w:val="007B3AF4"/>
    <w:rsid w:val="007B3CB0"/>
    <w:rsid w:val="007B403E"/>
    <w:rsid w:val="007B412A"/>
    <w:rsid w:val="007B4281"/>
    <w:rsid w:val="007B4299"/>
    <w:rsid w:val="007B46F6"/>
    <w:rsid w:val="007B4723"/>
    <w:rsid w:val="007B47A8"/>
    <w:rsid w:val="007B4A16"/>
    <w:rsid w:val="007B4BA0"/>
    <w:rsid w:val="007B4C0F"/>
    <w:rsid w:val="007B4CC9"/>
    <w:rsid w:val="007B4F0D"/>
    <w:rsid w:val="007B5000"/>
    <w:rsid w:val="007B510A"/>
    <w:rsid w:val="007B527A"/>
    <w:rsid w:val="007B542A"/>
    <w:rsid w:val="007B54B9"/>
    <w:rsid w:val="007B5775"/>
    <w:rsid w:val="007B57CE"/>
    <w:rsid w:val="007B5CFD"/>
    <w:rsid w:val="007B5EEE"/>
    <w:rsid w:val="007B63B8"/>
    <w:rsid w:val="007B661A"/>
    <w:rsid w:val="007B6A3D"/>
    <w:rsid w:val="007B6A51"/>
    <w:rsid w:val="007B6AE9"/>
    <w:rsid w:val="007B6B36"/>
    <w:rsid w:val="007B6E52"/>
    <w:rsid w:val="007B6F3F"/>
    <w:rsid w:val="007B6F9C"/>
    <w:rsid w:val="007B7980"/>
    <w:rsid w:val="007B7BCE"/>
    <w:rsid w:val="007C06C0"/>
    <w:rsid w:val="007C07D0"/>
    <w:rsid w:val="007C09F5"/>
    <w:rsid w:val="007C0B9E"/>
    <w:rsid w:val="007C0C94"/>
    <w:rsid w:val="007C10DD"/>
    <w:rsid w:val="007C10E8"/>
    <w:rsid w:val="007C12E6"/>
    <w:rsid w:val="007C13EA"/>
    <w:rsid w:val="007C15BA"/>
    <w:rsid w:val="007C186B"/>
    <w:rsid w:val="007C18EF"/>
    <w:rsid w:val="007C1939"/>
    <w:rsid w:val="007C1A09"/>
    <w:rsid w:val="007C1B70"/>
    <w:rsid w:val="007C1C6B"/>
    <w:rsid w:val="007C1C76"/>
    <w:rsid w:val="007C1CF4"/>
    <w:rsid w:val="007C2033"/>
    <w:rsid w:val="007C205D"/>
    <w:rsid w:val="007C20F1"/>
    <w:rsid w:val="007C22C1"/>
    <w:rsid w:val="007C23E3"/>
    <w:rsid w:val="007C2407"/>
    <w:rsid w:val="007C2C23"/>
    <w:rsid w:val="007C2C37"/>
    <w:rsid w:val="007C2DEC"/>
    <w:rsid w:val="007C2E5A"/>
    <w:rsid w:val="007C2E7D"/>
    <w:rsid w:val="007C2F89"/>
    <w:rsid w:val="007C3304"/>
    <w:rsid w:val="007C3407"/>
    <w:rsid w:val="007C34A7"/>
    <w:rsid w:val="007C34D5"/>
    <w:rsid w:val="007C364C"/>
    <w:rsid w:val="007C3809"/>
    <w:rsid w:val="007C384F"/>
    <w:rsid w:val="007C3E3F"/>
    <w:rsid w:val="007C3F13"/>
    <w:rsid w:val="007C404C"/>
    <w:rsid w:val="007C42EA"/>
    <w:rsid w:val="007C468B"/>
    <w:rsid w:val="007C4A58"/>
    <w:rsid w:val="007C4F29"/>
    <w:rsid w:val="007C503A"/>
    <w:rsid w:val="007C5081"/>
    <w:rsid w:val="007C5513"/>
    <w:rsid w:val="007C5514"/>
    <w:rsid w:val="007C58C4"/>
    <w:rsid w:val="007C593C"/>
    <w:rsid w:val="007C59E3"/>
    <w:rsid w:val="007C5C0F"/>
    <w:rsid w:val="007C5C5C"/>
    <w:rsid w:val="007C5F82"/>
    <w:rsid w:val="007C6234"/>
    <w:rsid w:val="007C6253"/>
    <w:rsid w:val="007C639B"/>
    <w:rsid w:val="007C6552"/>
    <w:rsid w:val="007C659E"/>
    <w:rsid w:val="007C6863"/>
    <w:rsid w:val="007C68BE"/>
    <w:rsid w:val="007C6A6C"/>
    <w:rsid w:val="007C6E13"/>
    <w:rsid w:val="007C7142"/>
    <w:rsid w:val="007C7212"/>
    <w:rsid w:val="007C72C8"/>
    <w:rsid w:val="007C72EA"/>
    <w:rsid w:val="007C734D"/>
    <w:rsid w:val="007C735B"/>
    <w:rsid w:val="007C7421"/>
    <w:rsid w:val="007C75E3"/>
    <w:rsid w:val="007C7B73"/>
    <w:rsid w:val="007C7B98"/>
    <w:rsid w:val="007C7CDD"/>
    <w:rsid w:val="007D0162"/>
    <w:rsid w:val="007D0222"/>
    <w:rsid w:val="007D02D2"/>
    <w:rsid w:val="007D0530"/>
    <w:rsid w:val="007D0547"/>
    <w:rsid w:val="007D0679"/>
    <w:rsid w:val="007D07C4"/>
    <w:rsid w:val="007D09A5"/>
    <w:rsid w:val="007D0B16"/>
    <w:rsid w:val="007D0B55"/>
    <w:rsid w:val="007D0BE3"/>
    <w:rsid w:val="007D0D75"/>
    <w:rsid w:val="007D0D7E"/>
    <w:rsid w:val="007D0DAC"/>
    <w:rsid w:val="007D0EBA"/>
    <w:rsid w:val="007D0F59"/>
    <w:rsid w:val="007D15AC"/>
    <w:rsid w:val="007D1767"/>
    <w:rsid w:val="007D1918"/>
    <w:rsid w:val="007D1937"/>
    <w:rsid w:val="007D1B71"/>
    <w:rsid w:val="007D1DAC"/>
    <w:rsid w:val="007D1DDF"/>
    <w:rsid w:val="007D24D2"/>
    <w:rsid w:val="007D25CD"/>
    <w:rsid w:val="007D299F"/>
    <w:rsid w:val="007D29B6"/>
    <w:rsid w:val="007D2B29"/>
    <w:rsid w:val="007D2BB6"/>
    <w:rsid w:val="007D2C23"/>
    <w:rsid w:val="007D2CA8"/>
    <w:rsid w:val="007D2E17"/>
    <w:rsid w:val="007D3043"/>
    <w:rsid w:val="007D3067"/>
    <w:rsid w:val="007D3319"/>
    <w:rsid w:val="007D33B7"/>
    <w:rsid w:val="007D3491"/>
    <w:rsid w:val="007D34FA"/>
    <w:rsid w:val="007D35B4"/>
    <w:rsid w:val="007D3632"/>
    <w:rsid w:val="007D36C0"/>
    <w:rsid w:val="007D37EB"/>
    <w:rsid w:val="007D3BD9"/>
    <w:rsid w:val="007D3EBE"/>
    <w:rsid w:val="007D3FA9"/>
    <w:rsid w:val="007D4048"/>
    <w:rsid w:val="007D4097"/>
    <w:rsid w:val="007D4102"/>
    <w:rsid w:val="007D4439"/>
    <w:rsid w:val="007D44AC"/>
    <w:rsid w:val="007D4611"/>
    <w:rsid w:val="007D4782"/>
    <w:rsid w:val="007D48F1"/>
    <w:rsid w:val="007D4928"/>
    <w:rsid w:val="007D4B51"/>
    <w:rsid w:val="007D4CFB"/>
    <w:rsid w:val="007D4E13"/>
    <w:rsid w:val="007D4F2E"/>
    <w:rsid w:val="007D4F5A"/>
    <w:rsid w:val="007D4FDF"/>
    <w:rsid w:val="007D517B"/>
    <w:rsid w:val="007D51A5"/>
    <w:rsid w:val="007D5578"/>
    <w:rsid w:val="007D5DFB"/>
    <w:rsid w:val="007D5E0E"/>
    <w:rsid w:val="007D5FB1"/>
    <w:rsid w:val="007D600E"/>
    <w:rsid w:val="007D6057"/>
    <w:rsid w:val="007D61F0"/>
    <w:rsid w:val="007D6547"/>
    <w:rsid w:val="007D688D"/>
    <w:rsid w:val="007D6B00"/>
    <w:rsid w:val="007D6C33"/>
    <w:rsid w:val="007D6EBF"/>
    <w:rsid w:val="007D7104"/>
    <w:rsid w:val="007D7132"/>
    <w:rsid w:val="007D747B"/>
    <w:rsid w:val="007D7564"/>
    <w:rsid w:val="007E018D"/>
    <w:rsid w:val="007E022E"/>
    <w:rsid w:val="007E031B"/>
    <w:rsid w:val="007E04FD"/>
    <w:rsid w:val="007E0559"/>
    <w:rsid w:val="007E06D2"/>
    <w:rsid w:val="007E0A16"/>
    <w:rsid w:val="007E0B9F"/>
    <w:rsid w:val="007E0FB8"/>
    <w:rsid w:val="007E0FCD"/>
    <w:rsid w:val="007E10B6"/>
    <w:rsid w:val="007E158B"/>
    <w:rsid w:val="007E1686"/>
    <w:rsid w:val="007E1772"/>
    <w:rsid w:val="007E19A9"/>
    <w:rsid w:val="007E1E24"/>
    <w:rsid w:val="007E1F35"/>
    <w:rsid w:val="007E2010"/>
    <w:rsid w:val="007E20E7"/>
    <w:rsid w:val="007E2A46"/>
    <w:rsid w:val="007E2E95"/>
    <w:rsid w:val="007E3127"/>
    <w:rsid w:val="007E31F1"/>
    <w:rsid w:val="007E331D"/>
    <w:rsid w:val="007E3347"/>
    <w:rsid w:val="007E34A3"/>
    <w:rsid w:val="007E35F0"/>
    <w:rsid w:val="007E378A"/>
    <w:rsid w:val="007E37C4"/>
    <w:rsid w:val="007E37EA"/>
    <w:rsid w:val="007E391F"/>
    <w:rsid w:val="007E3921"/>
    <w:rsid w:val="007E3986"/>
    <w:rsid w:val="007E3A2B"/>
    <w:rsid w:val="007E3DB2"/>
    <w:rsid w:val="007E420A"/>
    <w:rsid w:val="007E42E7"/>
    <w:rsid w:val="007E44E5"/>
    <w:rsid w:val="007E4736"/>
    <w:rsid w:val="007E49F2"/>
    <w:rsid w:val="007E4ACE"/>
    <w:rsid w:val="007E4FF8"/>
    <w:rsid w:val="007E5348"/>
    <w:rsid w:val="007E5429"/>
    <w:rsid w:val="007E54F4"/>
    <w:rsid w:val="007E57AD"/>
    <w:rsid w:val="007E5CEB"/>
    <w:rsid w:val="007E5DA8"/>
    <w:rsid w:val="007E5E69"/>
    <w:rsid w:val="007E5F01"/>
    <w:rsid w:val="007E6190"/>
    <w:rsid w:val="007E623B"/>
    <w:rsid w:val="007E626E"/>
    <w:rsid w:val="007E6324"/>
    <w:rsid w:val="007E6B4A"/>
    <w:rsid w:val="007E6CA1"/>
    <w:rsid w:val="007E6CF6"/>
    <w:rsid w:val="007E7085"/>
    <w:rsid w:val="007E70B8"/>
    <w:rsid w:val="007E7185"/>
    <w:rsid w:val="007E71BE"/>
    <w:rsid w:val="007E7365"/>
    <w:rsid w:val="007E761D"/>
    <w:rsid w:val="007E7725"/>
    <w:rsid w:val="007E77D2"/>
    <w:rsid w:val="007E7880"/>
    <w:rsid w:val="007E7A3D"/>
    <w:rsid w:val="007E7AE3"/>
    <w:rsid w:val="007E7C6D"/>
    <w:rsid w:val="007E7CE5"/>
    <w:rsid w:val="007E7FE2"/>
    <w:rsid w:val="007F00FA"/>
    <w:rsid w:val="007F0233"/>
    <w:rsid w:val="007F03C8"/>
    <w:rsid w:val="007F040D"/>
    <w:rsid w:val="007F042F"/>
    <w:rsid w:val="007F0601"/>
    <w:rsid w:val="007F06D8"/>
    <w:rsid w:val="007F06FF"/>
    <w:rsid w:val="007F091D"/>
    <w:rsid w:val="007F0CFF"/>
    <w:rsid w:val="007F11B5"/>
    <w:rsid w:val="007F12BD"/>
    <w:rsid w:val="007F13ED"/>
    <w:rsid w:val="007F1609"/>
    <w:rsid w:val="007F1652"/>
    <w:rsid w:val="007F1753"/>
    <w:rsid w:val="007F18C7"/>
    <w:rsid w:val="007F19D5"/>
    <w:rsid w:val="007F19DA"/>
    <w:rsid w:val="007F1D98"/>
    <w:rsid w:val="007F1E30"/>
    <w:rsid w:val="007F1FEC"/>
    <w:rsid w:val="007F2058"/>
    <w:rsid w:val="007F20C5"/>
    <w:rsid w:val="007F213E"/>
    <w:rsid w:val="007F2148"/>
    <w:rsid w:val="007F2170"/>
    <w:rsid w:val="007F21FC"/>
    <w:rsid w:val="007F227B"/>
    <w:rsid w:val="007F2502"/>
    <w:rsid w:val="007F256F"/>
    <w:rsid w:val="007F2788"/>
    <w:rsid w:val="007F284D"/>
    <w:rsid w:val="007F287B"/>
    <w:rsid w:val="007F296A"/>
    <w:rsid w:val="007F2B7E"/>
    <w:rsid w:val="007F2EA3"/>
    <w:rsid w:val="007F2ED3"/>
    <w:rsid w:val="007F30F1"/>
    <w:rsid w:val="007F3491"/>
    <w:rsid w:val="007F34A3"/>
    <w:rsid w:val="007F356B"/>
    <w:rsid w:val="007F364F"/>
    <w:rsid w:val="007F36F8"/>
    <w:rsid w:val="007F3C33"/>
    <w:rsid w:val="007F3DCF"/>
    <w:rsid w:val="007F40BF"/>
    <w:rsid w:val="007F4286"/>
    <w:rsid w:val="007F4441"/>
    <w:rsid w:val="007F44C8"/>
    <w:rsid w:val="007F4565"/>
    <w:rsid w:val="007F48B6"/>
    <w:rsid w:val="007F49C6"/>
    <w:rsid w:val="007F4E3F"/>
    <w:rsid w:val="007F5353"/>
    <w:rsid w:val="007F54CD"/>
    <w:rsid w:val="007F54D9"/>
    <w:rsid w:val="007F5555"/>
    <w:rsid w:val="007F5656"/>
    <w:rsid w:val="007F5A36"/>
    <w:rsid w:val="007F5A7C"/>
    <w:rsid w:val="007F5E37"/>
    <w:rsid w:val="007F5F57"/>
    <w:rsid w:val="007F621B"/>
    <w:rsid w:val="007F6334"/>
    <w:rsid w:val="007F63F8"/>
    <w:rsid w:val="007F65C6"/>
    <w:rsid w:val="007F66A9"/>
    <w:rsid w:val="007F6763"/>
    <w:rsid w:val="007F6A3F"/>
    <w:rsid w:val="007F6A49"/>
    <w:rsid w:val="007F6B04"/>
    <w:rsid w:val="007F6E86"/>
    <w:rsid w:val="007F6FA8"/>
    <w:rsid w:val="007F6FC2"/>
    <w:rsid w:val="007F7181"/>
    <w:rsid w:val="007F7303"/>
    <w:rsid w:val="007F7519"/>
    <w:rsid w:val="007F775D"/>
    <w:rsid w:val="007F7A8C"/>
    <w:rsid w:val="007F7C79"/>
    <w:rsid w:val="007F7CA4"/>
    <w:rsid w:val="007F7D73"/>
    <w:rsid w:val="007F7E01"/>
    <w:rsid w:val="008000C5"/>
    <w:rsid w:val="0080019C"/>
    <w:rsid w:val="00800230"/>
    <w:rsid w:val="0080047B"/>
    <w:rsid w:val="0080054A"/>
    <w:rsid w:val="00800587"/>
    <w:rsid w:val="00800636"/>
    <w:rsid w:val="0080067F"/>
    <w:rsid w:val="00800950"/>
    <w:rsid w:val="00800D42"/>
    <w:rsid w:val="00801389"/>
    <w:rsid w:val="008014EB"/>
    <w:rsid w:val="00801795"/>
    <w:rsid w:val="00801893"/>
    <w:rsid w:val="008019A4"/>
    <w:rsid w:val="00801C94"/>
    <w:rsid w:val="00801CD9"/>
    <w:rsid w:val="00801DB5"/>
    <w:rsid w:val="00802253"/>
    <w:rsid w:val="00802410"/>
    <w:rsid w:val="00802446"/>
    <w:rsid w:val="008024CF"/>
    <w:rsid w:val="0080275D"/>
    <w:rsid w:val="0080277F"/>
    <w:rsid w:val="00802A9A"/>
    <w:rsid w:val="00802CB4"/>
    <w:rsid w:val="00802DE6"/>
    <w:rsid w:val="00802E7B"/>
    <w:rsid w:val="00802EE4"/>
    <w:rsid w:val="008030BB"/>
    <w:rsid w:val="00803554"/>
    <w:rsid w:val="0080399B"/>
    <w:rsid w:val="0080399F"/>
    <w:rsid w:val="00803CD2"/>
    <w:rsid w:val="00803DB8"/>
    <w:rsid w:val="00803E0D"/>
    <w:rsid w:val="00803FCF"/>
    <w:rsid w:val="00803FF0"/>
    <w:rsid w:val="0080403D"/>
    <w:rsid w:val="0080449F"/>
    <w:rsid w:val="008046A4"/>
    <w:rsid w:val="0080474C"/>
    <w:rsid w:val="0080477C"/>
    <w:rsid w:val="00804790"/>
    <w:rsid w:val="00804BAB"/>
    <w:rsid w:val="00804BF5"/>
    <w:rsid w:val="00804DE5"/>
    <w:rsid w:val="00805056"/>
    <w:rsid w:val="008050CF"/>
    <w:rsid w:val="008051E7"/>
    <w:rsid w:val="00805481"/>
    <w:rsid w:val="008054AA"/>
    <w:rsid w:val="00805510"/>
    <w:rsid w:val="00805667"/>
    <w:rsid w:val="00805799"/>
    <w:rsid w:val="008058F3"/>
    <w:rsid w:val="00805ACE"/>
    <w:rsid w:val="00805ADA"/>
    <w:rsid w:val="00805C81"/>
    <w:rsid w:val="00805CFB"/>
    <w:rsid w:val="0080604B"/>
    <w:rsid w:val="00806338"/>
    <w:rsid w:val="008063C3"/>
    <w:rsid w:val="008064E3"/>
    <w:rsid w:val="008064E5"/>
    <w:rsid w:val="00806B6D"/>
    <w:rsid w:val="008078B9"/>
    <w:rsid w:val="00807983"/>
    <w:rsid w:val="00807CD3"/>
    <w:rsid w:val="00807D1E"/>
    <w:rsid w:val="00807F28"/>
    <w:rsid w:val="00807FB2"/>
    <w:rsid w:val="00810285"/>
    <w:rsid w:val="00810576"/>
    <w:rsid w:val="0081068A"/>
    <w:rsid w:val="008109E3"/>
    <w:rsid w:val="00810BE7"/>
    <w:rsid w:val="00810DBA"/>
    <w:rsid w:val="00810E05"/>
    <w:rsid w:val="00810EDC"/>
    <w:rsid w:val="008110D3"/>
    <w:rsid w:val="0081129E"/>
    <w:rsid w:val="00811599"/>
    <w:rsid w:val="00811747"/>
    <w:rsid w:val="00811811"/>
    <w:rsid w:val="00811BD3"/>
    <w:rsid w:val="00811C8A"/>
    <w:rsid w:val="00811E1B"/>
    <w:rsid w:val="00812039"/>
    <w:rsid w:val="00812132"/>
    <w:rsid w:val="00812359"/>
    <w:rsid w:val="0081295E"/>
    <w:rsid w:val="00812CA1"/>
    <w:rsid w:val="008130C4"/>
    <w:rsid w:val="00813174"/>
    <w:rsid w:val="0081357B"/>
    <w:rsid w:val="008137DA"/>
    <w:rsid w:val="008137DC"/>
    <w:rsid w:val="00813A84"/>
    <w:rsid w:val="00813C6A"/>
    <w:rsid w:val="00813D67"/>
    <w:rsid w:val="00813E82"/>
    <w:rsid w:val="00813FF6"/>
    <w:rsid w:val="0081403C"/>
    <w:rsid w:val="00814175"/>
    <w:rsid w:val="008144EE"/>
    <w:rsid w:val="008146C6"/>
    <w:rsid w:val="00814977"/>
    <w:rsid w:val="00814AA3"/>
    <w:rsid w:val="00814BD9"/>
    <w:rsid w:val="00814DB4"/>
    <w:rsid w:val="0081557E"/>
    <w:rsid w:val="008158EC"/>
    <w:rsid w:val="00815960"/>
    <w:rsid w:val="00815AAE"/>
    <w:rsid w:val="00815CC5"/>
    <w:rsid w:val="00815EF3"/>
    <w:rsid w:val="00816172"/>
    <w:rsid w:val="008163C7"/>
    <w:rsid w:val="008163FE"/>
    <w:rsid w:val="0081662A"/>
    <w:rsid w:val="0081682D"/>
    <w:rsid w:val="00816D7A"/>
    <w:rsid w:val="00816FC6"/>
    <w:rsid w:val="008170B4"/>
    <w:rsid w:val="008170BC"/>
    <w:rsid w:val="008174F2"/>
    <w:rsid w:val="00817A2C"/>
    <w:rsid w:val="00817AE5"/>
    <w:rsid w:val="00817C89"/>
    <w:rsid w:val="00817CA7"/>
    <w:rsid w:val="00817CC5"/>
    <w:rsid w:val="00817CFC"/>
    <w:rsid w:val="00817DA7"/>
    <w:rsid w:val="00817E13"/>
    <w:rsid w:val="00817E2F"/>
    <w:rsid w:val="00817E9A"/>
    <w:rsid w:val="00817FA3"/>
    <w:rsid w:val="00817FBF"/>
    <w:rsid w:val="0082017D"/>
    <w:rsid w:val="008204DB"/>
    <w:rsid w:val="008205C7"/>
    <w:rsid w:val="008205FA"/>
    <w:rsid w:val="00820703"/>
    <w:rsid w:val="00820715"/>
    <w:rsid w:val="00820A05"/>
    <w:rsid w:val="00820F5E"/>
    <w:rsid w:val="00820F7B"/>
    <w:rsid w:val="0082108B"/>
    <w:rsid w:val="00821139"/>
    <w:rsid w:val="008213FD"/>
    <w:rsid w:val="0082145B"/>
    <w:rsid w:val="00821474"/>
    <w:rsid w:val="00821586"/>
    <w:rsid w:val="00821EE9"/>
    <w:rsid w:val="00821F08"/>
    <w:rsid w:val="00821FF0"/>
    <w:rsid w:val="00822090"/>
    <w:rsid w:val="008220FF"/>
    <w:rsid w:val="00822155"/>
    <w:rsid w:val="00822394"/>
    <w:rsid w:val="0082252A"/>
    <w:rsid w:val="00822627"/>
    <w:rsid w:val="008226DD"/>
    <w:rsid w:val="0082273F"/>
    <w:rsid w:val="008227AA"/>
    <w:rsid w:val="00822A16"/>
    <w:rsid w:val="00822A98"/>
    <w:rsid w:val="00822C61"/>
    <w:rsid w:val="00822E6D"/>
    <w:rsid w:val="00822E7F"/>
    <w:rsid w:val="00822EA2"/>
    <w:rsid w:val="00822F20"/>
    <w:rsid w:val="00823329"/>
    <w:rsid w:val="00823427"/>
    <w:rsid w:val="00823510"/>
    <w:rsid w:val="0082374E"/>
    <w:rsid w:val="00823A31"/>
    <w:rsid w:val="00823AF4"/>
    <w:rsid w:val="00823BB6"/>
    <w:rsid w:val="00823C60"/>
    <w:rsid w:val="00823E11"/>
    <w:rsid w:val="00823F06"/>
    <w:rsid w:val="00823F99"/>
    <w:rsid w:val="008245C4"/>
    <w:rsid w:val="00824694"/>
    <w:rsid w:val="0082495E"/>
    <w:rsid w:val="00824B00"/>
    <w:rsid w:val="00825251"/>
    <w:rsid w:val="00825360"/>
    <w:rsid w:val="0082595E"/>
    <w:rsid w:val="008259D6"/>
    <w:rsid w:val="00825B01"/>
    <w:rsid w:val="00825B6A"/>
    <w:rsid w:val="00825ED7"/>
    <w:rsid w:val="008262E0"/>
    <w:rsid w:val="00826437"/>
    <w:rsid w:val="008269FC"/>
    <w:rsid w:val="00826A41"/>
    <w:rsid w:val="00826B6C"/>
    <w:rsid w:val="00826B99"/>
    <w:rsid w:val="00826DBC"/>
    <w:rsid w:val="00826DD3"/>
    <w:rsid w:val="00827083"/>
    <w:rsid w:val="0082713D"/>
    <w:rsid w:val="008271FC"/>
    <w:rsid w:val="0082729C"/>
    <w:rsid w:val="008272EC"/>
    <w:rsid w:val="008272F8"/>
    <w:rsid w:val="0082733B"/>
    <w:rsid w:val="008274EF"/>
    <w:rsid w:val="008274F0"/>
    <w:rsid w:val="008275AC"/>
    <w:rsid w:val="008277BD"/>
    <w:rsid w:val="00827CE3"/>
    <w:rsid w:val="00827D93"/>
    <w:rsid w:val="00827DAA"/>
    <w:rsid w:val="00830081"/>
    <w:rsid w:val="008301AE"/>
    <w:rsid w:val="00830200"/>
    <w:rsid w:val="00830447"/>
    <w:rsid w:val="008304AB"/>
    <w:rsid w:val="00830A9C"/>
    <w:rsid w:val="00830FC0"/>
    <w:rsid w:val="00831056"/>
    <w:rsid w:val="008310F1"/>
    <w:rsid w:val="00831177"/>
    <w:rsid w:val="0083142B"/>
    <w:rsid w:val="008315C6"/>
    <w:rsid w:val="00831913"/>
    <w:rsid w:val="00831B26"/>
    <w:rsid w:val="00831B74"/>
    <w:rsid w:val="00831C67"/>
    <w:rsid w:val="00832012"/>
    <w:rsid w:val="0083220D"/>
    <w:rsid w:val="00832458"/>
    <w:rsid w:val="008325D8"/>
    <w:rsid w:val="0083264F"/>
    <w:rsid w:val="00832663"/>
    <w:rsid w:val="00832858"/>
    <w:rsid w:val="008328C9"/>
    <w:rsid w:val="00832A14"/>
    <w:rsid w:val="00832A82"/>
    <w:rsid w:val="00832AF9"/>
    <w:rsid w:val="00832B10"/>
    <w:rsid w:val="00832B71"/>
    <w:rsid w:val="00832CA3"/>
    <w:rsid w:val="00832DAC"/>
    <w:rsid w:val="00832DB0"/>
    <w:rsid w:val="00832F06"/>
    <w:rsid w:val="008330F9"/>
    <w:rsid w:val="00833334"/>
    <w:rsid w:val="008334C0"/>
    <w:rsid w:val="00833561"/>
    <w:rsid w:val="008336E6"/>
    <w:rsid w:val="008337CB"/>
    <w:rsid w:val="00833B7A"/>
    <w:rsid w:val="00833C5C"/>
    <w:rsid w:val="00833FF7"/>
    <w:rsid w:val="008340C9"/>
    <w:rsid w:val="00834126"/>
    <w:rsid w:val="008343B9"/>
    <w:rsid w:val="0083495A"/>
    <w:rsid w:val="00834AC8"/>
    <w:rsid w:val="00834B64"/>
    <w:rsid w:val="00834BA1"/>
    <w:rsid w:val="00834C18"/>
    <w:rsid w:val="00834CDF"/>
    <w:rsid w:val="00834FF3"/>
    <w:rsid w:val="0083523F"/>
    <w:rsid w:val="0083550A"/>
    <w:rsid w:val="008355DF"/>
    <w:rsid w:val="008355F6"/>
    <w:rsid w:val="0083563B"/>
    <w:rsid w:val="00835874"/>
    <w:rsid w:val="008359B7"/>
    <w:rsid w:val="00835ADC"/>
    <w:rsid w:val="00835B18"/>
    <w:rsid w:val="00835CAF"/>
    <w:rsid w:val="00835E42"/>
    <w:rsid w:val="00835F04"/>
    <w:rsid w:val="00836053"/>
    <w:rsid w:val="0083610A"/>
    <w:rsid w:val="00836309"/>
    <w:rsid w:val="00836480"/>
    <w:rsid w:val="008367D6"/>
    <w:rsid w:val="0083687D"/>
    <w:rsid w:val="00836A4A"/>
    <w:rsid w:val="00836E9D"/>
    <w:rsid w:val="00836ED2"/>
    <w:rsid w:val="008370A5"/>
    <w:rsid w:val="008370F7"/>
    <w:rsid w:val="00837221"/>
    <w:rsid w:val="0083722C"/>
    <w:rsid w:val="008372C4"/>
    <w:rsid w:val="00837E35"/>
    <w:rsid w:val="00837F1F"/>
    <w:rsid w:val="00837FCA"/>
    <w:rsid w:val="0084008D"/>
    <w:rsid w:val="0084035A"/>
    <w:rsid w:val="008404AC"/>
    <w:rsid w:val="008407BB"/>
    <w:rsid w:val="008408FB"/>
    <w:rsid w:val="0084092C"/>
    <w:rsid w:val="00840B3B"/>
    <w:rsid w:val="00840C1C"/>
    <w:rsid w:val="008410C2"/>
    <w:rsid w:val="00841132"/>
    <w:rsid w:val="008413AA"/>
    <w:rsid w:val="0084171B"/>
    <w:rsid w:val="0084171F"/>
    <w:rsid w:val="00841788"/>
    <w:rsid w:val="00841ADA"/>
    <w:rsid w:val="00841C39"/>
    <w:rsid w:val="00841E3D"/>
    <w:rsid w:val="00841ED2"/>
    <w:rsid w:val="00842146"/>
    <w:rsid w:val="00842381"/>
    <w:rsid w:val="008424A4"/>
    <w:rsid w:val="00842A47"/>
    <w:rsid w:val="00842A81"/>
    <w:rsid w:val="00842D1E"/>
    <w:rsid w:val="00842E31"/>
    <w:rsid w:val="00842FDE"/>
    <w:rsid w:val="008431D8"/>
    <w:rsid w:val="008432F6"/>
    <w:rsid w:val="008436A8"/>
    <w:rsid w:val="008436E7"/>
    <w:rsid w:val="0084396C"/>
    <w:rsid w:val="00843A6F"/>
    <w:rsid w:val="00843BB1"/>
    <w:rsid w:val="0084408D"/>
    <w:rsid w:val="0084409D"/>
    <w:rsid w:val="008440FF"/>
    <w:rsid w:val="008442AE"/>
    <w:rsid w:val="0084432B"/>
    <w:rsid w:val="00844355"/>
    <w:rsid w:val="008443E1"/>
    <w:rsid w:val="008448D3"/>
    <w:rsid w:val="008448E1"/>
    <w:rsid w:val="008449C6"/>
    <w:rsid w:val="00844D77"/>
    <w:rsid w:val="00844F52"/>
    <w:rsid w:val="00845193"/>
    <w:rsid w:val="008452D2"/>
    <w:rsid w:val="00845317"/>
    <w:rsid w:val="0084576D"/>
    <w:rsid w:val="008457FC"/>
    <w:rsid w:val="00845A97"/>
    <w:rsid w:val="00845B23"/>
    <w:rsid w:val="00845BA5"/>
    <w:rsid w:val="00845D2B"/>
    <w:rsid w:val="00845D9E"/>
    <w:rsid w:val="00845E63"/>
    <w:rsid w:val="0084626C"/>
    <w:rsid w:val="00846643"/>
    <w:rsid w:val="0084666C"/>
    <w:rsid w:val="00846795"/>
    <w:rsid w:val="008469FE"/>
    <w:rsid w:val="00846BEF"/>
    <w:rsid w:val="00846D88"/>
    <w:rsid w:val="00846F68"/>
    <w:rsid w:val="00847503"/>
    <w:rsid w:val="00847531"/>
    <w:rsid w:val="0084770E"/>
    <w:rsid w:val="0084786A"/>
    <w:rsid w:val="00847B13"/>
    <w:rsid w:val="00850010"/>
    <w:rsid w:val="008500F5"/>
    <w:rsid w:val="0085052C"/>
    <w:rsid w:val="008509D7"/>
    <w:rsid w:val="008509F8"/>
    <w:rsid w:val="00850ADE"/>
    <w:rsid w:val="00850B79"/>
    <w:rsid w:val="00850D84"/>
    <w:rsid w:val="00850E30"/>
    <w:rsid w:val="00850EAD"/>
    <w:rsid w:val="00850F9E"/>
    <w:rsid w:val="0085145F"/>
    <w:rsid w:val="00851611"/>
    <w:rsid w:val="0085176E"/>
    <w:rsid w:val="0085218B"/>
    <w:rsid w:val="008525A1"/>
    <w:rsid w:val="008525D7"/>
    <w:rsid w:val="008525F8"/>
    <w:rsid w:val="008526CC"/>
    <w:rsid w:val="00852944"/>
    <w:rsid w:val="00852BA7"/>
    <w:rsid w:val="00852D75"/>
    <w:rsid w:val="00852D82"/>
    <w:rsid w:val="00852E36"/>
    <w:rsid w:val="008530F5"/>
    <w:rsid w:val="008538A2"/>
    <w:rsid w:val="00853A9A"/>
    <w:rsid w:val="00853BF6"/>
    <w:rsid w:val="00853C3C"/>
    <w:rsid w:val="00853C4E"/>
    <w:rsid w:val="00853F99"/>
    <w:rsid w:val="00854103"/>
    <w:rsid w:val="00854597"/>
    <w:rsid w:val="00854809"/>
    <w:rsid w:val="0085491B"/>
    <w:rsid w:val="00854C15"/>
    <w:rsid w:val="00854C1B"/>
    <w:rsid w:val="00854F1A"/>
    <w:rsid w:val="0085515A"/>
    <w:rsid w:val="0085519B"/>
    <w:rsid w:val="008553DD"/>
    <w:rsid w:val="0085554E"/>
    <w:rsid w:val="00855573"/>
    <w:rsid w:val="008555BD"/>
    <w:rsid w:val="00855627"/>
    <w:rsid w:val="00855688"/>
    <w:rsid w:val="008557B5"/>
    <w:rsid w:val="00855B8C"/>
    <w:rsid w:val="00855C10"/>
    <w:rsid w:val="00855E4D"/>
    <w:rsid w:val="00856151"/>
    <w:rsid w:val="0085627E"/>
    <w:rsid w:val="0085636F"/>
    <w:rsid w:val="0085640C"/>
    <w:rsid w:val="00856445"/>
    <w:rsid w:val="00856664"/>
    <w:rsid w:val="008569EF"/>
    <w:rsid w:val="00856A1D"/>
    <w:rsid w:val="00856CBD"/>
    <w:rsid w:val="00857160"/>
    <w:rsid w:val="00857200"/>
    <w:rsid w:val="00857215"/>
    <w:rsid w:val="00857462"/>
    <w:rsid w:val="0085747D"/>
    <w:rsid w:val="0085769A"/>
    <w:rsid w:val="008576BC"/>
    <w:rsid w:val="0085772C"/>
    <w:rsid w:val="0085788F"/>
    <w:rsid w:val="00857B5F"/>
    <w:rsid w:val="00857C37"/>
    <w:rsid w:val="00857D93"/>
    <w:rsid w:val="00860156"/>
    <w:rsid w:val="0086027A"/>
    <w:rsid w:val="008605E6"/>
    <w:rsid w:val="00860780"/>
    <w:rsid w:val="00860938"/>
    <w:rsid w:val="0086096A"/>
    <w:rsid w:val="008609E5"/>
    <w:rsid w:val="00860B32"/>
    <w:rsid w:val="00860BCB"/>
    <w:rsid w:val="00861165"/>
    <w:rsid w:val="00861203"/>
    <w:rsid w:val="00861210"/>
    <w:rsid w:val="0086192D"/>
    <w:rsid w:val="00861BE1"/>
    <w:rsid w:val="00861F5A"/>
    <w:rsid w:val="00862481"/>
    <w:rsid w:val="0086255C"/>
    <w:rsid w:val="00862629"/>
    <w:rsid w:val="00862792"/>
    <w:rsid w:val="00862798"/>
    <w:rsid w:val="0086284A"/>
    <w:rsid w:val="00862948"/>
    <w:rsid w:val="00862A10"/>
    <w:rsid w:val="00862C2E"/>
    <w:rsid w:val="00862D4D"/>
    <w:rsid w:val="00862D57"/>
    <w:rsid w:val="00862F74"/>
    <w:rsid w:val="00862FB8"/>
    <w:rsid w:val="00862FD0"/>
    <w:rsid w:val="00863084"/>
    <w:rsid w:val="008630B1"/>
    <w:rsid w:val="008630F4"/>
    <w:rsid w:val="0086310A"/>
    <w:rsid w:val="00863133"/>
    <w:rsid w:val="008631A8"/>
    <w:rsid w:val="008631A9"/>
    <w:rsid w:val="008632BC"/>
    <w:rsid w:val="008632F9"/>
    <w:rsid w:val="008639B0"/>
    <w:rsid w:val="00863A09"/>
    <w:rsid w:val="00863B18"/>
    <w:rsid w:val="00863BAB"/>
    <w:rsid w:val="00863D53"/>
    <w:rsid w:val="008642A0"/>
    <w:rsid w:val="008643EF"/>
    <w:rsid w:val="00864520"/>
    <w:rsid w:val="00864871"/>
    <w:rsid w:val="008648A5"/>
    <w:rsid w:val="00864A12"/>
    <w:rsid w:val="00864A6F"/>
    <w:rsid w:val="00864B47"/>
    <w:rsid w:val="008650A3"/>
    <w:rsid w:val="0086522F"/>
    <w:rsid w:val="008657D6"/>
    <w:rsid w:val="00865B03"/>
    <w:rsid w:val="00865B93"/>
    <w:rsid w:val="00865CE1"/>
    <w:rsid w:val="00865DCB"/>
    <w:rsid w:val="00865EBA"/>
    <w:rsid w:val="00866348"/>
    <w:rsid w:val="00866642"/>
    <w:rsid w:val="008667EE"/>
    <w:rsid w:val="00866817"/>
    <w:rsid w:val="0086681D"/>
    <w:rsid w:val="008668BE"/>
    <w:rsid w:val="008668C9"/>
    <w:rsid w:val="0086695B"/>
    <w:rsid w:val="00866B6B"/>
    <w:rsid w:val="00866B7F"/>
    <w:rsid w:val="00866C14"/>
    <w:rsid w:val="00866ECA"/>
    <w:rsid w:val="00866F07"/>
    <w:rsid w:val="00867261"/>
    <w:rsid w:val="00867369"/>
    <w:rsid w:val="00867420"/>
    <w:rsid w:val="0086751F"/>
    <w:rsid w:val="00867586"/>
    <w:rsid w:val="00867E23"/>
    <w:rsid w:val="00867F62"/>
    <w:rsid w:val="00870121"/>
    <w:rsid w:val="0087019F"/>
    <w:rsid w:val="0087033E"/>
    <w:rsid w:val="00870362"/>
    <w:rsid w:val="00870407"/>
    <w:rsid w:val="00870812"/>
    <w:rsid w:val="008708AA"/>
    <w:rsid w:val="00870A64"/>
    <w:rsid w:val="00870E4E"/>
    <w:rsid w:val="00870F43"/>
    <w:rsid w:val="00871034"/>
    <w:rsid w:val="008710AC"/>
    <w:rsid w:val="0087112A"/>
    <w:rsid w:val="0087158C"/>
    <w:rsid w:val="00871710"/>
    <w:rsid w:val="0087186D"/>
    <w:rsid w:val="0087195E"/>
    <w:rsid w:val="00871A52"/>
    <w:rsid w:val="00871B05"/>
    <w:rsid w:val="00871DEC"/>
    <w:rsid w:val="00871F47"/>
    <w:rsid w:val="00871F85"/>
    <w:rsid w:val="0087213C"/>
    <w:rsid w:val="008721C8"/>
    <w:rsid w:val="008721CA"/>
    <w:rsid w:val="008721E8"/>
    <w:rsid w:val="00872399"/>
    <w:rsid w:val="00872522"/>
    <w:rsid w:val="0087253A"/>
    <w:rsid w:val="00872AEA"/>
    <w:rsid w:val="00872BA8"/>
    <w:rsid w:val="00872DF1"/>
    <w:rsid w:val="00873465"/>
    <w:rsid w:val="00873477"/>
    <w:rsid w:val="008734AD"/>
    <w:rsid w:val="00873754"/>
    <w:rsid w:val="0087378B"/>
    <w:rsid w:val="008738C5"/>
    <w:rsid w:val="00873957"/>
    <w:rsid w:val="00873A2D"/>
    <w:rsid w:val="00873A5C"/>
    <w:rsid w:val="00873E1D"/>
    <w:rsid w:val="00873FCA"/>
    <w:rsid w:val="0087445A"/>
    <w:rsid w:val="0087452B"/>
    <w:rsid w:val="00874621"/>
    <w:rsid w:val="00874A45"/>
    <w:rsid w:val="00874BA2"/>
    <w:rsid w:val="00874CB5"/>
    <w:rsid w:val="00874CE9"/>
    <w:rsid w:val="00874EB5"/>
    <w:rsid w:val="00874FEA"/>
    <w:rsid w:val="008750F7"/>
    <w:rsid w:val="008752DE"/>
    <w:rsid w:val="00875511"/>
    <w:rsid w:val="008757DD"/>
    <w:rsid w:val="00875871"/>
    <w:rsid w:val="008758E4"/>
    <w:rsid w:val="00875931"/>
    <w:rsid w:val="00875AC4"/>
    <w:rsid w:val="00875CA3"/>
    <w:rsid w:val="00876371"/>
    <w:rsid w:val="008763E1"/>
    <w:rsid w:val="0087663D"/>
    <w:rsid w:val="00876647"/>
    <w:rsid w:val="0087679E"/>
    <w:rsid w:val="00876813"/>
    <w:rsid w:val="008769FF"/>
    <w:rsid w:val="00876A98"/>
    <w:rsid w:val="00876ACE"/>
    <w:rsid w:val="00876CA4"/>
    <w:rsid w:val="00876D39"/>
    <w:rsid w:val="00876DE8"/>
    <w:rsid w:val="00876E56"/>
    <w:rsid w:val="0087715F"/>
    <w:rsid w:val="00877257"/>
    <w:rsid w:val="0087726F"/>
    <w:rsid w:val="00877612"/>
    <w:rsid w:val="008777C7"/>
    <w:rsid w:val="00877A00"/>
    <w:rsid w:val="00877BC1"/>
    <w:rsid w:val="00877DA1"/>
    <w:rsid w:val="00880082"/>
    <w:rsid w:val="008800DC"/>
    <w:rsid w:val="0088025D"/>
    <w:rsid w:val="008802A1"/>
    <w:rsid w:val="008804E8"/>
    <w:rsid w:val="008805C5"/>
    <w:rsid w:val="0088060A"/>
    <w:rsid w:val="00880785"/>
    <w:rsid w:val="0088085C"/>
    <w:rsid w:val="00880939"/>
    <w:rsid w:val="00881033"/>
    <w:rsid w:val="0088118B"/>
    <w:rsid w:val="008811A8"/>
    <w:rsid w:val="00881263"/>
    <w:rsid w:val="008814F1"/>
    <w:rsid w:val="008817D3"/>
    <w:rsid w:val="008818ED"/>
    <w:rsid w:val="00881B4D"/>
    <w:rsid w:val="00881E3B"/>
    <w:rsid w:val="00881F7F"/>
    <w:rsid w:val="00882743"/>
    <w:rsid w:val="00882749"/>
    <w:rsid w:val="0088290F"/>
    <w:rsid w:val="008831C6"/>
    <w:rsid w:val="008835FF"/>
    <w:rsid w:val="008836A4"/>
    <w:rsid w:val="008837DD"/>
    <w:rsid w:val="00883C23"/>
    <w:rsid w:val="00883D0B"/>
    <w:rsid w:val="008841A6"/>
    <w:rsid w:val="0088422E"/>
    <w:rsid w:val="008842B5"/>
    <w:rsid w:val="00884386"/>
    <w:rsid w:val="008843FE"/>
    <w:rsid w:val="00884451"/>
    <w:rsid w:val="008847D1"/>
    <w:rsid w:val="008849B1"/>
    <w:rsid w:val="00884BF4"/>
    <w:rsid w:val="008850D4"/>
    <w:rsid w:val="008853C6"/>
    <w:rsid w:val="00885483"/>
    <w:rsid w:val="008857D5"/>
    <w:rsid w:val="0088584F"/>
    <w:rsid w:val="0088597F"/>
    <w:rsid w:val="00885E31"/>
    <w:rsid w:val="00885FEE"/>
    <w:rsid w:val="00885FF9"/>
    <w:rsid w:val="0088600D"/>
    <w:rsid w:val="00886266"/>
    <w:rsid w:val="008863A2"/>
    <w:rsid w:val="00886597"/>
    <w:rsid w:val="008866C8"/>
    <w:rsid w:val="008869A1"/>
    <w:rsid w:val="00886B33"/>
    <w:rsid w:val="00886DE4"/>
    <w:rsid w:val="00886F10"/>
    <w:rsid w:val="00886FBE"/>
    <w:rsid w:val="0088783A"/>
    <w:rsid w:val="0088784D"/>
    <w:rsid w:val="00887A83"/>
    <w:rsid w:val="00887B75"/>
    <w:rsid w:val="00887C6E"/>
    <w:rsid w:val="00887CE8"/>
    <w:rsid w:val="00887E30"/>
    <w:rsid w:val="00890077"/>
    <w:rsid w:val="008901F4"/>
    <w:rsid w:val="008902EC"/>
    <w:rsid w:val="00890563"/>
    <w:rsid w:val="00890637"/>
    <w:rsid w:val="00890674"/>
    <w:rsid w:val="008908A0"/>
    <w:rsid w:val="008908E5"/>
    <w:rsid w:val="00890B6B"/>
    <w:rsid w:val="00890EEE"/>
    <w:rsid w:val="008910E9"/>
    <w:rsid w:val="008910EE"/>
    <w:rsid w:val="00891151"/>
    <w:rsid w:val="0089141E"/>
    <w:rsid w:val="00891593"/>
    <w:rsid w:val="00891A7B"/>
    <w:rsid w:val="00891BB6"/>
    <w:rsid w:val="00891CE4"/>
    <w:rsid w:val="00891DEB"/>
    <w:rsid w:val="00891DEE"/>
    <w:rsid w:val="008924D5"/>
    <w:rsid w:val="0089256A"/>
    <w:rsid w:val="00892936"/>
    <w:rsid w:val="00892D78"/>
    <w:rsid w:val="00892EEF"/>
    <w:rsid w:val="00893119"/>
    <w:rsid w:val="00893388"/>
    <w:rsid w:val="00893478"/>
    <w:rsid w:val="0089366C"/>
    <w:rsid w:val="008936CB"/>
    <w:rsid w:val="008936E1"/>
    <w:rsid w:val="00893743"/>
    <w:rsid w:val="008939DE"/>
    <w:rsid w:val="00893AD0"/>
    <w:rsid w:val="00893B61"/>
    <w:rsid w:val="00893BD1"/>
    <w:rsid w:val="00893CBA"/>
    <w:rsid w:val="00894277"/>
    <w:rsid w:val="00894280"/>
    <w:rsid w:val="008945E5"/>
    <w:rsid w:val="008946BA"/>
    <w:rsid w:val="0089473D"/>
    <w:rsid w:val="00894B82"/>
    <w:rsid w:val="00895101"/>
    <w:rsid w:val="0089529F"/>
    <w:rsid w:val="008952F6"/>
    <w:rsid w:val="00895433"/>
    <w:rsid w:val="00895816"/>
    <w:rsid w:val="00895918"/>
    <w:rsid w:val="008959D8"/>
    <w:rsid w:val="00895ABC"/>
    <w:rsid w:val="00895B59"/>
    <w:rsid w:val="00895BCB"/>
    <w:rsid w:val="00895F67"/>
    <w:rsid w:val="008961A5"/>
    <w:rsid w:val="00896206"/>
    <w:rsid w:val="0089629D"/>
    <w:rsid w:val="0089639C"/>
    <w:rsid w:val="0089641B"/>
    <w:rsid w:val="0089654C"/>
    <w:rsid w:val="00896937"/>
    <w:rsid w:val="008969F6"/>
    <w:rsid w:val="00896E05"/>
    <w:rsid w:val="00896E89"/>
    <w:rsid w:val="008970FB"/>
    <w:rsid w:val="00897522"/>
    <w:rsid w:val="0089753B"/>
    <w:rsid w:val="00897760"/>
    <w:rsid w:val="008979AC"/>
    <w:rsid w:val="00897DAF"/>
    <w:rsid w:val="00897DD0"/>
    <w:rsid w:val="00897F40"/>
    <w:rsid w:val="008A0043"/>
    <w:rsid w:val="008A01C1"/>
    <w:rsid w:val="008A04D9"/>
    <w:rsid w:val="008A051E"/>
    <w:rsid w:val="008A07E7"/>
    <w:rsid w:val="008A081B"/>
    <w:rsid w:val="008A0A70"/>
    <w:rsid w:val="008A0A99"/>
    <w:rsid w:val="008A0B6A"/>
    <w:rsid w:val="008A0BB0"/>
    <w:rsid w:val="008A0C92"/>
    <w:rsid w:val="008A0CA9"/>
    <w:rsid w:val="008A0D80"/>
    <w:rsid w:val="008A0D9A"/>
    <w:rsid w:val="008A0FDC"/>
    <w:rsid w:val="008A101E"/>
    <w:rsid w:val="008A1081"/>
    <w:rsid w:val="008A11BB"/>
    <w:rsid w:val="008A1336"/>
    <w:rsid w:val="008A150C"/>
    <w:rsid w:val="008A18C4"/>
    <w:rsid w:val="008A19FB"/>
    <w:rsid w:val="008A1C6D"/>
    <w:rsid w:val="008A1ED6"/>
    <w:rsid w:val="008A1F11"/>
    <w:rsid w:val="008A2453"/>
    <w:rsid w:val="008A2695"/>
    <w:rsid w:val="008A278B"/>
    <w:rsid w:val="008A2A7E"/>
    <w:rsid w:val="008A2D2F"/>
    <w:rsid w:val="008A2DCE"/>
    <w:rsid w:val="008A2F85"/>
    <w:rsid w:val="008A31A9"/>
    <w:rsid w:val="008A320F"/>
    <w:rsid w:val="008A361E"/>
    <w:rsid w:val="008A389D"/>
    <w:rsid w:val="008A39AA"/>
    <w:rsid w:val="008A3A61"/>
    <w:rsid w:val="008A3A92"/>
    <w:rsid w:val="008A3F77"/>
    <w:rsid w:val="008A3F93"/>
    <w:rsid w:val="008A41D1"/>
    <w:rsid w:val="008A41D6"/>
    <w:rsid w:val="008A444E"/>
    <w:rsid w:val="008A465C"/>
    <w:rsid w:val="008A4A2C"/>
    <w:rsid w:val="008A4B9F"/>
    <w:rsid w:val="008A4C2B"/>
    <w:rsid w:val="008A53CF"/>
    <w:rsid w:val="008A5477"/>
    <w:rsid w:val="008A547C"/>
    <w:rsid w:val="008A5494"/>
    <w:rsid w:val="008A55A6"/>
    <w:rsid w:val="008A55E8"/>
    <w:rsid w:val="008A57DC"/>
    <w:rsid w:val="008A5C21"/>
    <w:rsid w:val="008A5C9A"/>
    <w:rsid w:val="008A6170"/>
    <w:rsid w:val="008A63C8"/>
    <w:rsid w:val="008A673B"/>
    <w:rsid w:val="008A67F5"/>
    <w:rsid w:val="008A6862"/>
    <w:rsid w:val="008A68A0"/>
    <w:rsid w:val="008A68B0"/>
    <w:rsid w:val="008A6C96"/>
    <w:rsid w:val="008A6F21"/>
    <w:rsid w:val="008A7456"/>
    <w:rsid w:val="008A7494"/>
    <w:rsid w:val="008A76DC"/>
    <w:rsid w:val="008A777A"/>
    <w:rsid w:val="008A7A17"/>
    <w:rsid w:val="008A7A32"/>
    <w:rsid w:val="008A7B58"/>
    <w:rsid w:val="008A7F92"/>
    <w:rsid w:val="008A7FAB"/>
    <w:rsid w:val="008B035A"/>
    <w:rsid w:val="008B08D9"/>
    <w:rsid w:val="008B0991"/>
    <w:rsid w:val="008B0AD8"/>
    <w:rsid w:val="008B0ED2"/>
    <w:rsid w:val="008B0FEC"/>
    <w:rsid w:val="008B1006"/>
    <w:rsid w:val="008B1245"/>
    <w:rsid w:val="008B130F"/>
    <w:rsid w:val="008B1365"/>
    <w:rsid w:val="008B143D"/>
    <w:rsid w:val="008B1647"/>
    <w:rsid w:val="008B17D5"/>
    <w:rsid w:val="008B1E00"/>
    <w:rsid w:val="008B2099"/>
    <w:rsid w:val="008B20DD"/>
    <w:rsid w:val="008B267E"/>
    <w:rsid w:val="008B292C"/>
    <w:rsid w:val="008B2A11"/>
    <w:rsid w:val="008B2BE1"/>
    <w:rsid w:val="008B2C48"/>
    <w:rsid w:val="008B2C50"/>
    <w:rsid w:val="008B2EAC"/>
    <w:rsid w:val="008B32D4"/>
    <w:rsid w:val="008B32E7"/>
    <w:rsid w:val="008B36B6"/>
    <w:rsid w:val="008B398C"/>
    <w:rsid w:val="008B3ADB"/>
    <w:rsid w:val="008B3B4A"/>
    <w:rsid w:val="008B3B97"/>
    <w:rsid w:val="008B3F2D"/>
    <w:rsid w:val="008B41FC"/>
    <w:rsid w:val="008B43F6"/>
    <w:rsid w:val="008B45D4"/>
    <w:rsid w:val="008B4AFB"/>
    <w:rsid w:val="008B502E"/>
    <w:rsid w:val="008B5033"/>
    <w:rsid w:val="008B5062"/>
    <w:rsid w:val="008B51F1"/>
    <w:rsid w:val="008B5326"/>
    <w:rsid w:val="008B5358"/>
    <w:rsid w:val="008B54A0"/>
    <w:rsid w:val="008B553C"/>
    <w:rsid w:val="008B57A7"/>
    <w:rsid w:val="008B57DE"/>
    <w:rsid w:val="008B57EE"/>
    <w:rsid w:val="008B5D0C"/>
    <w:rsid w:val="008B5D67"/>
    <w:rsid w:val="008B63F9"/>
    <w:rsid w:val="008B6410"/>
    <w:rsid w:val="008B646B"/>
    <w:rsid w:val="008B66EB"/>
    <w:rsid w:val="008B6730"/>
    <w:rsid w:val="008B6B63"/>
    <w:rsid w:val="008B6B91"/>
    <w:rsid w:val="008B6BE6"/>
    <w:rsid w:val="008B6E95"/>
    <w:rsid w:val="008B6EC3"/>
    <w:rsid w:val="008B71D6"/>
    <w:rsid w:val="008B7572"/>
    <w:rsid w:val="008B75F1"/>
    <w:rsid w:val="008B7A69"/>
    <w:rsid w:val="008B7D97"/>
    <w:rsid w:val="008B7E69"/>
    <w:rsid w:val="008B7F8B"/>
    <w:rsid w:val="008C00A8"/>
    <w:rsid w:val="008C0117"/>
    <w:rsid w:val="008C01BB"/>
    <w:rsid w:val="008C023F"/>
    <w:rsid w:val="008C0269"/>
    <w:rsid w:val="008C030A"/>
    <w:rsid w:val="008C04A1"/>
    <w:rsid w:val="008C0595"/>
    <w:rsid w:val="008C05D6"/>
    <w:rsid w:val="008C097F"/>
    <w:rsid w:val="008C0C5E"/>
    <w:rsid w:val="008C0EBD"/>
    <w:rsid w:val="008C0F14"/>
    <w:rsid w:val="008C0F26"/>
    <w:rsid w:val="008C0FE8"/>
    <w:rsid w:val="008C110A"/>
    <w:rsid w:val="008C11E0"/>
    <w:rsid w:val="008C128D"/>
    <w:rsid w:val="008C1454"/>
    <w:rsid w:val="008C1490"/>
    <w:rsid w:val="008C14A6"/>
    <w:rsid w:val="008C15B7"/>
    <w:rsid w:val="008C16B0"/>
    <w:rsid w:val="008C1A54"/>
    <w:rsid w:val="008C1BA1"/>
    <w:rsid w:val="008C1C15"/>
    <w:rsid w:val="008C1C8D"/>
    <w:rsid w:val="008C1E92"/>
    <w:rsid w:val="008C1F83"/>
    <w:rsid w:val="008C1FB0"/>
    <w:rsid w:val="008C2091"/>
    <w:rsid w:val="008C20AE"/>
    <w:rsid w:val="008C20B5"/>
    <w:rsid w:val="008C20C6"/>
    <w:rsid w:val="008C2555"/>
    <w:rsid w:val="008C2889"/>
    <w:rsid w:val="008C2931"/>
    <w:rsid w:val="008C2B49"/>
    <w:rsid w:val="008C2CAA"/>
    <w:rsid w:val="008C2E4A"/>
    <w:rsid w:val="008C2F05"/>
    <w:rsid w:val="008C30DF"/>
    <w:rsid w:val="008C35D7"/>
    <w:rsid w:val="008C39DA"/>
    <w:rsid w:val="008C44F9"/>
    <w:rsid w:val="008C4609"/>
    <w:rsid w:val="008C47AF"/>
    <w:rsid w:val="008C4A87"/>
    <w:rsid w:val="008C4BC0"/>
    <w:rsid w:val="008C4DE6"/>
    <w:rsid w:val="008C4E65"/>
    <w:rsid w:val="008C4F20"/>
    <w:rsid w:val="008C5056"/>
    <w:rsid w:val="008C51F6"/>
    <w:rsid w:val="008C535B"/>
    <w:rsid w:val="008C5ABD"/>
    <w:rsid w:val="008C5C03"/>
    <w:rsid w:val="008C5EAC"/>
    <w:rsid w:val="008C5EF7"/>
    <w:rsid w:val="008C6087"/>
    <w:rsid w:val="008C6273"/>
    <w:rsid w:val="008C627B"/>
    <w:rsid w:val="008C65B0"/>
    <w:rsid w:val="008C6AC7"/>
    <w:rsid w:val="008C6B29"/>
    <w:rsid w:val="008C6BA5"/>
    <w:rsid w:val="008C6CD3"/>
    <w:rsid w:val="008C6FB3"/>
    <w:rsid w:val="008C7316"/>
    <w:rsid w:val="008C73A2"/>
    <w:rsid w:val="008C73F9"/>
    <w:rsid w:val="008C756F"/>
    <w:rsid w:val="008C780D"/>
    <w:rsid w:val="008C7867"/>
    <w:rsid w:val="008C78D8"/>
    <w:rsid w:val="008C78F7"/>
    <w:rsid w:val="008C7945"/>
    <w:rsid w:val="008C79B5"/>
    <w:rsid w:val="008C7C7A"/>
    <w:rsid w:val="008D05CA"/>
    <w:rsid w:val="008D061E"/>
    <w:rsid w:val="008D0687"/>
    <w:rsid w:val="008D07E2"/>
    <w:rsid w:val="008D07F7"/>
    <w:rsid w:val="008D0959"/>
    <w:rsid w:val="008D0A42"/>
    <w:rsid w:val="008D0E52"/>
    <w:rsid w:val="008D137A"/>
    <w:rsid w:val="008D1588"/>
    <w:rsid w:val="008D1A38"/>
    <w:rsid w:val="008D1AC3"/>
    <w:rsid w:val="008D1C04"/>
    <w:rsid w:val="008D1C59"/>
    <w:rsid w:val="008D1FAE"/>
    <w:rsid w:val="008D2051"/>
    <w:rsid w:val="008D20B4"/>
    <w:rsid w:val="008D221B"/>
    <w:rsid w:val="008D24D6"/>
    <w:rsid w:val="008D25F4"/>
    <w:rsid w:val="008D2995"/>
    <w:rsid w:val="008D2C77"/>
    <w:rsid w:val="008D2CA6"/>
    <w:rsid w:val="008D2D5F"/>
    <w:rsid w:val="008D2E50"/>
    <w:rsid w:val="008D2ED5"/>
    <w:rsid w:val="008D2EF2"/>
    <w:rsid w:val="008D3023"/>
    <w:rsid w:val="008D31B7"/>
    <w:rsid w:val="008D3ACE"/>
    <w:rsid w:val="008D3EBF"/>
    <w:rsid w:val="008D3F92"/>
    <w:rsid w:val="008D40E5"/>
    <w:rsid w:val="008D464A"/>
    <w:rsid w:val="008D4656"/>
    <w:rsid w:val="008D48DC"/>
    <w:rsid w:val="008D4961"/>
    <w:rsid w:val="008D4E45"/>
    <w:rsid w:val="008D4F1C"/>
    <w:rsid w:val="008D535F"/>
    <w:rsid w:val="008D55A5"/>
    <w:rsid w:val="008D578E"/>
    <w:rsid w:val="008D5A83"/>
    <w:rsid w:val="008D5AFD"/>
    <w:rsid w:val="008D5BE0"/>
    <w:rsid w:val="008D5C86"/>
    <w:rsid w:val="008D5D26"/>
    <w:rsid w:val="008D5D7C"/>
    <w:rsid w:val="008D5ED9"/>
    <w:rsid w:val="008D61B0"/>
    <w:rsid w:val="008D62AC"/>
    <w:rsid w:val="008D6394"/>
    <w:rsid w:val="008D65E7"/>
    <w:rsid w:val="008D6675"/>
    <w:rsid w:val="008D698F"/>
    <w:rsid w:val="008D6CAA"/>
    <w:rsid w:val="008D6E1A"/>
    <w:rsid w:val="008D6EB5"/>
    <w:rsid w:val="008D6F38"/>
    <w:rsid w:val="008D7010"/>
    <w:rsid w:val="008D7740"/>
    <w:rsid w:val="008D7C6F"/>
    <w:rsid w:val="008D7ECD"/>
    <w:rsid w:val="008E00D6"/>
    <w:rsid w:val="008E02CC"/>
    <w:rsid w:val="008E04CD"/>
    <w:rsid w:val="008E06E9"/>
    <w:rsid w:val="008E0889"/>
    <w:rsid w:val="008E09DC"/>
    <w:rsid w:val="008E0A4C"/>
    <w:rsid w:val="008E0C60"/>
    <w:rsid w:val="008E0DFE"/>
    <w:rsid w:val="008E0E12"/>
    <w:rsid w:val="008E0F57"/>
    <w:rsid w:val="008E0F87"/>
    <w:rsid w:val="008E102D"/>
    <w:rsid w:val="008E10EF"/>
    <w:rsid w:val="008E113E"/>
    <w:rsid w:val="008E114E"/>
    <w:rsid w:val="008E12BA"/>
    <w:rsid w:val="008E14C2"/>
    <w:rsid w:val="008E16A3"/>
    <w:rsid w:val="008E1788"/>
    <w:rsid w:val="008E18B9"/>
    <w:rsid w:val="008E197C"/>
    <w:rsid w:val="008E1B35"/>
    <w:rsid w:val="008E1DA8"/>
    <w:rsid w:val="008E1DFB"/>
    <w:rsid w:val="008E1E0A"/>
    <w:rsid w:val="008E1F39"/>
    <w:rsid w:val="008E21EB"/>
    <w:rsid w:val="008E239A"/>
    <w:rsid w:val="008E2588"/>
    <w:rsid w:val="008E25F2"/>
    <w:rsid w:val="008E260E"/>
    <w:rsid w:val="008E268F"/>
    <w:rsid w:val="008E27C3"/>
    <w:rsid w:val="008E281E"/>
    <w:rsid w:val="008E2BBE"/>
    <w:rsid w:val="008E2CCD"/>
    <w:rsid w:val="008E2EF0"/>
    <w:rsid w:val="008E3155"/>
    <w:rsid w:val="008E3BFC"/>
    <w:rsid w:val="008E3DC7"/>
    <w:rsid w:val="008E41E8"/>
    <w:rsid w:val="008E41EA"/>
    <w:rsid w:val="008E428D"/>
    <w:rsid w:val="008E4335"/>
    <w:rsid w:val="008E43B4"/>
    <w:rsid w:val="008E47B9"/>
    <w:rsid w:val="008E48EC"/>
    <w:rsid w:val="008E4D58"/>
    <w:rsid w:val="008E4E73"/>
    <w:rsid w:val="008E510E"/>
    <w:rsid w:val="008E52AE"/>
    <w:rsid w:val="008E554B"/>
    <w:rsid w:val="008E55D5"/>
    <w:rsid w:val="008E5A7E"/>
    <w:rsid w:val="008E62C0"/>
    <w:rsid w:val="008E653E"/>
    <w:rsid w:val="008E659D"/>
    <w:rsid w:val="008E67EB"/>
    <w:rsid w:val="008E6804"/>
    <w:rsid w:val="008E68DE"/>
    <w:rsid w:val="008E6E3A"/>
    <w:rsid w:val="008E6F69"/>
    <w:rsid w:val="008E712A"/>
    <w:rsid w:val="008E72D6"/>
    <w:rsid w:val="008E7385"/>
    <w:rsid w:val="008E749B"/>
    <w:rsid w:val="008E74E4"/>
    <w:rsid w:val="008E7545"/>
    <w:rsid w:val="008E7880"/>
    <w:rsid w:val="008E79E4"/>
    <w:rsid w:val="008E7A12"/>
    <w:rsid w:val="008E7C43"/>
    <w:rsid w:val="008E7DBB"/>
    <w:rsid w:val="008F01DA"/>
    <w:rsid w:val="008F024F"/>
    <w:rsid w:val="008F0254"/>
    <w:rsid w:val="008F0257"/>
    <w:rsid w:val="008F063E"/>
    <w:rsid w:val="008F072D"/>
    <w:rsid w:val="008F09A5"/>
    <w:rsid w:val="008F0A14"/>
    <w:rsid w:val="008F0A73"/>
    <w:rsid w:val="008F0BA7"/>
    <w:rsid w:val="008F0E49"/>
    <w:rsid w:val="008F142C"/>
    <w:rsid w:val="008F15B3"/>
    <w:rsid w:val="008F1661"/>
    <w:rsid w:val="008F16F0"/>
    <w:rsid w:val="008F1851"/>
    <w:rsid w:val="008F197A"/>
    <w:rsid w:val="008F1BC9"/>
    <w:rsid w:val="008F1BD6"/>
    <w:rsid w:val="008F1D85"/>
    <w:rsid w:val="008F1E80"/>
    <w:rsid w:val="008F1F9F"/>
    <w:rsid w:val="008F1FF1"/>
    <w:rsid w:val="008F22DA"/>
    <w:rsid w:val="008F24E7"/>
    <w:rsid w:val="008F2995"/>
    <w:rsid w:val="008F29E1"/>
    <w:rsid w:val="008F2E9B"/>
    <w:rsid w:val="008F2ED1"/>
    <w:rsid w:val="008F2EFE"/>
    <w:rsid w:val="008F2F05"/>
    <w:rsid w:val="008F3262"/>
    <w:rsid w:val="008F340F"/>
    <w:rsid w:val="008F3462"/>
    <w:rsid w:val="008F3470"/>
    <w:rsid w:val="008F354A"/>
    <w:rsid w:val="008F35EA"/>
    <w:rsid w:val="008F36B2"/>
    <w:rsid w:val="008F378A"/>
    <w:rsid w:val="008F392E"/>
    <w:rsid w:val="008F39F6"/>
    <w:rsid w:val="008F3A8D"/>
    <w:rsid w:val="008F3C4B"/>
    <w:rsid w:val="008F3D13"/>
    <w:rsid w:val="008F3EB4"/>
    <w:rsid w:val="008F4409"/>
    <w:rsid w:val="008F46EB"/>
    <w:rsid w:val="008F474F"/>
    <w:rsid w:val="008F4B73"/>
    <w:rsid w:val="008F4DB8"/>
    <w:rsid w:val="008F52F2"/>
    <w:rsid w:val="008F5820"/>
    <w:rsid w:val="008F589D"/>
    <w:rsid w:val="008F5A3D"/>
    <w:rsid w:val="008F5BDC"/>
    <w:rsid w:val="008F5CB6"/>
    <w:rsid w:val="008F5CC3"/>
    <w:rsid w:val="008F60D4"/>
    <w:rsid w:val="008F61CE"/>
    <w:rsid w:val="008F6486"/>
    <w:rsid w:val="008F65A8"/>
    <w:rsid w:val="008F68BC"/>
    <w:rsid w:val="008F6BBC"/>
    <w:rsid w:val="008F6FDD"/>
    <w:rsid w:val="008F70BF"/>
    <w:rsid w:val="008F73D6"/>
    <w:rsid w:val="008F77B2"/>
    <w:rsid w:val="008F7820"/>
    <w:rsid w:val="00900243"/>
    <w:rsid w:val="00900550"/>
    <w:rsid w:val="00900819"/>
    <w:rsid w:val="009009BB"/>
    <w:rsid w:val="00900AA9"/>
    <w:rsid w:val="00900C56"/>
    <w:rsid w:val="00900D34"/>
    <w:rsid w:val="00900F3E"/>
    <w:rsid w:val="00900FB6"/>
    <w:rsid w:val="00901138"/>
    <w:rsid w:val="00901445"/>
    <w:rsid w:val="00901648"/>
    <w:rsid w:val="009017D4"/>
    <w:rsid w:val="00901ADF"/>
    <w:rsid w:val="00901AF7"/>
    <w:rsid w:val="00901B07"/>
    <w:rsid w:val="00901B5B"/>
    <w:rsid w:val="00901EFE"/>
    <w:rsid w:val="00901FF7"/>
    <w:rsid w:val="0090205F"/>
    <w:rsid w:val="00902066"/>
    <w:rsid w:val="009020B9"/>
    <w:rsid w:val="00902646"/>
    <w:rsid w:val="0090276D"/>
    <w:rsid w:val="0090296E"/>
    <w:rsid w:val="00902A77"/>
    <w:rsid w:val="00902B9D"/>
    <w:rsid w:val="00902BE0"/>
    <w:rsid w:val="00902C3C"/>
    <w:rsid w:val="00902CE6"/>
    <w:rsid w:val="00902EF0"/>
    <w:rsid w:val="00902F99"/>
    <w:rsid w:val="00903108"/>
    <w:rsid w:val="00903488"/>
    <w:rsid w:val="00903758"/>
    <w:rsid w:val="00903789"/>
    <w:rsid w:val="00903BAC"/>
    <w:rsid w:val="00903ED8"/>
    <w:rsid w:val="00904141"/>
    <w:rsid w:val="009041ED"/>
    <w:rsid w:val="0090422A"/>
    <w:rsid w:val="0090432E"/>
    <w:rsid w:val="009043A6"/>
    <w:rsid w:val="009044AD"/>
    <w:rsid w:val="00904B8E"/>
    <w:rsid w:val="00904BD1"/>
    <w:rsid w:val="00904E65"/>
    <w:rsid w:val="00905217"/>
    <w:rsid w:val="00905296"/>
    <w:rsid w:val="009055A7"/>
    <w:rsid w:val="009057F8"/>
    <w:rsid w:val="00905970"/>
    <w:rsid w:val="00905A52"/>
    <w:rsid w:val="00905D38"/>
    <w:rsid w:val="00906163"/>
    <w:rsid w:val="0090617D"/>
    <w:rsid w:val="00906923"/>
    <w:rsid w:val="00906ADA"/>
    <w:rsid w:val="00906B02"/>
    <w:rsid w:val="00906C93"/>
    <w:rsid w:val="00906D05"/>
    <w:rsid w:val="009073CA"/>
    <w:rsid w:val="009073E2"/>
    <w:rsid w:val="0090742B"/>
    <w:rsid w:val="00907430"/>
    <w:rsid w:val="00907491"/>
    <w:rsid w:val="00907534"/>
    <w:rsid w:val="00907699"/>
    <w:rsid w:val="0090792F"/>
    <w:rsid w:val="0090795C"/>
    <w:rsid w:val="00907B61"/>
    <w:rsid w:val="00907BC2"/>
    <w:rsid w:val="00907D1C"/>
    <w:rsid w:val="00907E95"/>
    <w:rsid w:val="00907EF1"/>
    <w:rsid w:val="00907F53"/>
    <w:rsid w:val="009105ED"/>
    <w:rsid w:val="00910699"/>
    <w:rsid w:val="009106EE"/>
    <w:rsid w:val="009108A6"/>
    <w:rsid w:val="009108F5"/>
    <w:rsid w:val="009109E5"/>
    <w:rsid w:val="00910B64"/>
    <w:rsid w:val="00911099"/>
    <w:rsid w:val="009110E5"/>
    <w:rsid w:val="00911154"/>
    <w:rsid w:val="0091116D"/>
    <w:rsid w:val="009114CD"/>
    <w:rsid w:val="0091157A"/>
    <w:rsid w:val="0091164C"/>
    <w:rsid w:val="00911F08"/>
    <w:rsid w:val="00911F54"/>
    <w:rsid w:val="00912453"/>
    <w:rsid w:val="00912A3C"/>
    <w:rsid w:val="00912EAA"/>
    <w:rsid w:val="009131D5"/>
    <w:rsid w:val="009132FC"/>
    <w:rsid w:val="00913502"/>
    <w:rsid w:val="00913A83"/>
    <w:rsid w:val="0091414B"/>
    <w:rsid w:val="00914509"/>
    <w:rsid w:val="00914700"/>
    <w:rsid w:val="009148E4"/>
    <w:rsid w:val="00914932"/>
    <w:rsid w:val="00914986"/>
    <w:rsid w:val="00914B4A"/>
    <w:rsid w:val="00914C55"/>
    <w:rsid w:val="00914F65"/>
    <w:rsid w:val="00914FD7"/>
    <w:rsid w:val="00915454"/>
    <w:rsid w:val="009154D7"/>
    <w:rsid w:val="009155D2"/>
    <w:rsid w:val="009158F4"/>
    <w:rsid w:val="00915A1C"/>
    <w:rsid w:val="00915DD9"/>
    <w:rsid w:val="0091631B"/>
    <w:rsid w:val="009163E5"/>
    <w:rsid w:val="00916493"/>
    <w:rsid w:val="009166D9"/>
    <w:rsid w:val="009167F7"/>
    <w:rsid w:val="00916920"/>
    <w:rsid w:val="00916AE2"/>
    <w:rsid w:val="00916DDC"/>
    <w:rsid w:val="00916F19"/>
    <w:rsid w:val="00916FB3"/>
    <w:rsid w:val="00916FEA"/>
    <w:rsid w:val="00917054"/>
    <w:rsid w:val="00917429"/>
    <w:rsid w:val="009178AB"/>
    <w:rsid w:val="00917D5E"/>
    <w:rsid w:val="00917FE1"/>
    <w:rsid w:val="00920044"/>
    <w:rsid w:val="00920107"/>
    <w:rsid w:val="0092020D"/>
    <w:rsid w:val="009203BA"/>
    <w:rsid w:val="00920441"/>
    <w:rsid w:val="009205BF"/>
    <w:rsid w:val="00920893"/>
    <w:rsid w:val="00920908"/>
    <w:rsid w:val="00920B93"/>
    <w:rsid w:val="00920C86"/>
    <w:rsid w:val="00920DD4"/>
    <w:rsid w:val="009210FA"/>
    <w:rsid w:val="00921367"/>
    <w:rsid w:val="009213C2"/>
    <w:rsid w:val="0092146E"/>
    <w:rsid w:val="00921547"/>
    <w:rsid w:val="009217AC"/>
    <w:rsid w:val="009218D7"/>
    <w:rsid w:val="00921B80"/>
    <w:rsid w:val="00921D3E"/>
    <w:rsid w:val="00921F87"/>
    <w:rsid w:val="00921FA1"/>
    <w:rsid w:val="00922033"/>
    <w:rsid w:val="00922219"/>
    <w:rsid w:val="009223CE"/>
    <w:rsid w:val="0092245F"/>
    <w:rsid w:val="009224C5"/>
    <w:rsid w:val="009224D5"/>
    <w:rsid w:val="00922684"/>
    <w:rsid w:val="009226E3"/>
    <w:rsid w:val="00922739"/>
    <w:rsid w:val="009228B3"/>
    <w:rsid w:val="009228BB"/>
    <w:rsid w:val="009229A6"/>
    <w:rsid w:val="00923079"/>
    <w:rsid w:val="009231DA"/>
    <w:rsid w:val="00923615"/>
    <w:rsid w:val="00923669"/>
    <w:rsid w:val="009238FF"/>
    <w:rsid w:val="0092396C"/>
    <w:rsid w:val="00923A7F"/>
    <w:rsid w:val="00923E5D"/>
    <w:rsid w:val="00924197"/>
    <w:rsid w:val="009241C3"/>
    <w:rsid w:val="00924213"/>
    <w:rsid w:val="0092442E"/>
    <w:rsid w:val="00924493"/>
    <w:rsid w:val="009249D4"/>
    <w:rsid w:val="00924BD5"/>
    <w:rsid w:val="00924DEF"/>
    <w:rsid w:val="00924EBB"/>
    <w:rsid w:val="00924F8A"/>
    <w:rsid w:val="00924F92"/>
    <w:rsid w:val="00924FEF"/>
    <w:rsid w:val="00925055"/>
    <w:rsid w:val="00925305"/>
    <w:rsid w:val="00925368"/>
    <w:rsid w:val="0092538D"/>
    <w:rsid w:val="00925431"/>
    <w:rsid w:val="00925614"/>
    <w:rsid w:val="00925665"/>
    <w:rsid w:val="0092569F"/>
    <w:rsid w:val="009257D7"/>
    <w:rsid w:val="009259B0"/>
    <w:rsid w:val="00925A39"/>
    <w:rsid w:val="00925A87"/>
    <w:rsid w:val="00925EA3"/>
    <w:rsid w:val="009260B0"/>
    <w:rsid w:val="009261DD"/>
    <w:rsid w:val="00926374"/>
    <w:rsid w:val="009263A3"/>
    <w:rsid w:val="00926842"/>
    <w:rsid w:val="009269EC"/>
    <w:rsid w:val="00926B3C"/>
    <w:rsid w:val="00926D76"/>
    <w:rsid w:val="00926E80"/>
    <w:rsid w:val="0092736B"/>
    <w:rsid w:val="009276C6"/>
    <w:rsid w:val="00927E70"/>
    <w:rsid w:val="00927F22"/>
    <w:rsid w:val="00930240"/>
    <w:rsid w:val="0093039F"/>
    <w:rsid w:val="009303A5"/>
    <w:rsid w:val="009307C7"/>
    <w:rsid w:val="009307DA"/>
    <w:rsid w:val="009307EE"/>
    <w:rsid w:val="00930BD7"/>
    <w:rsid w:val="00930CD5"/>
    <w:rsid w:val="00930DE2"/>
    <w:rsid w:val="0093173B"/>
    <w:rsid w:val="00931821"/>
    <w:rsid w:val="0093182D"/>
    <w:rsid w:val="00931859"/>
    <w:rsid w:val="009319CD"/>
    <w:rsid w:val="00931A97"/>
    <w:rsid w:val="00931C06"/>
    <w:rsid w:val="00931C2D"/>
    <w:rsid w:val="00931E96"/>
    <w:rsid w:val="00931EA1"/>
    <w:rsid w:val="00932327"/>
    <w:rsid w:val="009324A0"/>
    <w:rsid w:val="009324F3"/>
    <w:rsid w:val="009325A2"/>
    <w:rsid w:val="0093267F"/>
    <w:rsid w:val="009326BE"/>
    <w:rsid w:val="00932A1D"/>
    <w:rsid w:val="00932D56"/>
    <w:rsid w:val="00932E44"/>
    <w:rsid w:val="00932EF4"/>
    <w:rsid w:val="009337C7"/>
    <w:rsid w:val="0093381C"/>
    <w:rsid w:val="00933866"/>
    <w:rsid w:val="009338CD"/>
    <w:rsid w:val="00933AFE"/>
    <w:rsid w:val="00933B12"/>
    <w:rsid w:val="00933DD4"/>
    <w:rsid w:val="00933EF4"/>
    <w:rsid w:val="009341D4"/>
    <w:rsid w:val="009342F8"/>
    <w:rsid w:val="00934E2B"/>
    <w:rsid w:val="00935105"/>
    <w:rsid w:val="00935220"/>
    <w:rsid w:val="00935269"/>
    <w:rsid w:val="0093531E"/>
    <w:rsid w:val="009353AD"/>
    <w:rsid w:val="009353CF"/>
    <w:rsid w:val="0093565B"/>
    <w:rsid w:val="009356CC"/>
    <w:rsid w:val="00935733"/>
    <w:rsid w:val="00935766"/>
    <w:rsid w:val="0093579C"/>
    <w:rsid w:val="009357B1"/>
    <w:rsid w:val="00935C1B"/>
    <w:rsid w:val="00935C4A"/>
    <w:rsid w:val="00935D23"/>
    <w:rsid w:val="00935F3F"/>
    <w:rsid w:val="009363AB"/>
    <w:rsid w:val="00936638"/>
    <w:rsid w:val="0093679C"/>
    <w:rsid w:val="0093688A"/>
    <w:rsid w:val="00936944"/>
    <w:rsid w:val="00936B4D"/>
    <w:rsid w:val="00936F3A"/>
    <w:rsid w:val="00936FC5"/>
    <w:rsid w:val="00937035"/>
    <w:rsid w:val="00937068"/>
    <w:rsid w:val="00937231"/>
    <w:rsid w:val="00937278"/>
    <w:rsid w:val="00937280"/>
    <w:rsid w:val="009372C1"/>
    <w:rsid w:val="009376C1"/>
    <w:rsid w:val="0093785B"/>
    <w:rsid w:val="00937A78"/>
    <w:rsid w:val="00937B3E"/>
    <w:rsid w:val="00937B72"/>
    <w:rsid w:val="00937F5D"/>
    <w:rsid w:val="00937F6B"/>
    <w:rsid w:val="00937F9A"/>
    <w:rsid w:val="009401EB"/>
    <w:rsid w:val="0094024D"/>
    <w:rsid w:val="00940370"/>
    <w:rsid w:val="00940464"/>
    <w:rsid w:val="00940577"/>
    <w:rsid w:val="0094062D"/>
    <w:rsid w:val="009406C5"/>
    <w:rsid w:val="00940B5F"/>
    <w:rsid w:val="00940BAC"/>
    <w:rsid w:val="00940BC3"/>
    <w:rsid w:val="00940BFF"/>
    <w:rsid w:val="00940DFB"/>
    <w:rsid w:val="00940F1A"/>
    <w:rsid w:val="00941296"/>
    <w:rsid w:val="0094134E"/>
    <w:rsid w:val="00941564"/>
    <w:rsid w:val="009415EE"/>
    <w:rsid w:val="0094164D"/>
    <w:rsid w:val="00941A37"/>
    <w:rsid w:val="00941AE5"/>
    <w:rsid w:val="00941BB0"/>
    <w:rsid w:val="00941F1C"/>
    <w:rsid w:val="00941F62"/>
    <w:rsid w:val="0094207D"/>
    <w:rsid w:val="0094217B"/>
    <w:rsid w:val="009424A5"/>
    <w:rsid w:val="0094295C"/>
    <w:rsid w:val="00942A70"/>
    <w:rsid w:val="009431D8"/>
    <w:rsid w:val="009433B2"/>
    <w:rsid w:val="009434C6"/>
    <w:rsid w:val="00943538"/>
    <w:rsid w:val="00943803"/>
    <w:rsid w:val="009439D4"/>
    <w:rsid w:val="009439D5"/>
    <w:rsid w:val="00943AFA"/>
    <w:rsid w:val="009442E5"/>
    <w:rsid w:val="00944343"/>
    <w:rsid w:val="00944414"/>
    <w:rsid w:val="009446AC"/>
    <w:rsid w:val="00944AC3"/>
    <w:rsid w:val="00944BBF"/>
    <w:rsid w:val="00944E92"/>
    <w:rsid w:val="009451E7"/>
    <w:rsid w:val="009451F2"/>
    <w:rsid w:val="0094569C"/>
    <w:rsid w:val="00945850"/>
    <w:rsid w:val="00945B41"/>
    <w:rsid w:val="00945C5A"/>
    <w:rsid w:val="00945C68"/>
    <w:rsid w:val="00946056"/>
    <w:rsid w:val="00946382"/>
    <w:rsid w:val="00946386"/>
    <w:rsid w:val="0094686B"/>
    <w:rsid w:val="009469C5"/>
    <w:rsid w:val="009469CA"/>
    <w:rsid w:val="00946BC8"/>
    <w:rsid w:val="009470CC"/>
    <w:rsid w:val="009471A5"/>
    <w:rsid w:val="009471F0"/>
    <w:rsid w:val="0094753D"/>
    <w:rsid w:val="00947741"/>
    <w:rsid w:val="009477CC"/>
    <w:rsid w:val="00947CF4"/>
    <w:rsid w:val="0095010D"/>
    <w:rsid w:val="0095020E"/>
    <w:rsid w:val="009503C8"/>
    <w:rsid w:val="0095045B"/>
    <w:rsid w:val="009504B5"/>
    <w:rsid w:val="0095062E"/>
    <w:rsid w:val="0095082E"/>
    <w:rsid w:val="00950AAA"/>
    <w:rsid w:val="00950C43"/>
    <w:rsid w:val="00950D0F"/>
    <w:rsid w:val="00950E1C"/>
    <w:rsid w:val="00950E38"/>
    <w:rsid w:val="00950F24"/>
    <w:rsid w:val="00950F80"/>
    <w:rsid w:val="0095127F"/>
    <w:rsid w:val="009512E3"/>
    <w:rsid w:val="0095180E"/>
    <w:rsid w:val="00951869"/>
    <w:rsid w:val="00951C13"/>
    <w:rsid w:val="00951CD7"/>
    <w:rsid w:val="009520DF"/>
    <w:rsid w:val="00952205"/>
    <w:rsid w:val="009523A8"/>
    <w:rsid w:val="00952439"/>
    <w:rsid w:val="00952762"/>
    <w:rsid w:val="00952B8A"/>
    <w:rsid w:val="0095345C"/>
    <w:rsid w:val="00953517"/>
    <w:rsid w:val="009535A3"/>
    <w:rsid w:val="00953775"/>
    <w:rsid w:val="009537A2"/>
    <w:rsid w:val="00953BA7"/>
    <w:rsid w:val="00953EF1"/>
    <w:rsid w:val="0095408C"/>
    <w:rsid w:val="00954551"/>
    <w:rsid w:val="0095462F"/>
    <w:rsid w:val="009548DA"/>
    <w:rsid w:val="00954AF0"/>
    <w:rsid w:val="00954B50"/>
    <w:rsid w:val="00954C43"/>
    <w:rsid w:val="00954DB3"/>
    <w:rsid w:val="00954E20"/>
    <w:rsid w:val="00954F2D"/>
    <w:rsid w:val="00954F5C"/>
    <w:rsid w:val="00955028"/>
    <w:rsid w:val="009550DF"/>
    <w:rsid w:val="00955307"/>
    <w:rsid w:val="0095564D"/>
    <w:rsid w:val="009557A8"/>
    <w:rsid w:val="00955C2C"/>
    <w:rsid w:val="00955D7A"/>
    <w:rsid w:val="00955E60"/>
    <w:rsid w:val="00955FC9"/>
    <w:rsid w:val="0095614C"/>
    <w:rsid w:val="009562F2"/>
    <w:rsid w:val="00956392"/>
    <w:rsid w:val="0095645A"/>
    <w:rsid w:val="009565AC"/>
    <w:rsid w:val="0095674E"/>
    <w:rsid w:val="00956CA6"/>
    <w:rsid w:val="00956D43"/>
    <w:rsid w:val="00956D5F"/>
    <w:rsid w:val="00956DB0"/>
    <w:rsid w:val="00956DEF"/>
    <w:rsid w:val="00956E48"/>
    <w:rsid w:val="0095711C"/>
    <w:rsid w:val="009571D2"/>
    <w:rsid w:val="00957327"/>
    <w:rsid w:val="0095737E"/>
    <w:rsid w:val="00957480"/>
    <w:rsid w:val="00957CA6"/>
    <w:rsid w:val="00957CB2"/>
    <w:rsid w:val="00957D0F"/>
    <w:rsid w:val="00957D33"/>
    <w:rsid w:val="00957FAD"/>
    <w:rsid w:val="009600F3"/>
    <w:rsid w:val="00960158"/>
    <w:rsid w:val="0096024F"/>
    <w:rsid w:val="0096054C"/>
    <w:rsid w:val="009605C8"/>
    <w:rsid w:val="009609A9"/>
    <w:rsid w:val="00960ACB"/>
    <w:rsid w:val="00960CEB"/>
    <w:rsid w:val="0096111C"/>
    <w:rsid w:val="00961198"/>
    <w:rsid w:val="0096126E"/>
    <w:rsid w:val="009615D3"/>
    <w:rsid w:val="00961601"/>
    <w:rsid w:val="00961608"/>
    <w:rsid w:val="009617AA"/>
    <w:rsid w:val="009617CE"/>
    <w:rsid w:val="00961807"/>
    <w:rsid w:val="00961BE3"/>
    <w:rsid w:val="00961D26"/>
    <w:rsid w:val="00962040"/>
    <w:rsid w:val="009620EB"/>
    <w:rsid w:val="009621E0"/>
    <w:rsid w:val="00962227"/>
    <w:rsid w:val="0096241C"/>
    <w:rsid w:val="009624F3"/>
    <w:rsid w:val="00962550"/>
    <w:rsid w:val="009628E4"/>
    <w:rsid w:val="009628F1"/>
    <w:rsid w:val="009629CF"/>
    <w:rsid w:val="009629E0"/>
    <w:rsid w:val="00962FB7"/>
    <w:rsid w:val="009630A4"/>
    <w:rsid w:val="009634DE"/>
    <w:rsid w:val="00963614"/>
    <w:rsid w:val="009636D7"/>
    <w:rsid w:val="009639D5"/>
    <w:rsid w:val="00963A71"/>
    <w:rsid w:val="00963E50"/>
    <w:rsid w:val="00964268"/>
    <w:rsid w:val="0096438C"/>
    <w:rsid w:val="009645E0"/>
    <w:rsid w:val="009647B7"/>
    <w:rsid w:val="00964A42"/>
    <w:rsid w:val="00964B14"/>
    <w:rsid w:val="00964D2D"/>
    <w:rsid w:val="00964D5F"/>
    <w:rsid w:val="00964E31"/>
    <w:rsid w:val="00964E3B"/>
    <w:rsid w:val="00965390"/>
    <w:rsid w:val="009654DC"/>
    <w:rsid w:val="009655B9"/>
    <w:rsid w:val="009656C3"/>
    <w:rsid w:val="00965798"/>
    <w:rsid w:val="0096584B"/>
    <w:rsid w:val="00965939"/>
    <w:rsid w:val="00965AD7"/>
    <w:rsid w:val="00965BC8"/>
    <w:rsid w:val="00965C2D"/>
    <w:rsid w:val="00965C82"/>
    <w:rsid w:val="00965E28"/>
    <w:rsid w:val="009661C3"/>
    <w:rsid w:val="00966262"/>
    <w:rsid w:val="009664B0"/>
    <w:rsid w:val="00966511"/>
    <w:rsid w:val="0096651D"/>
    <w:rsid w:val="009667B8"/>
    <w:rsid w:val="009667F3"/>
    <w:rsid w:val="0096690B"/>
    <w:rsid w:val="00966A3E"/>
    <w:rsid w:val="0096713B"/>
    <w:rsid w:val="00967294"/>
    <w:rsid w:val="00967486"/>
    <w:rsid w:val="00967529"/>
    <w:rsid w:val="00967647"/>
    <w:rsid w:val="009676E9"/>
    <w:rsid w:val="009677A9"/>
    <w:rsid w:val="00967A84"/>
    <w:rsid w:val="00967B3E"/>
    <w:rsid w:val="009700A7"/>
    <w:rsid w:val="00970208"/>
    <w:rsid w:val="00970244"/>
    <w:rsid w:val="009702E1"/>
    <w:rsid w:val="009704B0"/>
    <w:rsid w:val="009705F5"/>
    <w:rsid w:val="00970678"/>
    <w:rsid w:val="009706BB"/>
    <w:rsid w:val="00970945"/>
    <w:rsid w:val="00970A74"/>
    <w:rsid w:val="00970AA7"/>
    <w:rsid w:val="0097115A"/>
    <w:rsid w:val="009713C2"/>
    <w:rsid w:val="00971D89"/>
    <w:rsid w:val="009721F5"/>
    <w:rsid w:val="00972625"/>
    <w:rsid w:val="00972673"/>
    <w:rsid w:val="0097286E"/>
    <w:rsid w:val="00972928"/>
    <w:rsid w:val="00972A75"/>
    <w:rsid w:val="00972C19"/>
    <w:rsid w:val="00972C5D"/>
    <w:rsid w:val="00972D08"/>
    <w:rsid w:val="00973049"/>
    <w:rsid w:val="0097305E"/>
    <w:rsid w:val="0097321D"/>
    <w:rsid w:val="0097359B"/>
    <w:rsid w:val="00973976"/>
    <w:rsid w:val="00973990"/>
    <w:rsid w:val="00973A77"/>
    <w:rsid w:val="00973A96"/>
    <w:rsid w:val="00973AA9"/>
    <w:rsid w:val="00973B6D"/>
    <w:rsid w:val="00973E64"/>
    <w:rsid w:val="00973EA7"/>
    <w:rsid w:val="009745E7"/>
    <w:rsid w:val="009745E8"/>
    <w:rsid w:val="00974762"/>
    <w:rsid w:val="00974876"/>
    <w:rsid w:val="009749C1"/>
    <w:rsid w:val="00974CBC"/>
    <w:rsid w:val="00974FD1"/>
    <w:rsid w:val="00975048"/>
    <w:rsid w:val="00975117"/>
    <w:rsid w:val="00975143"/>
    <w:rsid w:val="0097561D"/>
    <w:rsid w:val="009757B1"/>
    <w:rsid w:val="00976024"/>
    <w:rsid w:val="00976250"/>
    <w:rsid w:val="0097635A"/>
    <w:rsid w:val="00976498"/>
    <w:rsid w:val="009767D6"/>
    <w:rsid w:val="0097684B"/>
    <w:rsid w:val="00976C08"/>
    <w:rsid w:val="00976C9B"/>
    <w:rsid w:val="00976D63"/>
    <w:rsid w:val="00976E6B"/>
    <w:rsid w:val="00976FEE"/>
    <w:rsid w:val="00977162"/>
    <w:rsid w:val="0097744D"/>
    <w:rsid w:val="009774EB"/>
    <w:rsid w:val="00977555"/>
    <w:rsid w:val="00977682"/>
    <w:rsid w:val="00977A08"/>
    <w:rsid w:val="00977B1A"/>
    <w:rsid w:val="00977C56"/>
    <w:rsid w:val="00980383"/>
    <w:rsid w:val="0098038B"/>
    <w:rsid w:val="00980565"/>
    <w:rsid w:val="00980866"/>
    <w:rsid w:val="009808D1"/>
    <w:rsid w:val="00980952"/>
    <w:rsid w:val="00980BEB"/>
    <w:rsid w:val="00980CAE"/>
    <w:rsid w:val="00980CF0"/>
    <w:rsid w:val="00980D60"/>
    <w:rsid w:val="00980F26"/>
    <w:rsid w:val="00981087"/>
    <w:rsid w:val="009811FE"/>
    <w:rsid w:val="0098193B"/>
    <w:rsid w:val="0098194F"/>
    <w:rsid w:val="00982183"/>
    <w:rsid w:val="00982298"/>
    <w:rsid w:val="0098271A"/>
    <w:rsid w:val="0098287E"/>
    <w:rsid w:val="00982AF4"/>
    <w:rsid w:val="00982B93"/>
    <w:rsid w:val="00982BBE"/>
    <w:rsid w:val="00982D7C"/>
    <w:rsid w:val="00983122"/>
    <w:rsid w:val="009833D0"/>
    <w:rsid w:val="00983431"/>
    <w:rsid w:val="00983466"/>
    <w:rsid w:val="0098358A"/>
    <w:rsid w:val="009836A6"/>
    <w:rsid w:val="00983850"/>
    <w:rsid w:val="00983A70"/>
    <w:rsid w:val="00983ACC"/>
    <w:rsid w:val="00983B6E"/>
    <w:rsid w:val="00983BB6"/>
    <w:rsid w:val="00983C55"/>
    <w:rsid w:val="00983C74"/>
    <w:rsid w:val="00983D3D"/>
    <w:rsid w:val="00983E7B"/>
    <w:rsid w:val="00983EC4"/>
    <w:rsid w:val="00983F48"/>
    <w:rsid w:val="00983FE0"/>
    <w:rsid w:val="00984397"/>
    <w:rsid w:val="0098443A"/>
    <w:rsid w:val="0098449F"/>
    <w:rsid w:val="009844D7"/>
    <w:rsid w:val="00984824"/>
    <w:rsid w:val="009849AF"/>
    <w:rsid w:val="00984D92"/>
    <w:rsid w:val="00985039"/>
    <w:rsid w:val="009850DE"/>
    <w:rsid w:val="00985358"/>
    <w:rsid w:val="009853E8"/>
    <w:rsid w:val="009854D4"/>
    <w:rsid w:val="00985610"/>
    <w:rsid w:val="0098579A"/>
    <w:rsid w:val="00985867"/>
    <w:rsid w:val="00985A6B"/>
    <w:rsid w:val="00985D3C"/>
    <w:rsid w:val="0098603D"/>
    <w:rsid w:val="0098646A"/>
    <w:rsid w:val="00986611"/>
    <w:rsid w:val="009867ED"/>
    <w:rsid w:val="00986B88"/>
    <w:rsid w:val="00986E00"/>
    <w:rsid w:val="00987195"/>
    <w:rsid w:val="009871D8"/>
    <w:rsid w:val="00987401"/>
    <w:rsid w:val="00987444"/>
    <w:rsid w:val="00987471"/>
    <w:rsid w:val="009877A1"/>
    <w:rsid w:val="009878A8"/>
    <w:rsid w:val="00987A6D"/>
    <w:rsid w:val="00987A83"/>
    <w:rsid w:val="00987C6E"/>
    <w:rsid w:val="00987DAF"/>
    <w:rsid w:val="00987E18"/>
    <w:rsid w:val="00988884"/>
    <w:rsid w:val="00990465"/>
    <w:rsid w:val="0099076F"/>
    <w:rsid w:val="0099100F"/>
    <w:rsid w:val="0099126E"/>
    <w:rsid w:val="00991271"/>
    <w:rsid w:val="009914A3"/>
    <w:rsid w:val="0099156A"/>
    <w:rsid w:val="0099160B"/>
    <w:rsid w:val="009919BC"/>
    <w:rsid w:val="00991B51"/>
    <w:rsid w:val="00991D5F"/>
    <w:rsid w:val="00991E62"/>
    <w:rsid w:val="00991F2A"/>
    <w:rsid w:val="009926C0"/>
    <w:rsid w:val="00992809"/>
    <w:rsid w:val="00992823"/>
    <w:rsid w:val="00992B58"/>
    <w:rsid w:val="00992BED"/>
    <w:rsid w:val="00992ECF"/>
    <w:rsid w:val="00992F19"/>
    <w:rsid w:val="00992F7D"/>
    <w:rsid w:val="00993123"/>
    <w:rsid w:val="00993207"/>
    <w:rsid w:val="00993224"/>
    <w:rsid w:val="009932BA"/>
    <w:rsid w:val="009932F8"/>
    <w:rsid w:val="00993474"/>
    <w:rsid w:val="009934CB"/>
    <w:rsid w:val="0099370B"/>
    <w:rsid w:val="0099374E"/>
    <w:rsid w:val="00993754"/>
    <w:rsid w:val="0099378B"/>
    <w:rsid w:val="00993845"/>
    <w:rsid w:val="009939BB"/>
    <w:rsid w:val="009939CD"/>
    <w:rsid w:val="00993A04"/>
    <w:rsid w:val="00993A8F"/>
    <w:rsid w:val="00993B47"/>
    <w:rsid w:val="00993B86"/>
    <w:rsid w:val="0099467A"/>
    <w:rsid w:val="0099471A"/>
    <w:rsid w:val="00994A5D"/>
    <w:rsid w:val="00994D1B"/>
    <w:rsid w:val="00994D2D"/>
    <w:rsid w:val="00994DDF"/>
    <w:rsid w:val="00994E1D"/>
    <w:rsid w:val="00994F09"/>
    <w:rsid w:val="00995175"/>
    <w:rsid w:val="0099527A"/>
    <w:rsid w:val="00995309"/>
    <w:rsid w:val="0099533D"/>
    <w:rsid w:val="00995414"/>
    <w:rsid w:val="009956BB"/>
    <w:rsid w:val="009957AD"/>
    <w:rsid w:val="00995A27"/>
    <w:rsid w:val="00995C49"/>
    <w:rsid w:val="00995D5F"/>
    <w:rsid w:val="00995E5C"/>
    <w:rsid w:val="00995FF7"/>
    <w:rsid w:val="00995FFC"/>
    <w:rsid w:val="00996136"/>
    <w:rsid w:val="00996523"/>
    <w:rsid w:val="009967BF"/>
    <w:rsid w:val="0099687E"/>
    <w:rsid w:val="009968F3"/>
    <w:rsid w:val="00996B50"/>
    <w:rsid w:val="00996FD1"/>
    <w:rsid w:val="00997073"/>
    <w:rsid w:val="0099716A"/>
    <w:rsid w:val="009974DC"/>
    <w:rsid w:val="009974E4"/>
    <w:rsid w:val="009977D2"/>
    <w:rsid w:val="009979A7"/>
    <w:rsid w:val="00997A3E"/>
    <w:rsid w:val="00997D63"/>
    <w:rsid w:val="00997F13"/>
    <w:rsid w:val="00997F74"/>
    <w:rsid w:val="009A0704"/>
    <w:rsid w:val="009A072B"/>
    <w:rsid w:val="009A0752"/>
    <w:rsid w:val="009A08E1"/>
    <w:rsid w:val="009A0B0B"/>
    <w:rsid w:val="009A1033"/>
    <w:rsid w:val="009A13FE"/>
    <w:rsid w:val="009A1773"/>
    <w:rsid w:val="009A184D"/>
    <w:rsid w:val="009A19FB"/>
    <w:rsid w:val="009A1C00"/>
    <w:rsid w:val="009A1D40"/>
    <w:rsid w:val="009A1EC5"/>
    <w:rsid w:val="009A1FC3"/>
    <w:rsid w:val="009A203C"/>
    <w:rsid w:val="009A208B"/>
    <w:rsid w:val="009A22D2"/>
    <w:rsid w:val="009A24A3"/>
    <w:rsid w:val="009A2538"/>
    <w:rsid w:val="009A2BE4"/>
    <w:rsid w:val="009A319C"/>
    <w:rsid w:val="009A31AA"/>
    <w:rsid w:val="009A35E6"/>
    <w:rsid w:val="009A37EF"/>
    <w:rsid w:val="009A3B2D"/>
    <w:rsid w:val="009A3B64"/>
    <w:rsid w:val="009A3CAD"/>
    <w:rsid w:val="009A3D79"/>
    <w:rsid w:val="009A3F95"/>
    <w:rsid w:val="009A41DF"/>
    <w:rsid w:val="009A430A"/>
    <w:rsid w:val="009A440E"/>
    <w:rsid w:val="009A489F"/>
    <w:rsid w:val="009A49C6"/>
    <w:rsid w:val="009A49FD"/>
    <w:rsid w:val="009A4A85"/>
    <w:rsid w:val="009A4CE7"/>
    <w:rsid w:val="009A4E0E"/>
    <w:rsid w:val="009A5111"/>
    <w:rsid w:val="009A5140"/>
    <w:rsid w:val="009A529F"/>
    <w:rsid w:val="009A574E"/>
    <w:rsid w:val="009A57FB"/>
    <w:rsid w:val="009A59D2"/>
    <w:rsid w:val="009A5A02"/>
    <w:rsid w:val="009A5CF8"/>
    <w:rsid w:val="009A5DD0"/>
    <w:rsid w:val="009A5E90"/>
    <w:rsid w:val="009A6040"/>
    <w:rsid w:val="009A622E"/>
    <w:rsid w:val="009A6272"/>
    <w:rsid w:val="009A633E"/>
    <w:rsid w:val="009A6516"/>
    <w:rsid w:val="009A659A"/>
    <w:rsid w:val="009A66CA"/>
    <w:rsid w:val="009A670E"/>
    <w:rsid w:val="009A67E7"/>
    <w:rsid w:val="009A6805"/>
    <w:rsid w:val="009A6840"/>
    <w:rsid w:val="009A6986"/>
    <w:rsid w:val="009A6C4C"/>
    <w:rsid w:val="009A6F00"/>
    <w:rsid w:val="009A6F91"/>
    <w:rsid w:val="009A70C7"/>
    <w:rsid w:val="009A7128"/>
    <w:rsid w:val="009A716B"/>
    <w:rsid w:val="009A7430"/>
    <w:rsid w:val="009A7594"/>
    <w:rsid w:val="009A7759"/>
    <w:rsid w:val="009A7772"/>
    <w:rsid w:val="009A78D1"/>
    <w:rsid w:val="009A7BE9"/>
    <w:rsid w:val="009A7E2C"/>
    <w:rsid w:val="009B008B"/>
    <w:rsid w:val="009B01F2"/>
    <w:rsid w:val="009B04DF"/>
    <w:rsid w:val="009B0686"/>
    <w:rsid w:val="009B0857"/>
    <w:rsid w:val="009B0E69"/>
    <w:rsid w:val="009B0EE6"/>
    <w:rsid w:val="009B0F1B"/>
    <w:rsid w:val="009B13D7"/>
    <w:rsid w:val="009B1417"/>
    <w:rsid w:val="009B147A"/>
    <w:rsid w:val="009B154D"/>
    <w:rsid w:val="009B1A3C"/>
    <w:rsid w:val="009B1E93"/>
    <w:rsid w:val="009B1F28"/>
    <w:rsid w:val="009B1FE8"/>
    <w:rsid w:val="009B2318"/>
    <w:rsid w:val="009B241C"/>
    <w:rsid w:val="009B25F9"/>
    <w:rsid w:val="009B2699"/>
    <w:rsid w:val="009B26AA"/>
    <w:rsid w:val="009B27AA"/>
    <w:rsid w:val="009B285F"/>
    <w:rsid w:val="009B2F40"/>
    <w:rsid w:val="009B339E"/>
    <w:rsid w:val="009B33C1"/>
    <w:rsid w:val="009B34F2"/>
    <w:rsid w:val="009B3863"/>
    <w:rsid w:val="009B3926"/>
    <w:rsid w:val="009B3937"/>
    <w:rsid w:val="009B3A5C"/>
    <w:rsid w:val="009B3AD2"/>
    <w:rsid w:val="009B3B40"/>
    <w:rsid w:val="009B3BD5"/>
    <w:rsid w:val="009B3CA0"/>
    <w:rsid w:val="009B3D46"/>
    <w:rsid w:val="009B3E7C"/>
    <w:rsid w:val="009B3EF5"/>
    <w:rsid w:val="009B4030"/>
    <w:rsid w:val="009B4061"/>
    <w:rsid w:val="009B40F9"/>
    <w:rsid w:val="009B41F7"/>
    <w:rsid w:val="009B4215"/>
    <w:rsid w:val="009B429C"/>
    <w:rsid w:val="009B44E3"/>
    <w:rsid w:val="009B453A"/>
    <w:rsid w:val="009B453D"/>
    <w:rsid w:val="009B469C"/>
    <w:rsid w:val="009B4705"/>
    <w:rsid w:val="009B4A65"/>
    <w:rsid w:val="009B4D67"/>
    <w:rsid w:val="009B4DC8"/>
    <w:rsid w:val="009B4E15"/>
    <w:rsid w:val="009B4FED"/>
    <w:rsid w:val="009B5342"/>
    <w:rsid w:val="009B5370"/>
    <w:rsid w:val="009B538B"/>
    <w:rsid w:val="009B53FB"/>
    <w:rsid w:val="009B572A"/>
    <w:rsid w:val="009B59DD"/>
    <w:rsid w:val="009B5A66"/>
    <w:rsid w:val="009B5C23"/>
    <w:rsid w:val="009B5C86"/>
    <w:rsid w:val="009B5E7A"/>
    <w:rsid w:val="009B616D"/>
    <w:rsid w:val="009B62DA"/>
    <w:rsid w:val="009B644B"/>
    <w:rsid w:val="009B67D1"/>
    <w:rsid w:val="009B6932"/>
    <w:rsid w:val="009B69D9"/>
    <w:rsid w:val="009B6A44"/>
    <w:rsid w:val="009B6A84"/>
    <w:rsid w:val="009B6B7D"/>
    <w:rsid w:val="009B6C2B"/>
    <w:rsid w:val="009B6D86"/>
    <w:rsid w:val="009B6E73"/>
    <w:rsid w:val="009B6EBD"/>
    <w:rsid w:val="009B70B5"/>
    <w:rsid w:val="009B7209"/>
    <w:rsid w:val="009B740D"/>
    <w:rsid w:val="009B75EA"/>
    <w:rsid w:val="009B7D7B"/>
    <w:rsid w:val="009C0034"/>
    <w:rsid w:val="009C00E7"/>
    <w:rsid w:val="009C02B9"/>
    <w:rsid w:val="009C05E0"/>
    <w:rsid w:val="009C07D6"/>
    <w:rsid w:val="009C09A4"/>
    <w:rsid w:val="009C0A7C"/>
    <w:rsid w:val="009C0A9E"/>
    <w:rsid w:val="009C0AEF"/>
    <w:rsid w:val="009C0BA2"/>
    <w:rsid w:val="009C0BDC"/>
    <w:rsid w:val="009C0E2F"/>
    <w:rsid w:val="009C0E72"/>
    <w:rsid w:val="009C10CD"/>
    <w:rsid w:val="009C1196"/>
    <w:rsid w:val="009C13D0"/>
    <w:rsid w:val="009C16D6"/>
    <w:rsid w:val="009C184E"/>
    <w:rsid w:val="009C199F"/>
    <w:rsid w:val="009C1D04"/>
    <w:rsid w:val="009C1F29"/>
    <w:rsid w:val="009C2122"/>
    <w:rsid w:val="009C217F"/>
    <w:rsid w:val="009C223C"/>
    <w:rsid w:val="009C227C"/>
    <w:rsid w:val="009C2371"/>
    <w:rsid w:val="009C2560"/>
    <w:rsid w:val="009C2694"/>
    <w:rsid w:val="009C2AAA"/>
    <w:rsid w:val="009C2B39"/>
    <w:rsid w:val="009C2B89"/>
    <w:rsid w:val="009C2FF5"/>
    <w:rsid w:val="009C30BA"/>
    <w:rsid w:val="009C31A5"/>
    <w:rsid w:val="009C331C"/>
    <w:rsid w:val="009C3410"/>
    <w:rsid w:val="009C350A"/>
    <w:rsid w:val="009C35B0"/>
    <w:rsid w:val="009C39AE"/>
    <w:rsid w:val="009C3A30"/>
    <w:rsid w:val="009C3C4D"/>
    <w:rsid w:val="009C3CC8"/>
    <w:rsid w:val="009C40F7"/>
    <w:rsid w:val="009C43D3"/>
    <w:rsid w:val="009C442B"/>
    <w:rsid w:val="009C46D5"/>
    <w:rsid w:val="009C480C"/>
    <w:rsid w:val="009C4941"/>
    <w:rsid w:val="009C4D3D"/>
    <w:rsid w:val="009C4E1D"/>
    <w:rsid w:val="009C50A1"/>
    <w:rsid w:val="009C522A"/>
    <w:rsid w:val="009C5331"/>
    <w:rsid w:val="009C5663"/>
    <w:rsid w:val="009C56A9"/>
    <w:rsid w:val="009C56B0"/>
    <w:rsid w:val="009C5843"/>
    <w:rsid w:val="009C5A46"/>
    <w:rsid w:val="009C5E80"/>
    <w:rsid w:val="009C616B"/>
    <w:rsid w:val="009C62CB"/>
    <w:rsid w:val="009C64FC"/>
    <w:rsid w:val="009C65B6"/>
    <w:rsid w:val="009C68B0"/>
    <w:rsid w:val="009C69F4"/>
    <w:rsid w:val="009C6E46"/>
    <w:rsid w:val="009C6F18"/>
    <w:rsid w:val="009C70EA"/>
    <w:rsid w:val="009C7278"/>
    <w:rsid w:val="009C78D7"/>
    <w:rsid w:val="009C7B49"/>
    <w:rsid w:val="009C7B76"/>
    <w:rsid w:val="009C7DA5"/>
    <w:rsid w:val="009C7E69"/>
    <w:rsid w:val="009C7F56"/>
    <w:rsid w:val="009D00DC"/>
    <w:rsid w:val="009D066E"/>
    <w:rsid w:val="009D0702"/>
    <w:rsid w:val="009D07E8"/>
    <w:rsid w:val="009D089E"/>
    <w:rsid w:val="009D08AF"/>
    <w:rsid w:val="009D08D9"/>
    <w:rsid w:val="009D09C4"/>
    <w:rsid w:val="009D1306"/>
    <w:rsid w:val="009D16BF"/>
    <w:rsid w:val="009D1F70"/>
    <w:rsid w:val="009D2174"/>
    <w:rsid w:val="009D22D5"/>
    <w:rsid w:val="009D23FE"/>
    <w:rsid w:val="009D247D"/>
    <w:rsid w:val="009D250B"/>
    <w:rsid w:val="009D2599"/>
    <w:rsid w:val="009D25BA"/>
    <w:rsid w:val="009D2775"/>
    <w:rsid w:val="009D27AC"/>
    <w:rsid w:val="009D27C7"/>
    <w:rsid w:val="009D2C55"/>
    <w:rsid w:val="009D2D0C"/>
    <w:rsid w:val="009D2D89"/>
    <w:rsid w:val="009D2EB0"/>
    <w:rsid w:val="009D2FCE"/>
    <w:rsid w:val="009D30DC"/>
    <w:rsid w:val="009D3198"/>
    <w:rsid w:val="009D3434"/>
    <w:rsid w:val="009D3452"/>
    <w:rsid w:val="009D3536"/>
    <w:rsid w:val="009D367A"/>
    <w:rsid w:val="009D3884"/>
    <w:rsid w:val="009D38D3"/>
    <w:rsid w:val="009D395F"/>
    <w:rsid w:val="009D3C14"/>
    <w:rsid w:val="009D3D48"/>
    <w:rsid w:val="009D3DC3"/>
    <w:rsid w:val="009D4303"/>
    <w:rsid w:val="009D443C"/>
    <w:rsid w:val="009D4691"/>
    <w:rsid w:val="009D4704"/>
    <w:rsid w:val="009D470B"/>
    <w:rsid w:val="009D487C"/>
    <w:rsid w:val="009D4A2A"/>
    <w:rsid w:val="009D4FA5"/>
    <w:rsid w:val="009D5007"/>
    <w:rsid w:val="009D503D"/>
    <w:rsid w:val="009D5417"/>
    <w:rsid w:val="009D5442"/>
    <w:rsid w:val="009D55FE"/>
    <w:rsid w:val="009D56D3"/>
    <w:rsid w:val="009D5C23"/>
    <w:rsid w:val="009D5CAA"/>
    <w:rsid w:val="009D5E9A"/>
    <w:rsid w:val="009D612B"/>
    <w:rsid w:val="009D61FE"/>
    <w:rsid w:val="009D63E1"/>
    <w:rsid w:val="009D6484"/>
    <w:rsid w:val="009D686F"/>
    <w:rsid w:val="009D6971"/>
    <w:rsid w:val="009D6B53"/>
    <w:rsid w:val="009D6CDE"/>
    <w:rsid w:val="009D6EF0"/>
    <w:rsid w:val="009D701C"/>
    <w:rsid w:val="009D7098"/>
    <w:rsid w:val="009D7232"/>
    <w:rsid w:val="009D7675"/>
    <w:rsid w:val="009D77D7"/>
    <w:rsid w:val="009D7F74"/>
    <w:rsid w:val="009E023C"/>
    <w:rsid w:val="009E0276"/>
    <w:rsid w:val="009E0917"/>
    <w:rsid w:val="009E0A7A"/>
    <w:rsid w:val="009E0B2D"/>
    <w:rsid w:val="009E0FC2"/>
    <w:rsid w:val="009E10F7"/>
    <w:rsid w:val="009E140F"/>
    <w:rsid w:val="009E15E3"/>
    <w:rsid w:val="009E1805"/>
    <w:rsid w:val="009E18FC"/>
    <w:rsid w:val="009E21E1"/>
    <w:rsid w:val="009E226F"/>
    <w:rsid w:val="009E2271"/>
    <w:rsid w:val="009E26EB"/>
    <w:rsid w:val="009E2825"/>
    <w:rsid w:val="009E2910"/>
    <w:rsid w:val="009E2D30"/>
    <w:rsid w:val="009E2ED0"/>
    <w:rsid w:val="009E3008"/>
    <w:rsid w:val="009E3347"/>
    <w:rsid w:val="009E3353"/>
    <w:rsid w:val="009E34B7"/>
    <w:rsid w:val="009E3EA3"/>
    <w:rsid w:val="009E3F46"/>
    <w:rsid w:val="009E40C2"/>
    <w:rsid w:val="009E45FA"/>
    <w:rsid w:val="009E4662"/>
    <w:rsid w:val="009E492B"/>
    <w:rsid w:val="009E4B75"/>
    <w:rsid w:val="009E4B87"/>
    <w:rsid w:val="009E4F99"/>
    <w:rsid w:val="009E506D"/>
    <w:rsid w:val="009E5196"/>
    <w:rsid w:val="009E5232"/>
    <w:rsid w:val="009E53CA"/>
    <w:rsid w:val="009E5446"/>
    <w:rsid w:val="009E55E0"/>
    <w:rsid w:val="009E55F0"/>
    <w:rsid w:val="009E569C"/>
    <w:rsid w:val="009E584F"/>
    <w:rsid w:val="009E5DAF"/>
    <w:rsid w:val="009E5F20"/>
    <w:rsid w:val="009E604D"/>
    <w:rsid w:val="009E6517"/>
    <w:rsid w:val="009E66B0"/>
    <w:rsid w:val="009E66D7"/>
    <w:rsid w:val="009E6869"/>
    <w:rsid w:val="009E68D6"/>
    <w:rsid w:val="009E6A2E"/>
    <w:rsid w:val="009E6DB9"/>
    <w:rsid w:val="009E710D"/>
    <w:rsid w:val="009E744C"/>
    <w:rsid w:val="009E746E"/>
    <w:rsid w:val="009E7493"/>
    <w:rsid w:val="009E75CE"/>
    <w:rsid w:val="009E77D6"/>
    <w:rsid w:val="009F0957"/>
    <w:rsid w:val="009F0B5F"/>
    <w:rsid w:val="009F0F47"/>
    <w:rsid w:val="009F12A0"/>
    <w:rsid w:val="009F136A"/>
    <w:rsid w:val="009F14E6"/>
    <w:rsid w:val="009F150A"/>
    <w:rsid w:val="009F16BC"/>
    <w:rsid w:val="009F182C"/>
    <w:rsid w:val="009F19DB"/>
    <w:rsid w:val="009F1B04"/>
    <w:rsid w:val="009F1B35"/>
    <w:rsid w:val="009F1CDC"/>
    <w:rsid w:val="009F1DAD"/>
    <w:rsid w:val="009F2349"/>
    <w:rsid w:val="009F23AA"/>
    <w:rsid w:val="009F2490"/>
    <w:rsid w:val="009F26A5"/>
    <w:rsid w:val="009F2763"/>
    <w:rsid w:val="009F283B"/>
    <w:rsid w:val="009F290A"/>
    <w:rsid w:val="009F295F"/>
    <w:rsid w:val="009F2A09"/>
    <w:rsid w:val="009F2E43"/>
    <w:rsid w:val="009F3029"/>
    <w:rsid w:val="009F317D"/>
    <w:rsid w:val="009F38AD"/>
    <w:rsid w:val="009F3940"/>
    <w:rsid w:val="009F3990"/>
    <w:rsid w:val="009F3D3B"/>
    <w:rsid w:val="009F3DD6"/>
    <w:rsid w:val="009F3EEC"/>
    <w:rsid w:val="009F3FC7"/>
    <w:rsid w:val="009F41CC"/>
    <w:rsid w:val="009F41DA"/>
    <w:rsid w:val="009F46C0"/>
    <w:rsid w:val="009F4726"/>
    <w:rsid w:val="009F47F7"/>
    <w:rsid w:val="009F4823"/>
    <w:rsid w:val="009F4A0C"/>
    <w:rsid w:val="009F4D13"/>
    <w:rsid w:val="009F4DD4"/>
    <w:rsid w:val="009F4F6E"/>
    <w:rsid w:val="009F50B4"/>
    <w:rsid w:val="009F5172"/>
    <w:rsid w:val="009F524D"/>
    <w:rsid w:val="009F531D"/>
    <w:rsid w:val="009F5339"/>
    <w:rsid w:val="009F549B"/>
    <w:rsid w:val="009F57C7"/>
    <w:rsid w:val="009F5A51"/>
    <w:rsid w:val="009F5A73"/>
    <w:rsid w:val="009F5B27"/>
    <w:rsid w:val="009F5BAC"/>
    <w:rsid w:val="009F5D5D"/>
    <w:rsid w:val="009F5D86"/>
    <w:rsid w:val="009F5E2C"/>
    <w:rsid w:val="009F5E95"/>
    <w:rsid w:val="009F6098"/>
    <w:rsid w:val="009F61FE"/>
    <w:rsid w:val="009F6215"/>
    <w:rsid w:val="009F6369"/>
    <w:rsid w:val="009F63D5"/>
    <w:rsid w:val="009F6532"/>
    <w:rsid w:val="009F674E"/>
    <w:rsid w:val="009F6788"/>
    <w:rsid w:val="009F67FD"/>
    <w:rsid w:val="009F69F5"/>
    <w:rsid w:val="009F6B6F"/>
    <w:rsid w:val="009F6BC7"/>
    <w:rsid w:val="009F6D9E"/>
    <w:rsid w:val="009F6EE2"/>
    <w:rsid w:val="009F7027"/>
    <w:rsid w:val="009F70FD"/>
    <w:rsid w:val="009F7213"/>
    <w:rsid w:val="009F728A"/>
    <w:rsid w:val="009F7480"/>
    <w:rsid w:val="009F771D"/>
    <w:rsid w:val="009F7757"/>
    <w:rsid w:val="009F77BC"/>
    <w:rsid w:val="009F77DB"/>
    <w:rsid w:val="009F7A9B"/>
    <w:rsid w:val="009F7C07"/>
    <w:rsid w:val="009F7C84"/>
    <w:rsid w:val="009F7E20"/>
    <w:rsid w:val="009F7E46"/>
    <w:rsid w:val="009F7EAD"/>
    <w:rsid w:val="00A000B5"/>
    <w:rsid w:val="00A0014A"/>
    <w:rsid w:val="00A00437"/>
    <w:rsid w:val="00A00564"/>
    <w:rsid w:val="00A0058C"/>
    <w:rsid w:val="00A00714"/>
    <w:rsid w:val="00A00AC5"/>
    <w:rsid w:val="00A00E26"/>
    <w:rsid w:val="00A00E2F"/>
    <w:rsid w:val="00A00EB3"/>
    <w:rsid w:val="00A01376"/>
    <w:rsid w:val="00A01571"/>
    <w:rsid w:val="00A0192E"/>
    <w:rsid w:val="00A01952"/>
    <w:rsid w:val="00A01CC3"/>
    <w:rsid w:val="00A01E9E"/>
    <w:rsid w:val="00A02340"/>
    <w:rsid w:val="00A027DF"/>
    <w:rsid w:val="00A0293D"/>
    <w:rsid w:val="00A02A4F"/>
    <w:rsid w:val="00A03183"/>
    <w:rsid w:val="00A03356"/>
    <w:rsid w:val="00A034F0"/>
    <w:rsid w:val="00A03510"/>
    <w:rsid w:val="00A0368C"/>
    <w:rsid w:val="00A036AF"/>
    <w:rsid w:val="00A03790"/>
    <w:rsid w:val="00A03A07"/>
    <w:rsid w:val="00A03A84"/>
    <w:rsid w:val="00A03A8F"/>
    <w:rsid w:val="00A03AE5"/>
    <w:rsid w:val="00A03F0E"/>
    <w:rsid w:val="00A04256"/>
    <w:rsid w:val="00A0443D"/>
    <w:rsid w:val="00A045EE"/>
    <w:rsid w:val="00A048E3"/>
    <w:rsid w:val="00A04973"/>
    <w:rsid w:val="00A04B24"/>
    <w:rsid w:val="00A04E71"/>
    <w:rsid w:val="00A04F44"/>
    <w:rsid w:val="00A0572C"/>
    <w:rsid w:val="00A0597E"/>
    <w:rsid w:val="00A059C0"/>
    <w:rsid w:val="00A05A88"/>
    <w:rsid w:val="00A05BB7"/>
    <w:rsid w:val="00A05BC9"/>
    <w:rsid w:val="00A05CAC"/>
    <w:rsid w:val="00A05D62"/>
    <w:rsid w:val="00A05FAD"/>
    <w:rsid w:val="00A0602A"/>
    <w:rsid w:val="00A062AB"/>
    <w:rsid w:val="00A062B4"/>
    <w:rsid w:val="00A062D6"/>
    <w:rsid w:val="00A0659A"/>
    <w:rsid w:val="00A0661F"/>
    <w:rsid w:val="00A066E5"/>
    <w:rsid w:val="00A06713"/>
    <w:rsid w:val="00A06926"/>
    <w:rsid w:val="00A06CD6"/>
    <w:rsid w:val="00A06E38"/>
    <w:rsid w:val="00A06FFB"/>
    <w:rsid w:val="00A07172"/>
    <w:rsid w:val="00A071AF"/>
    <w:rsid w:val="00A072A2"/>
    <w:rsid w:val="00A074B3"/>
    <w:rsid w:val="00A07513"/>
    <w:rsid w:val="00A07592"/>
    <w:rsid w:val="00A075A2"/>
    <w:rsid w:val="00A07757"/>
    <w:rsid w:val="00A077DE"/>
    <w:rsid w:val="00A07BCF"/>
    <w:rsid w:val="00A07DF1"/>
    <w:rsid w:val="00A1028C"/>
    <w:rsid w:val="00A104F5"/>
    <w:rsid w:val="00A1057F"/>
    <w:rsid w:val="00A107AE"/>
    <w:rsid w:val="00A108C7"/>
    <w:rsid w:val="00A108CB"/>
    <w:rsid w:val="00A10938"/>
    <w:rsid w:val="00A10D03"/>
    <w:rsid w:val="00A10F67"/>
    <w:rsid w:val="00A11048"/>
    <w:rsid w:val="00A112B3"/>
    <w:rsid w:val="00A113A8"/>
    <w:rsid w:val="00A114F5"/>
    <w:rsid w:val="00A1152A"/>
    <w:rsid w:val="00A116A0"/>
    <w:rsid w:val="00A11AE9"/>
    <w:rsid w:val="00A11B01"/>
    <w:rsid w:val="00A11B6D"/>
    <w:rsid w:val="00A12204"/>
    <w:rsid w:val="00A12628"/>
    <w:rsid w:val="00A1275C"/>
    <w:rsid w:val="00A12A66"/>
    <w:rsid w:val="00A12A93"/>
    <w:rsid w:val="00A12BD7"/>
    <w:rsid w:val="00A13156"/>
    <w:rsid w:val="00A13394"/>
    <w:rsid w:val="00A135AE"/>
    <w:rsid w:val="00A13677"/>
    <w:rsid w:val="00A13961"/>
    <w:rsid w:val="00A13985"/>
    <w:rsid w:val="00A13A39"/>
    <w:rsid w:val="00A13D63"/>
    <w:rsid w:val="00A13DBD"/>
    <w:rsid w:val="00A13FCA"/>
    <w:rsid w:val="00A141D7"/>
    <w:rsid w:val="00A14236"/>
    <w:rsid w:val="00A14521"/>
    <w:rsid w:val="00A1469C"/>
    <w:rsid w:val="00A147D7"/>
    <w:rsid w:val="00A1489A"/>
    <w:rsid w:val="00A1497F"/>
    <w:rsid w:val="00A149CA"/>
    <w:rsid w:val="00A14A4C"/>
    <w:rsid w:val="00A14B0C"/>
    <w:rsid w:val="00A14C13"/>
    <w:rsid w:val="00A14CC0"/>
    <w:rsid w:val="00A14DF5"/>
    <w:rsid w:val="00A14F14"/>
    <w:rsid w:val="00A14FBA"/>
    <w:rsid w:val="00A152FB"/>
    <w:rsid w:val="00A157FA"/>
    <w:rsid w:val="00A159C4"/>
    <w:rsid w:val="00A15B3A"/>
    <w:rsid w:val="00A15E4D"/>
    <w:rsid w:val="00A161F6"/>
    <w:rsid w:val="00A16395"/>
    <w:rsid w:val="00A16776"/>
    <w:rsid w:val="00A168AC"/>
    <w:rsid w:val="00A169F0"/>
    <w:rsid w:val="00A16AEB"/>
    <w:rsid w:val="00A16B81"/>
    <w:rsid w:val="00A16E1F"/>
    <w:rsid w:val="00A16ED0"/>
    <w:rsid w:val="00A16F22"/>
    <w:rsid w:val="00A16FDD"/>
    <w:rsid w:val="00A172B2"/>
    <w:rsid w:val="00A175C1"/>
    <w:rsid w:val="00A17819"/>
    <w:rsid w:val="00A17966"/>
    <w:rsid w:val="00A17A66"/>
    <w:rsid w:val="00A17B10"/>
    <w:rsid w:val="00A17B69"/>
    <w:rsid w:val="00A17D3F"/>
    <w:rsid w:val="00A17D79"/>
    <w:rsid w:val="00A17E21"/>
    <w:rsid w:val="00A17F24"/>
    <w:rsid w:val="00A17F27"/>
    <w:rsid w:val="00A17F9B"/>
    <w:rsid w:val="00A17FB1"/>
    <w:rsid w:val="00A20162"/>
    <w:rsid w:val="00A201B3"/>
    <w:rsid w:val="00A20325"/>
    <w:rsid w:val="00A205AE"/>
    <w:rsid w:val="00A2062A"/>
    <w:rsid w:val="00A20863"/>
    <w:rsid w:val="00A20B14"/>
    <w:rsid w:val="00A20C6A"/>
    <w:rsid w:val="00A20E2D"/>
    <w:rsid w:val="00A2117A"/>
    <w:rsid w:val="00A21346"/>
    <w:rsid w:val="00A21706"/>
    <w:rsid w:val="00A217AD"/>
    <w:rsid w:val="00A21B50"/>
    <w:rsid w:val="00A21C83"/>
    <w:rsid w:val="00A21C93"/>
    <w:rsid w:val="00A21D06"/>
    <w:rsid w:val="00A21D1D"/>
    <w:rsid w:val="00A21E63"/>
    <w:rsid w:val="00A21EF1"/>
    <w:rsid w:val="00A21F2D"/>
    <w:rsid w:val="00A21F9B"/>
    <w:rsid w:val="00A2202F"/>
    <w:rsid w:val="00A22279"/>
    <w:rsid w:val="00A2249A"/>
    <w:rsid w:val="00A227CB"/>
    <w:rsid w:val="00A228BC"/>
    <w:rsid w:val="00A22A62"/>
    <w:rsid w:val="00A22B55"/>
    <w:rsid w:val="00A22D52"/>
    <w:rsid w:val="00A22DB7"/>
    <w:rsid w:val="00A22DE1"/>
    <w:rsid w:val="00A22F4F"/>
    <w:rsid w:val="00A22F64"/>
    <w:rsid w:val="00A23287"/>
    <w:rsid w:val="00A236CA"/>
    <w:rsid w:val="00A236CD"/>
    <w:rsid w:val="00A237D8"/>
    <w:rsid w:val="00A23859"/>
    <w:rsid w:val="00A23A37"/>
    <w:rsid w:val="00A24464"/>
    <w:rsid w:val="00A24469"/>
    <w:rsid w:val="00A24736"/>
    <w:rsid w:val="00A247F2"/>
    <w:rsid w:val="00A247F7"/>
    <w:rsid w:val="00A24886"/>
    <w:rsid w:val="00A24A15"/>
    <w:rsid w:val="00A24BC2"/>
    <w:rsid w:val="00A24C14"/>
    <w:rsid w:val="00A24CD2"/>
    <w:rsid w:val="00A2513B"/>
    <w:rsid w:val="00A25500"/>
    <w:rsid w:val="00A255F7"/>
    <w:rsid w:val="00A257A8"/>
    <w:rsid w:val="00A25889"/>
    <w:rsid w:val="00A2596F"/>
    <w:rsid w:val="00A25C03"/>
    <w:rsid w:val="00A261E9"/>
    <w:rsid w:val="00A26459"/>
    <w:rsid w:val="00A264ED"/>
    <w:rsid w:val="00A2660B"/>
    <w:rsid w:val="00A2669A"/>
    <w:rsid w:val="00A26963"/>
    <w:rsid w:val="00A269A5"/>
    <w:rsid w:val="00A26A19"/>
    <w:rsid w:val="00A26A77"/>
    <w:rsid w:val="00A26B3C"/>
    <w:rsid w:val="00A26D6F"/>
    <w:rsid w:val="00A26D77"/>
    <w:rsid w:val="00A26EB9"/>
    <w:rsid w:val="00A27005"/>
    <w:rsid w:val="00A2707B"/>
    <w:rsid w:val="00A2710A"/>
    <w:rsid w:val="00A2762A"/>
    <w:rsid w:val="00A27636"/>
    <w:rsid w:val="00A27662"/>
    <w:rsid w:val="00A278F0"/>
    <w:rsid w:val="00A27999"/>
    <w:rsid w:val="00A27D01"/>
    <w:rsid w:val="00A27DC6"/>
    <w:rsid w:val="00A27E31"/>
    <w:rsid w:val="00A301E1"/>
    <w:rsid w:val="00A30258"/>
    <w:rsid w:val="00A302EA"/>
    <w:rsid w:val="00A303A0"/>
    <w:rsid w:val="00A303C4"/>
    <w:rsid w:val="00A304F2"/>
    <w:rsid w:val="00A30506"/>
    <w:rsid w:val="00A306F6"/>
    <w:rsid w:val="00A30A6A"/>
    <w:rsid w:val="00A30A7F"/>
    <w:rsid w:val="00A30E07"/>
    <w:rsid w:val="00A30EA5"/>
    <w:rsid w:val="00A310BF"/>
    <w:rsid w:val="00A312B3"/>
    <w:rsid w:val="00A3136F"/>
    <w:rsid w:val="00A317DD"/>
    <w:rsid w:val="00A318A6"/>
    <w:rsid w:val="00A3191A"/>
    <w:rsid w:val="00A319E9"/>
    <w:rsid w:val="00A31BB5"/>
    <w:rsid w:val="00A31C0D"/>
    <w:rsid w:val="00A31C6C"/>
    <w:rsid w:val="00A31EDB"/>
    <w:rsid w:val="00A31EF9"/>
    <w:rsid w:val="00A31F88"/>
    <w:rsid w:val="00A32001"/>
    <w:rsid w:val="00A3223D"/>
    <w:rsid w:val="00A323E4"/>
    <w:rsid w:val="00A3243C"/>
    <w:rsid w:val="00A32489"/>
    <w:rsid w:val="00A32789"/>
    <w:rsid w:val="00A3295E"/>
    <w:rsid w:val="00A32CE1"/>
    <w:rsid w:val="00A33070"/>
    <w:rsid w:val="00A33139"/>
    <w:rsid w:val="00A3332D"/>
    <w:rsid w:val="00A33654"/>
    <w:rsid w:val="00A33691"/>
    <w:rsid w:val="00A339E8"/>
    <w:rsid w:val="00A33A49"/>
    <w:rsid w:val="00A33A65"/>
    <w:rsid w:val="00A33B3E"/>
    <w:rsid w:val="00A33B54"/>
    <w:rsid w:val="00A33BFC"/>
    <w:rsid w:val="00A33EBB"/>
    <w:rsid w:val="00A33EED"/>
    <w:rsid w:val="00A34220"/>
    <w:rsid w:val="00A34392"/>
    <w:rsid w:val="00A343B2"/>
    <w:rsid w:val="00A343EC"/>
    <w:rsid w:val="00A345DB"/>
    <w:rsid w:val="00A34629"/>
    <w:rsid w:val="00A3476F"/>
    <w:rsid w:val="00A347BA"/>
    <w:rsid w:val="00A34923"/>
    <w:rsid w:val="00A34943"/>
    <w:rsid w:val="00A34E21"/>
    <w:rsid w:val="00A34F62"/>
    <w:rsid w:val="00A35053"/>
    <w:rsid w:val="00A352EA"/>
    <w:rsid w:val="00A3532D"/>
    <w:rsid w:val="00A35357"/>
    <w:rsid w:val="00A355B2"/>
    <w:rsid w:val="00A3596E"/>
    <w:rsid w:val="00A360F6"/>
    <w:rsid w:val="00A36164"/>
    <w:rsid w:val="00A362AF"/>
    <w:rsid w:val="00A364AA"/>
    <w:rsid w:val="00A365C4"/>
    <w:rsid w:val="00A36638"/>
    <w:rsid w:val="00A36662"/>
    <w:rsid w:val="00A366F5"/>
    <w:rsid w:val="00A3697D"/>
    <w:rsid w:val="00A369C5"/>
    <w:rsid w:val="00A369E8"/>
    <w:rsid w:val="00A36E3E"/>
    <w:rsid w:val="00A372EF"/>
    <w:rsid w:val="00A3744E"/>
    <w:rsid w:val="00A375B6"/>
    <w:rsid w:val="00A378F1"/>
    <w:rsid w:val="00A379C8"/>
    <w:rsid w:val="00A37C62"/>
    <w:rsid w:val="00A37CA5"/>
    <w:rsid w:val="00A37CD6"/>
    <w:rsid w:val="00A37CD7"/>
    <w:rsid w:val="00A37D44"/>
    <w:rsid w:val="00A37FFD"/>
    <w:rsid w:val="00A405F1"/>
    <w:rsid w:val="00A405F6"/>
    <w:rsid w:val="00A40A2C"/>
    <w:rsid w:val="00A40D76"/>
    <w:rsid w:val="00A40DBB"/>
    <w:rsid w:val="00A40DD5"/>
    <w:rsid w:val="00A41097"/>
    <w:rsid w:val="00A410CD"/>
    <w:rsid w:val="00A41148"/>
    <w:rsid w:val="00A413EA"/>
    <w:rsid w:val="00A4145E"/>
    <w:rsid w:val="00A4194A"/>
    <w:rsid w:val="00A41965"/>
    <w:rsid w:val="00A41B85"/>
    <w:rsid w:val="00A41CEC"/>
    <w:rsid w:val="00A41D36"/>
    <w:rsid w:val="00A41ED0"/>
    <w:rsid w:val="00A41EF7"/>
    <w:rsid w:val="00A42532"/>
    <w:rsid w:val="00A4260B"/>
    <w:rsid w:val="00A42800"/>
    <w:rsid w:val="00A42F0B"/>
    <w:rsid w:val="00A431F0"/>
    <w:rsid w:val="00A43261"/>
    <w:rsid w:val="00A432E1"/>
    <w:rsid w:val="00A43326"/>
    <w:rsid w:val="00A4361D"/>
    <w:rsid w:val="00A437AC"/>
    <w:rsid w:val="00A43A47"/>
    <w:rsid w:val="00A43B27"/>
    <w:rsid w:val="00A43B8E"/>
    <w:rsid w:val="00A43C77"/>
    <w:rsid w:val="00A43D24"/>
    <w:rsid w:val="00A43E68"/>
    <w:rsid w:val="00A43FA2"/>
    <w:rsid w:val="00A44020"/>
    <w:rsid w:val="00A44187"/>
    <w:rsid w:val="00A44654"/>
    <w:rsid w:val="00A4476E"/>
    <w:rsid w:val="00A449A9"/>
    <w:rsid w:val="00A44C18"/>
    <w:rsid w:val="00A44DDB"/>
    <w:rsid w:val="00A453A5"/>
    <w:rsid w:val="00A455DC"/>
    <w:rsid w:val="00A458F9"/>
    <w:rsid w:val="00A45D3E"/>
    <w:rsid w:val="00A45EF6"/>
    <w:rsid w:val="00A46071"/>
    <w:rsid w:val="00A464BF"/>
    <w:rsid w:val="00A46561"/>
    <w:rsid w:val="00A46666"/>
    <w:rsid w:val="00A4667B"/>
    <w:rsid w:val="00A466A1"/>
    <w:rsid w:val="00A46704"/>
    <w:rsid w:val="00A46C01"/>
    <w:rsid w:val="00A471D5"/>
    <w:rsid w:val="00A47215"/>
    <w:rsid w:val="00A473D1"/>
    <w:rsid w:val="00A474AC"/>
    <w:rsid w:val="00A47756"/>
    <w:rsid w:val="00A4788D"/>
    <w:rsid w:val="00A4794F"/>
    <w:rsid w:val="00A47D79"/>
    <w:rsid w:val="00A47E41"/>
    <w:rsid w:val="00A47F45"/>
    <w:rsid w:val="00A5021D"/>
    <w:rsid w:val="00A5025E"/>
    <w:rsid w:val="00A50415"/>
    <w:rsid w:val="00A50555"/>
    <w:rsid w:val="00A50679"/>
    <w:rsid w:val="00A50877"/>
    <w:rsid w:val="00A50980"/>
    <w:rsid w:val="00A509A2"/>
    <w:rsid w:val="00A50AD3"/>
    <w:rsid w:val="00A50AE4"/>
    <w:rsid w:val="00A50C1D"/>
    <w:rsid w:val="00A50CAE"/>
    <w:rsid w:val="00A50CEA"/>
    <w:rsid w:val="00A50D91"/>
    <w:rsid w:val="00A51705"/>
    <w:rsid w:val="00A51865"/>
    <w:rsid w:val="00A51A18"/>
    <w:rsid w:val="00A51BC7"/>
    <w:rsid w:val="00A51BEE"/>
    <w:rsid w:val="00A51D23"/>
    <w:rsid w:val="00A51E6E"/>
    <w:rsid w:val="00A523EB"/>
    <w:rsid w:val="00A52644"/>
    <w:rsid w:val="00A52689"/>
    <w:rsid w:val="00A52764"/>
    <w:rsid w:val="00A528DF"/>
    <w:rsid w:val="00A52AE0"/>
    <w:rsid w:val="00A52AF4"/>
    <w:rsid w:val="00A52B04"/>
    <w:rsid w:val="00A52E27"/>
    <w:rsid w:val="00A52E58"/>
    <w:rsid w:val="00A52F3A"/>
    <w:rsid w:val="00A531FA"/>
    <w:rsid w:val="00A53260"/>
    <w:rsid w:val="00A532C1"/>
    <w:rsid w:val="00A5359A"/>
    <w:rsid w:val="00A536BC"/>
    <w:rsid w:val="00A53801"/>
    <w:rsid w:val="00A53827"/>
    <w:rsid w:val="00A53850"/>
    <w:rsid w:val="00A53A98"/>
    <w:rsid w:val="00A53BCD"/>
    <w:rsid w:val="00A53E84"/>
    <w:rsid w:val="00A540E2"/>
    <w:rsid w:val="00A54336"/>
    <w:rsid w:val="00A545D3"/>
    <w:rsid w:val="00A54950"/>
    <w:rsid w:val="00A54A64"/>
    <w:rsid w:val="00A54CFA"/>
    <w:rsid w:val="00A54D2D"/>
    <w:rsid w:val="00A550B1"/>
    <w:rsid w:val="00A550B7"/>
    <w:rsid w:val="00A551A0"/>
    <w:rsid w:val="00A551EE"/>
    <w:rsid w:val="00A5556E"/>
    <w:rsid w:val="00A555B8"/>
    <w:rsid w:val="00A5564B"/>
    <w:rsid w:val="00A55992"/>
    <w:rsid w:val="00A559A5"/>
    <w:rsid w:val="00A559F9"/>
    <w:rsid w:val="00A55A28"/>
    <w:rsid w:val="00A55D77"/>
    <w:rsid w:val="00A55DAD"/>
    <w:rsid w:val="00A55ED8"/>
    <w:rsid w:val="00A55F2F"/>
    <w:rsid w:val="00A55F37"/>
    <w:rsid w:val="00A55FCB"/>
    <w:rsid w:val="00A560F9"/>
    <w:rsid w:val="00A56108"/>
    <w:rsid w:val="00A5617C"/>
    <w:rsid w:val="00A56530"/>
    <w:rsid w:val="00A56BCE"/>
    <w:rsid w:val="00A56D1B"/>
    <w:rsid w:val="00A56DD7"/>
    <w:rsid w:val="00A56EC5"/>
    <w:rsid w:val="00A56F07"/>
    <w:rsid w:val="00A570C3"/>
    <w:rsid w:val="00A5726C"/>
    <w:rsid w:val="00A575AE"/>
    <w:rsid w:val="00A575E9"/>
    <w:rsid w:val="00A576C6"/>
    <w:rsid w:val="00A57711"/>
    <w:rsid w:val="00A5788F"/>
    <w:rsid w:val="00A57967"/>
    <w:rsid w:val="00A57B1A"/>
    <w:rsid w:val="00A57B7A"/>
    <w:rsid w:val="00A57D13"/>
    <w:rsid w:val="00A57ECD"/>
    <w:rsid w:val="00A601AD"/>
    <w:rsid w:val="00A6027E"/>
    <w:rsid w:val="00A604D2"/>
    <w:rsid w:val="00A605FA"/>
    <w:rsid w:val="00A606F0"/>
    <w:rsid w:val="00A6080B"/>
    <w:rsid w:val="00A60814"/>
    <w:rsid w:val="00A609CE"/>
    <w:rsid w:val="00A60C75"/>
    <w:rsid w:val="00A60E26"/>
    <w:rsid w:val="00A60F78"/>
    <w:rsid w:val="00A610F4"/>
    <w:rsid w:val="00A61199"/>
    <w:rsid w:val="00A612A8"/>
    <w:rsid w:val="00A61477"/>
    <w:rsid w:val="00A6152A"/>
    <w:rsid w:val="00A61921"/>
    <w:rsid w:val="00A619BB"/>
    <w:rsid w:val="00A61E08"/>
    <w:rsid w:val="00A61E3A"/>
    <w:rsid w:val="00A61EC3"/>
    <w:rsid w:val="00A621B2"/>
    <w:rsid w:val="00A6220E"/>
    <w:rsid w:val="00A626AC"/>
    <w:rsid w:val="00A627C0"/>
    <w:rsid w:val="00A627FC"/>
    <w:rsid w:val="00A62937"/>
    <w:rsid w:val="00A63292"/>
    <w:rsid w:val="00A63383"/>
    <w:rsid w:val="00A6342B"/>
    <w:rsid w:val="00A634AC"/>
    <w:rsid w:val="00A6378D"/>
    <w:rsid w:val="00A639E0"/>
    <w:rsid w:val="00A63BCA"/>
    <w:rsid w:val="00A63EF2"/>
    <w:rsid w:val="00A63FD6"/>
    <w:rsid w:val="00A6409E"/>
    <w:rsid w:val="00A645C6"/>
    <w:rsid w:val="00A645EE"/>
    <w:rsid w:val="00A64761"/>
    <w:rsid w:val="00A6476A"/>
    <w:rsid w:val="00A649A1"/>
    <w:rsid w:val="00A64B0F"/>
    <w:rsid w:val="00A64C30"/>
    <w:rsid w:val="00A64D20"/>
    <w:rsid w:val="00A64E3E"/>
    <w:rsid w:val="00A652E2"/>
    <w:rsid w:val="00A6542A"/>
    <w:rsid w:val="00A654BB"/>
    <w:rsid w:val="00A65518"/>
    <w:rsid w:val="00A6557D"/>
    <w:rsid w:val="00A6561F"/>
    <w:rsid w:val="00A65715"/>
    <w:rsid w:val="00A6574F"/>
    <w:rsid w:val="00A65A31"/>
    <w:rsid w:val="00A65D15"/>
    <w:rsid w:val="00A65F98"/>
    <w:rsid w:val="00A66060"/>
    <w:rsid w:val="00A66533"/>
    <w:rsid w:val="00A66559"/>
    <w:rsid w:val="00A6668A"/>
    <w:rsid w:val="00A668A9"/>
    <w:rsid w:val="00A66D4B"/>
    <w:rsid w:val="00A66DB8"/>
    <w:rsid w:val="00A66E75"/>
    <w:rsid w:val="00A66EF0"/>
    <w:rsid w:val="00A66F15"/>
    <w:rsid w:val="00A66FD9"/>
    <w:rsid w:val="00A6707A"/>
    <w:rsid w:val="00A671AF"/>
    <w:rsid w:val="00A672DF"/>
    <w:rsid w:val="00A673BA"/>
    <w:rsid w:val="00A6745F"/>
    <w:rsid w:val="00A67472"/>
    <w:rsid w:val="00A67482"/>
    <w:rsid w:val="00A678DF"/>
    <w:rsid w:val="00A67988"/>
    <w:rsid w:val="00A67C3D"/>
    <w:rsid w:val="00A67FAC"/>
    <w:rsid w:val="00A7009F"/>
    <w:rsid w:val="00A707D1"/>
    <w:rsid w:val="00A709F1"/>
    <w:rsid w:val="00A70B73"/>
    <w:rsid w:val="00A70C1C"/>
    <w:rsid w:val="00A70E86"/>
    <w:rsid w:val="00A71271"/>
    <w:rsid w:val="00A7164E"/>
    <w:rsid w:val="00A716BA"/>
    <w:rsid w:val="00A7197C"/>
    <w:rsid w:val="00A71DCC"/>
    <w:rsid w:val="00A71FBE"/>
    <w:rsid w:val="00A72343"/>
    <w:rsid w:val="00A72475"/>
    <w:rsid w:val="00A725B4"/>
    <w:rsid w:val="00A72726"/>
    <w:rsid w:val="00A727C4"/>
    <w:rsid w:val="00A72B6B"/>
    <w:rsid w:val="00A72CFE"/>
    <w:rsid w:val="00A72E9A"/>
    <w:rsid w:val="00A7340A"/>
    <w:rsid w:val="00A7347A"/>
    <w:rsid w:val="00A7363F"/>
    <w:rsid w:val="00A736FE"/>
    <w:rsid w:val="00A7370D"/>
    <w:rsid w:val="00A73856"/>
    <w:rsid w:val="00A73905"/>
    <w:rsid w:val="00A73C61"/>
    <w:rsid w:val="00A73EC3"/>
    <w:rsid w:val="00A74273"/>
    <w:rsid w:val="00A742B2"/>
    <w:rsid w:val="00A743A7"/>
    <w:rsid w:val="00A743BE"/>
    <w:rsid w:val="00A744EA"/>
    <w:rsid w:val="00A7466A"/>
    <w:rsid w:val="00A747B5"/>
    <w:rsid w:val="00A74997"/>
    <w:rsid w:val="00A74C0C"/>
    <w:rsid w:val="00A74E7C"/>
    <w:rsid w:val="00A7539D"/>
    <w:rsid w:val="00A753BC"/>
    <w:rsid w:val="00A75450"/>
    <w:rsid w:val="00A756E0"/>
    <w:rsid w:val="00A7584A"/>
    <w:rsid w:val="00A758F2"/>
    <w:rsid w:val="00A75D50"/>
    <w:rsid w:val="00A75DBB"/>
    <w:rsid w:val="00A76016"/>
    <w:rsid w:val="00A761F3"/>
    <w:rsid w:val="00A76419"/>
    <w:rsid w:val="00A76748"/>
    <w:rsid w:val="00A7684C"/>
    <w:rsid w:val="00A76B1B"/>
    <w:rsid w:val="00A76B43"/>
    <w:rsid w:val="00A76CD4"/>
    <w:rsid w:val="00A76E34"/>
    <w:rsid w:val="00A775C2"/>
    <w:rsid w:val="00A77609"/>
    <w:rsid w:val="00A7761A"/>
    <w:rsid w:val="00A7786F"/>
    <w:rsid w:val="00A779CD"/>
    <w:rsid w:val="00A77CA3"/>
    <w:rsid w:val="00A77D48"/>
    <w:rsid w:val="00A77EF1"/>
    <w:rsid w:val="00A77F8D"/>
    <w:rsid w:val="00A77FBC"/>
    <w:rsid w:val="00A8001E"/>
    <w:rsid w:val="00A8021D"/>
    <w:rsid w:val="00A80322"/>
    <w:rsid w:val="00A803F0"/>
    <w:rsid w:val="00A80476"/>
    <w:rsid w:val="00A8074C"/>
    <w:rsid w:val="00A808E4"/>
    <w:rsid w:val="00A80A57"/>
    <w:rsid w:val="00A80DC3"/>
    <w:rsid w:val="00A81032"/>
    <w:rsid w:val="00A8116C"/>
    <w:rsid w:val="00A81198"/>
    <w:rsid w:val="00A81314"/>
    <w:rsid w:val="00A81432"/>
    <w:rsid w:val="00A8175A"/>
    <w:rsid w:val="00A81870"/>
    <w:rsid w:val="00A81BD4"/>
    <w:rsid w:val="00A81CFB"/>
    <w:rsid w:val="00A81D0C"/>
    <w:rsid w:val="00A81DD0"/>
    <w:rsid w:val="00A82042"/>
    <w:rsid w:val="00A822C6"/>
    <w:rsid w:val="00A822D7"/>
    <w:rsid w:val="00A824EF"/>
    <w:rsid w:val="00A828CF"/>
    <w:rsid w:val="00A82B3F"/>
    <w:rsid w:val="00A82DB7"/>
    <w:rsid w:val="00A831B4"/>
    <w:rsid w:val="00A833F7"/>
    <w:rsid w:val="00A8367A"/>
    <w:rsid w:val="00A83889"/>
    <w:rsid w:val="00A83B4F"/>
    <w:rsid w:val="00A83EE3"/>
    <w:rsid w:val="00A83F85"/>
    <w:rsid w:val="00A83FBD"/>
    <w:rsid w:val="00A84418"/>
    <w:rsid w:val="00A846AF"/>
    <w:rsid w:val="00A849B0"/>
    <w:rsid w:val="00A84BC6"/>
    <w:rsid w:val="00A84CFE"/>
    <w:rsid w:val="00A84E3B"/>
    <w:rsid w:val="00A84F7A"/>
    <w:rsid w:val="00A85228"/>
    <w:rsid w:val="00A853CD"/>
    <w:rsid w:val="00A85550"/>
    <w:rsid w:val="00A85889"/>
    <w:rsid w:val="00A859E9"/>
    <w:rsid w:val="00A85A3C"/>
    <w:rsid w:val="00A85BFC"/>
    <w:rsid w:val="00A85C5B"/>
    <w:rsid w:val="00A85D3B"/>
    <w:rsid w:val="00A85E1E"/>
    <w:rsid w:val="00A85EDE"/>
    <w:rsid w:val="00A85F09"/>
    <w:rsid w:val="00A863AB"/>
    <w:rsid w:val="00A86652"/>
    <w:rsid w:val="00A86725"/>
    <w:rsid w:val="00A86831"/>
    <w:rsid w:val="00A8708D"/>
    <w:rsid w:val="00A87252"/>
    <w:rsid w:val="00A874BA"/>
    <w:rsid w:val="00A87730"/>
    <w:rsid w:val="00A87770"/>
    <w:rsid w:val="00A8788D"/>
    <w:rsid w:val="00A8792C"/>
    <w:rsid w:val="00A879E8"/>
    <w:rsid w:val="00A87E05"/>
    <w:rsid w:val="00A87EE6"/>
    <w:rsid w:val="00A90014"/>
    <w:rsid w:val="00A901CA"/>
    <w:rsid w:val="00A90232"/>
    <w:rsid w:val="00A903FA"/>
    <w:rsid w:val="00A9090F"/>
    <w:rsid w:val="00A90A78"/>
    <w:rsid w:val="00A90AA5"/>
    <w:rsid w:val="00A90B5C"/>
    <w:rsid w:val="00A90C46"/>
    <w:rsid w:val="00A90C91"/>
    <w:rsid w:val="00A90F5D"/>
    <w:rsid w:val="00A91089"/>
    <w:rsid w:val="00A91169"/>
    <w:rsid w:val="00A914ED"/>
    <w:rsid w:val="00A91516"/>
    <w:rsid w:val="00A91623"/>
    <w:rsid w:val="00A91687"/>
    <w:rsid w:val="00A919AF"/>
    <w:rsid w:val="00A91B92"/>
    <w:rsid w:val="00A91C05"/>
    <w:rsid w:val="00A91C5A"/>
    <w:rsid w:val="00A91CF9"/>
    <w:rsid w:val="00A91CFB"/>
    <w:rsid w:val="00A91D70"/>
    <w:rsid w:val="00A91E0B"/>
    <w:rsid w:val="00A91FA8"/>
    <w:rsid w:val="00A92074"/>
    <w:rsid w:val="00A920F2"/>
    <w:rsid w:val="00A921DE"/>
    <w:rsid w:val="00A92333"/>
    <w:rsid w:val="00A92567"/>
    <w:rsid w:val="00A92DB0"/>
    <w:rsid w:val="00A92EB3"/>
    <w:rsid w:val="00A92EC7"/>
    <w:rsid w:val="00A92F93"/>
    <w:rsid w:val="00A93023"/>
    <w:rsid w:val="00A93108"/>
    <w:rsid w:val="00A93467"/>
    <w:rsid w:val="00A93521"/>
    <w:rsid w:val="00A93796"/>
    <w:rsid w:val="00A938E6"/>
    <w:rsid w:val="00A93A0C"/>
    <w:rsid w:val="00A93C43"/>
    <w:rsid w:val="00A93C8A"/>
    <w:rsid w:val="00A93CFA"/>
    <w:rsid w:val="00A93D82"/>
    <w:rsid w:val="00A940FF"/>
    <w:rsid w:val="00A941C3"/>
    <w:rsid w:val="00A948D8"/>
    <w:rsid w:val="00A948EB"/>
    <w:rsid w:val="00A94CD8"/>
    <w:rsid w:val="00A94EAE"/>
    <w:rsid w:val="00A95007"/>
    <w:rsid w:val="00A950A1"/>
    <w:rsid w:val="00A950C4"/>
    <w:rsid w:val="00A950F7"/>
    <w:rsid w:val="00A95276"/>
    <w:rsid w:val="00A952DF"/>
    <w:rsid w:val="00A95325"/>
    <w:rsid w:val="00A95451"/>
    <w:rsid w:val="00A95569"/>
    <w:rsid w:val="00A958AE"/>
    <w:rsid w:val="00A958F6"/>
    <w:rsid w:val="00A95EF5"/>
    <w:rsid w:val="00A95F5F"/>
    <w:rsid w:val="00A95F8B"/>
    <w:rsid w:val="00A95F8D"/>
    <w:rsid w:val="00A9601A"/>
    <w:rsid w:val="00A9606D"/>
    <w:rsid w:val="00A960B3"/>
    <w:rsid w:val="00A96152"/>
    <w:rsid w:val="00A96230"/>
    <w:rsid w:val="00A964C1"/>
    <w:rsid w:val="00A969ED"/>
    <w:rsid w:val="00A969FE"/>
    <w:rsid w:val="00A96D50"/>
    <w:rsid w:val="00A96D56"/>
    <w:rsid w:val="00A96E8D"/>
    <w:rsid w:val="00A96FED"/>
    <w:rsid w:val="00A97131"/>
    <w:rsid w:val="00A97269"/>
    <w:rsid w:val="00A97325"/>
    <w:rsid w:val="00A9763B"/>
    <w:rsid w:val="00A9798A"/>
    <w:rsid w:val="00A97A5A"/>
    <w:rsid w:val="00A97C0A"/>
    <w:rsid w:val="00A97DA0"/>
    <w:rsid w:val="00A97FCD"/>
    <w:rsid w:val="00AA0055"/>
    <w:rsid w:val="00AA00CA"/>
    <w:rsid w:val="00AA01FD"/>
    <w:rsid w:val="00AA024D"/>
    <w:rsid w:val="00AA02D3"/>
    <w:rsid w:val="00AA0310"/>
    <w:rsid w:val="00AA03E3"/>
    <w:rsid w:val="00AA03FC"/>
    <w:rsid w:val="00AA045C"/>
    <w:rsid w:val="00AA0582"/>
    <w:rsid w:val="00AA0669"/>
    <w:rsid w:val="00AA072D"/>
    <w:rsid w:val="00AA0797"/>
    <w:rsid w:val="00AA08F3"/>
    <w:rsid w:val="00AA0BAD"/>
    <w:rsid w:val="00AA0BF5"/>
    <w:rsid w:val="00AA0EE5"/>
    <w:rsid w:val="00AA0F77"/>
    <w:rsid w:val="00AA1088"/>
    <w:rsid w:val="00AA10CE"/>
    <w:rsid w:val="00AA13FC"/>
    <w:rsid w:val="00AA14AB"/>
    <w:rsid w:val="00AA194B"/>
    <w:rsid w:val="00AA1974"/>
    <w:rsid w:val="00AA1A31"/>
    <w:rsid w:val="00AA1B05"/>
    <w:rsid w:val="00AA1B7B"/>
    <w:rsid w:val="00AA1BD0"/>
    <w:rsid w:val="00AA218A"/>
    <w:rsid w:val="00AA21FB"/>
    <w:rsid w:val="00AA22DA"/>
    <w:rsid w:val="00AA2759"/>
    <w:rsid w:val="00AA2A65"/>
    <w:rsid w:val="00AA2A8F"/>
    <w:rsid w:val="00AA2A9A"/>
    <w:rsid w:val="00AA2CD3"/>
    <w:rsid w:val="00AA2DD2"/>
    <w:rsid w:val="00AA2F93"/>
    <w:rsid w:val="00AA2FB3"/>
    <w:rsid w:val="00AA3074"/>
    <w:rsid w:val="00AA35C9"/>
    <w:rsid w:val="00AA38B3"/>
    <w:rsid w:val="00AA3AD3"/>
    <w:rsid w:val="00AA3BB4"/>
    <w:rsid w:val="00AA3CB1"/>
    <w:rsid w:val="00AA3F87"/>
    <w:rsid w:val="00AA3FDA"/>
    <w:rsid w:val="00AA417A"/>
    <w:rsid w:val="00AA4255"/>
    <w:rsid w:val="00AA4322"/>
    <w:rsid w:val="00AA434C"/>
    <w:rsid w:val="00AA4350"/>
    <w:rsid w:val="00AA4432"/>
    <w:rsid w:val="00AA479E"/>
    <w:rsid w:val="00AA4D30"/>
    <w:rsid w:val="00AA4F37"/>
    <w:rsid w:val="00AA5076"/>
    <w:rsid w:val="00AA53B3"/>
    <w:rsid w:val="00AA5791"/>
    <w:rsid w:val="00AA5A4A"/>
    <w:rsid w:val="00AA5B03"/>
    <w:rsid w:val="00AA5C49"/>
    <w:rsid w:val="00AA62A6"/>
    <w:rsid w:val="00AA631D"/>
    <w:rsid w:val="00AA6507"/>
    <w:rsid w:val="00AA6618"/>
    <w:rsid w:val="00AA6CC1"/>
    <w:rsid w:val="00AA6E51"/>
    <w:rsid w:val="00AA6FF9"/>
    <w:rsid w:val="00AA7099"/>
    <w:rsid w:val="00AA761D"/>
    <w:rsid w:val="00AA76FF"/>
    <w:rsid w:val="00AA77C1"/>
    <w:rsid w:val="00AA79EC"/>
    <w:rsid w:val="00AA7BB8"/>
    <w:rsid w:val="00AA7BDA"/>
    <w:rsid w:val="00AA7C42"/>
    <w:rsid w:val="00AA7D52"/>
    <w:rsid w:val="00AA7DC2"/>
    <w:rsid w:val="00AA7FBC"/>
    <w:rsid w:val="00AB0061"/>
    <w:rsid w:val="00AB03CB"/>
    <w:rsid w:val="00AB043D"/>
    <w:rsid w:val="00AB0570"/>
    <w:rsid w:val="00AB08CB"/>
    <w:rsid w:val="00AB09F0"/>
    <w:rsid w:val="00AB0AD5"/>
    <w:rsid w:val="00AB0EBC"/>
    <w:rsid w:val="00AB1091"/>
    <w:rsid w:val="00AB10A2"/>
    <w:rsid w:val="00AB1186"/>
    <w:rsid w:val="00AB1249"/>
    <w:rsid w:val="00AB18D7"/>
    <w:rsid w:val="00AB1B16"/>
    <w:rsid w:val="00AB1BE0"/>
    <w:rsid w:val="00AB1E2A"/>
    <w:rsid w:val="00AB200B"/>
    <w:rsid w:val="00AB2090"/>
    <w:rsid w:val="00AB2261"/>
    <w:rsid w:val="00AB271A"/>
    <w:rsid w:val="00AB2792"/>
    <w:rsid w:val="00AB28F7"/>
    <w:rsid w:val="00AB2A0F"/>
    <w:rsid w:val="00AB2B9D"/>
    <w:rsid w:val="00AB2D56"/>
    <w:rsid w:val="00AB3083"/>
    <w:rsid w:val="00AB3305"/>
    <w:rsid w:val="00AB331C"/>
    <w:rsid w:val="00AB3496"/>
    <w:rsid w:val="00AB3555"/>
    <w:rsid w:val="00AB3565"/>
    <w:rsid w:val="00AB3640"/>
    <w:rsid w:val="00AB37EF"/>
    <w:rsid w:val="00AB3C96"/>
    <w:rsid w:val="00AB3D59"/>
    <w:rsid w:val="00AB3DEF"/>
    <w:rsid w:val="00AB3E57"/>
    <w:rsid w:val="00AB3E72"/>
    <w:rsid w:val="00AB3F33"/>
    <w:rsid w:val="00AB3FFF"/>
    <w:rsid w:val="00AB42FE"/>
    <w:rsid w:val="00AB4562"/>
    <w:rsid w:val="00AB45DF"/>
    <w:rsid w:val="00AB461C"/>
    <w:rsid w:val="00AB48D5"/>
    <w:rsid w:val="00AB49D7"/>
    <w:rsid w:val="00AB4AEB"/>
    <w:rsid w:val="00AB4DDE"/>
    <w:rsid w:val="00AB4E4C"/>
    <w:rsid w:val="00AB4F7E"/>
    <w:rsid w:val="00AB4FD9"/>
    <w:rsid w:val="00AB5081"/>
    <w:rsid w:val="00AB5360"/>
    <w:rsid w:val="00AB558E"/>
    <w:rsid w:val="00AB55F3"/>
    <w:rsid w:val="00AB5915"/>
    <w:rsid w:val="00AB5B45"/>
    <w:rsid w:val="00AB5DBB"/>
    <w:rsid w:val="00AB5ECB"/>
    <w:rsid w:val="00AB5F28"/>
    <w:rsid w:val="00AB5F5A"/>
    <w:rsid w:val="00AB604A"/>
    <w:rsid w:val="00AB62F7"/>
    <w:rsid w:val="00AB632E"/>
    <w:rsid w:val="00AB6985"/>
    <w:rsid w:val="00AB6A53"/>
    <w:rsid w:val="00AB6AC8"/>
    <w:rsid w:val="00AB6B97"/>
    <w:rsid w:val="00AB6DEE"/>
    <w:rsid w:val="00AB6FD4"/>
    <w:rsid w:val="00AB74AF"/>
    <w:rsid w:val="00AB75D9"/>
    <w:rsid w:val="00AB7864"/>
    <w:rsid w:val="00AB789E"/>
    <w:rsid w:val="00AB78F6"/>
    <w:rsid w:val="00AB7A07"/>
    <w:rsid w:val="00AB7B06"/>
    <w:rsid w:val="00AB7C4B"/>
    <w:rsid w:val="00AB7FAE"/>
    <w:rsid w:val="00AC0007"/>
    <w:rsid w:val="00AC01F1"/>
    <w:rsid w:val="00AC02BA"/>
    <w:rsid w:val="00AC03D7"/>
    <w:rsid w:val="00AC090D"/>
    <w:rsid w:val="00AC0F62"/>
    <w:rsid w:val="00AC1187"/>
    <w:rsid w:val="00AC14A6"/>
    <w:rsid w:val="00AC1775"/>
    <w:rsid w:val="00AC20FD"/>
    <w:rsid w:val="00AC236B"/>
    <w:rsid w:val="00AC2398"/>
    <w:rsid w:val="00AC23B6"/>
    <w:rsid w:val="00AC23F6"/>
    <w:rsid w:val="00AC2599"/>
    <w:rsid w:val="00AC25C5"/>
    <w:rsid w:val="00AC25ED"/>
    <w:rsid w:val="00AC284A"/>
    <w:rsid w:val="00AC2985"/>
    <w:rsid w:val="00AC29F6"/>
    <w:rsid w:val="00AC2B4C"/>
    <w:rsid w:val="00AC2ED5"/>
    <w:rsid w:val="00AC2F59"/>
    <w:rsid w:val="00AC3603"/>
    <w:rsid w:val="00AC3827"/>
    <w:rsid w:val="00AC3893"/>
    <w:rsid w:val="00AC3B00"/>
    <w:rsid w:val="00AC3C42"/>
    <w:rsid w:val="00AC3D16"/>
    <w:rsid w:val="00AC3DF8"/>
    <w:rsid w:val="00AC3E57"/>
    <w:rsid w:val="00AC404D"/>
    <w:rsid w:val="00AC42F4"/>
    <w:rsid w:val="00AC4400"/>
    <w:rsid w:val="00AC45FE"/>
    <w:rsid w:val="00AC4608"/>
    <w:rsid w:val="00AC478D"/>
    <w:rsid w:val="00AC48A0"/>
    <w:rsid w:val="00AC4BBA"/>
    <w:rsid w:val="00AC4C32"/>
    <w:rsid w:val="00AC4D3A"/>
    <w:rsid w:val="00AC52B7"/>
    <w:rsid w:val="00AC5428"/>
    <w:rsid w:val="00AC5557"/>
    <w:rsid w:val="00AC5A3C"/>
    <w:rsid w:val="00AC5AD5"/>
    <w:rsid w:val="00AC5B29"/>
    <w:rsid w:val="00AC5BB1"/>
    <w:rsid w:val="00AC5D44"/>
    <w:rsid w:val="00AC5D92"/>
    <w:rsid w:val="00AC5D9A"/>
    <w:rsid w:val="00AC5DFC"/>
    <w:rsid w:val="00AC5E0A"/>
    <w:rsid w:val="00AC5FEA"/>
    <w:rsid w:val="00AC6156"/>
    <w:rsid w:val="00AC660A"/>
    <w:rsid w:val="00AC6773"/>
    <w:rsid w:val="00AC6844"/>
    <w:rsid w:val="00AC6865"/>
    <w:rsid w:val="00AC74BF"/>
    <w:rsid w:val="00AC751E"/>
    <w:rsid w:val="00AC75DE"/>
    <w:rsid w:val="00AC783F"/>
    <w:rsid w:val="00AC7D0F"/>
    <w:rsid w:val="00AC7E71"/>
    <w:rsid w:val="00AD0144"/>
    <w:rsid w:val="00AD0206"/>
    <w:rsid w:val="00AD04AE"/>
    <w:rsid w:val="00AD05B1"/>
    <w:rsid w:val="00AD0C67"/>
    <w:rsid w:val="00AD0F4D"/>
    <w:rsid w:val="00AD0FB7"/>
    <w:rsid w:val="00AD100B"/>
    <w:rsid w:val="00AD101E"/>
    <w:rsid w:val="00AD1032"/>
    <w:rsid w:val="00AD1437"/>
    <w:rsid w:val="00AD146D"/>
    <w:rsid w:val="00AD15A0"/>
    <w:rsid w:val="00AD1701"/>
    <w:rsid w:val="00AD1908"/>
    <w:rsid w:val="00AD19BB"/>
    <w:rsid w:val="00AD1A7B"/>
    <w:rsid w:val="00AD1B45"/>
    <w:rsid w:val="00AD1BCB"/>
    <w:rsid w:val="00AD1CB0"/>
    <w:rsid w:val="00AD1EF6"/>
    <w:rsid w:val="00AD1F20"/>
    <w:rsid w:val="00AD2063"/>
    <w:rsid w:val="00AD2111"/>
    <w:rsid w:val="00AD21C5"/>
    <w:rsid w:val="00AD22AB"/>
    <w:rsid w:val="00AD2761"/>
    <w:rsid w:val="00AD291F"/>
    <w:rsid w:val="00AD2A45"/>
    <w:rsid w:val="00AD2BBD"/>
    <w:rsid w:val="00AD2CB5"/>
    <w:rsid w:val="00AD2D42"/>
    <w:rsid w:val="00AD2EC8"/>
    <w:rsid w:val="00AD306E"/>
    <w:rsid w:val="00AD3146"/>
    <w:rsid w:val="00AD3195"/>
    <w:rsid w:val="00AD342C"/>
    <w:rsid w:val="00AD35F7"/>
    <w:rsid w:val="00AD3786"/>
    <w:rsid w:val="00AD3C76"/>
    <w:rsid w:val="00AD3DA5"/>
    <w:rsid w:val="00AD3FF1"/>
    <w:rsid w:val="00AD4017"/>
    <w:rsid w:val="00AD4428"/>
    <w:rsid w:val="00AD45D9"/>
    <w:rsid w:val="00AD4733"/>
    <w:rsid w:val="00AD4892"/>
    <w:rsid w:val="00AD4C56"/>
    <w:rsid w:val="00AD4D07"/>
    <w:rsid w:val="00AD4ECF"/>
    <w:rsid w:val="00AD4F5C"/>
    <w:rsid w:val="00AD500D"/>
    <w:rsid w:val="00AD55FC"/>
    <w:rsid w:val="00AD5798"/>
    <w:rsid w:val="00AD5961"/>
    <w:rsid w:val="00AD59C8"/>
    <w:rsid w:val="00AD5A59"/>
    <w:rsid w:val="00AD5B13"/>
    <w:rsid w:val="00AD5D92"/>
    <w:rsid w:val="00AD5F96"/>
    <w:rsid w:val="00AD5FC7"/>
    <w:rsid w:val="00AD5FEC"/>
    <w:rsid w:val="00AD6124"/>
    <w:rsid w:val="00AD6294"/>
    <w:rsid w:val="00AD62A5"/>
    <w:rsid w:val="00AD663F"/>
    <w:rsid w:val="00AD6661"/>
    <w:rsid w:val="00AD671B"/>
    <w:rsid w:val="00AD6948"/>
    <w:rsid w:val="00AD6954"/>
    <w:rsid w:val="00AD6BE6"/>
    <w:rsid w:val="00AD6C62"/>
    <w:rsid w:val="00AD6D46"/>
    <w:rsid w:val="00AD6E39"/>
    <w:rsid w:val="00AD6F9F"/>
    <w:rsid w:val="00AD73B4"/>
    <w:rsid w:val="00AD751C"/>
    <w:rsid w:val="00AD7528"/>
    <w:rsid w:val="00AD7638"/>
    <w:rsid w:val="00AD7758"/>
    <w:rsid w:val="00AD77AE"/>
    <w:rsid w:val="00AD7895"/>
    <w:rsid w:val="00AD7969"/>
    <w:rsid w:val="00AD7A10"/>
    <w:rsid w:val="00AD7A39"/>
    <w:rsid w:val="00AD7D8F"/>
    <w:rsid w:val="00AE05F7"/>
    <w:rsid w:val="00AE07DC"/>
    <w:rsid w:val="00AE099B"/>
    <w:rsid w:val="00AE09FA"/>
    <w:rsid w:val="00AE0A50"/>
    <w:rsid w:val="00AE0AB7"/>
    <w:rsid w:val="00AE0BA0"/>
    <w:rsid w:val="00AE0D72"/>
    <w:rsid w:val="00AE0F37"/>
    <w:rsid w:val="00AE1043"/>
    <w:rsid w:val="00AE10B5"/>
    <w:rsid w:val="00AE152A"/>
    <w:rsid w:val="00AE1558"/>
    <w:rsid w:val="00AE1630"/>
    <w:rsid w:val="00AE1658"/>
    <w:rsid w:val="00AE17D0"/>
    <w:rsid w:val="00AE17D3"/>
    <w:rsid w:val="00AE185D"/>
    <w:rsid w:val="00AE18A3"/>
    <w:rsid w:val="00AE191A"/>
    <w:rsid w:val="00AE1A06"/>
    <w:rsid w:val="00AE1A93"/>
    <w:rsid w:val="00AE1ADA"/>
    <w:rsid w:val="00AE1ED1"/>
    <w:rsid w:val="00AE1F22"/>
    <w:rsid w:val="00AE21B6"/>
    <w:rsid w:val="00AE261A"/>
    <w:rsid w:val="00AE2642"/>
    <w:rsid w:val="00AE2962"/>
    <w:rsid w:val="00AE2995"/>
    <w:rsid w:val="00AE2A2F"/>
    <w:rsid w:val="00AE2B4C"/>
    <w:rsid w:val="00AE2C03"/>
    <w:rsid w:val="00AE2C61"/>
    <w:rsid w:val="00AE2F3E"/>
    <w:rsid w:val="00AE2FF2"/>
    <w:rsid w:val="00AE2FFE"/>
    <w:rsid w:val="00AE3392"/>
    <w:rsid w:val="00AE3785"/>
    <w:rsid w:val="00AE37F2"/>
    <w:rsid w:val="00AE3812"/>
    <w:rsid w:val="00AE3A0D"/>
    <w:rsid w:val="00AE3C4F"/>
    <w:rsid w:val="00AE3C5A"/>
    <w:rsid w:val="00AE3CF4"/>
    <w:rsid w:val="00AE3F7A"/>
    <w:rsid w:val="00AE409C"/>
    <w:rsid w:val="00AE437F"/>
    <w:rsid w:val="00AE45EC"/>
    <w:rsid w:val="00AE472A"/>
    <w:rsid w:val="00AE4738"/>
    <w:rsid w:val="00AE497E"/>
    <w:rsid w:val="00AE4A5C"/>
    <w:rsid w:val="00AE4D16"/>
    <w:rsid w:val="00AE4E0B"/>
    <w:rsid w:val="00AE50FD"/>
    <w:rsid w:val="00AE5399"/>
    <w:rsid w:val="00AE55D8"/>
    <w:rsid w:val="00AE5A2B"/>
    <w:rsid w:val="00AE5B35"/>
    <w:rsid w:val="00AE5B98"/>
    <w:rsid w:val="00AE5F3D"/>
    <w:rsid w:val="00AE6084"/>
    <w:rsid w:val="00AE6126"/>
    <w:rsid w:val="00AE61AA"/>
    <w:rsid w:val="00AE6358"/>
    <w:rsid w:val="00AE647D"/>
    <w:rsid w:val="00AE65E9"/>
    <w:rsid w:val="00AE6BFE"/>
    <w:rsid w:val="00AE6CD7"/>
    <w:rsid w:val="00AE6E94"/>
    <w:rsid w:val="00AE702B"/>
    <w:rsid w:val="00AE7069"/>
    <w:rsid w:val="00AE7243"/>
    <w:rsid w:val="00AE7335"/>
    <w:rsid w:val="00AE755F"/>
    <w:rsid w:val="00AE76A0"/>
    <w:rsid w:val="00AE7836"/>
    <w:rsid w:val="00AE7956"/>
    <w:rsid w:val="00AE7C83"/>
    <w:rsid w:val="00AE7EE7"/>
    <w:rsid w:val="00AE7F7B"/>
    <w:rsid w:val="00AE7F96"/>
    <w:rsid w:val="00AE7FCC"/>
    <w:rsid w:val="00AE7FF5"/>
    <w:rsid w:val="00AF010C"/>
    <w:rsid w:val="00AF037C"/>
    <w:rsid w:val="00AF0444"/>
    <w:rsid w:val="00AF04AD"/>
    <w:rsid w:val="00AF0668"/>
    <w:rsid w:val="00AF0784"/>
    <w:rsid w:val="00AF0838"/>
    <w:rsid w:val="00AF096A"/>
    <w:rsid w:val="00AF0AE3"/>
    <w:rsid w:val="00AF0E59"/>
    <w:rsid w:val="00AF10CD"/>
    <w:rsid w:val="00AF169D"/>
    <w:rsid w:val="00AF189F"/>
    <w:rsid w:val="00AF1926"/>
    <w:rsid w:val="00AF1CF9"/>
    <w:rsid w:val="00AF1EB0"/>
    <w:rsid w:val="00AF1EBC"/>
    <w:rsid w:val="00AF1F8F"/>
    <w:rsid w:val="00AF23A3"/>
    <w:rsid w:val="00AF23BD"/>
    <w:rsid w:val="00AF2536"/>
    <w:rsid w:val="00AF2567"/>
    <w:rsid w:val="00AF256F"/>
    <w:rsid w:val="00AF26B4"/>
    <w:rsid w:val="00AF2BC2"/>
    <w:rsid w:val="00AF2CE5"/>
    <w:rsid w:val="00AF2FD0"/>
    <w:rsid w:val="00AF3327"/>
    <w:rsid w:val="00AF333E"/>
    <w:rsid w:val="00AF3C04"/>
    <w:rsid w:val="00AF3CC6"/>
    <w:rsid w:val="00AF3CE4"/>
    <w:rsid w:val="00AF3D2F"/>
    <w:rsid w:val="00AF3D48"/>
    <w:rsid w:val="00AF3E45"/>
    <w:rsid w:val="00AF3ECC"/>
    <w:rsid w:val="00AF3EE7"/>
    <w:rsid w:val="00AF4151"/>
    <w:rsid w:val="00AF4270"/>
    <w:rsid w:val="00AF43DD"/>
    <w:rsid w:val="00AF44E3"/>
    <w:rsid w:val="00AF4708"/>
    <w:rsid w:val="00AF48DE"/>
    <w:rsid w:val="00AF4B69"/>
    <w:rsid w:val="00AF4CC4"/>
    <w:rsid w:val="00AF4F9D"/>
    <w:rsid w:val="00AF4FD8"/>
    <w:rsid w:val="00AF51E9"/>
    <w:rsid w:val="00AF52DE"/>
    <w:rsid w:val="00AF53D8"/>
    <w:rsid w:val="00AF5474"/>
    <w:rsid w:val="00AF5550"/>
    <w:rsid w:val="00AF5885"/>
    <w:rsid w:val="00AF597E"/>
    <w:rsid w:val="00AF5AD2"/>
    <w:rsid w:val="00AF5B63"/>
    <w:rsid w:val="00AF5C3D"/>
    <w:rsid w:val="00AF629C"/>
    <w:rsid w:val="00AF64E4"/>
    <w:rsid w:val="00AF67C7"/>
    <w:rsid w:val="00AF6878"/>
    <w:rsid w:val="00AF68A0"/>
    <w:rsid w:val="00AF6A3B"/>
    <w:rsid w:val="00AF6C1F"/>
    <w:rsid w:val="00AF6CDB"/>
    <w:rsid w:val="00AF6D59"/>
    <w:rsid w:val="00AF72A6"/>
    <w:rsid w:val="00AF7577"/>
    <w:rsid w:val="00AF7E3C"/>
    <w:rsid w:val="00AF7E7C"/>
    <w:rsid w:val="00AF7F8A"/>
    <w:rsid w:val="00B005D8"/>
    <w:rsid w:val="00B00BC8"/>
    <w:rsid w:val="00B00D54"/>
    <w:rsid w:val="00B00FC9"/>
    <w:rsid w:val="00B0118D"/>
    <w:rsid w:val="00B013B7"/>
    <w:rsid w:val="00B013F8"/>
    <w:rsid w:val="00B01556"/>
    <w:rsid w:val="00B01643"/>
    <w:rsid w:val="00B01739"/>
    <w:rsid w:val="00B01962"/>
    <w:rsid w:val="00B01972"/>
    <w:rsid w:val="00B01BEF"/>
    <w:rsid w:val="00B01C0C"/>
    <w:rsid w:val="00B01D51"/>
    <w:rsid w:val="00B01EA3"/>
    <w:rsid w:val="00B02665"/>
    <w:rsid w:val="00B02B6C"/>
    <w:rsid w:val="00B02C1A"/>
    <w:rsid w:val="00B030EF"/>
    <w:rsid w:val="00B0310A"/>
    <w:rsid w:val="00B0366F"/>
    <w:rsid w:val="00B03869"/>
    <w:rsid w:val="00B038F5"/>
    <w:rsid w:val="00B03926"/>
    <w:rsid w:val="00B0397D"/>
    <w:rsid w:val="00B03A70"/>
    <w:rsid w:val="00B03C5F"/>
    <w:rsid w:val="00B04284"/>
    <w:rsid w:val="00B047DD"/>
    <w:rsid w:val="00B04CDA"/>
    <w:rsid w:val="00B04CDB"/>
    <w:rsid w:val="00B04D0D"/>
    <w:rsid w:val="00B04DCC"/>
    <w:rsid w:val="00B04E06"/>
    <w:rsid w:val="00B04F4C"/>
    <w:rsid w:val="00B0530D"/>
    <w:rsid w:val="00B05701"/>
    <w:rsid w:val="00B0575A"/>
    <w:rsid w:val="00B05C5D"/>
    <w:rsid w:val="00B05CAD"/>
    <w:rsid w:val="00B05E00"/>
    <w:rsid w:val="00B05E43"/>
    <w:rsid w:val="00B0604C"/>
    <w:rsid w:val="00B06271"/>
    <w:rsid w:val="00B06626"/>
    <w:rsid w:val="00B06744"/>
    <w:rsid w:val="00B06AAE"/>
    <w:rsid w:val="00B06B7F"/>
    <w:rsid w:val="00B06D8B"/>
    <w:rsid w:val="00B070D7"/>
    <w:rsid w:val="00B0721A"/>
    <w:rsid w:val="00B073D3"/>
    <w:rsid w:val="00B074D7"/>
    <w:rsid w:val="00B0786B"/>
    <w:rsid w:val="00B07908"/>
    <w:rsid w:val="00B07A84"/>
    <w:rsid w:val="00B07A8D"/>
    <w:rsid w:val="00B07BD5"/>
    <w:rsid w:val="00B07D65"/>
    <w:rsid w:val="00B07DE0"/>
    <w:rsid w:val="00B100D8"/>
    <w:rsid w:val="00B1039F"/>
    <w:rsid w:val="00B103A5"/>
    <w:rsid w:val="00B10613"/>
    <w:rsid w:val="00B10894"/>
    <w:rsid w:val="00B10BBE"/>
    <w:rsid w:val="00B10BCC"/>
    <w:rsid w:val="00B10C40"/>
    <w:rsid w:val="00B10C4B"/>
    <w:rsid w:val="00B10DBA"/>
    <w:rsid w:val="00B10E6F"/>
    <w:rsid w:val="00B111E5"/>
    <w:rsid w:val="00B1152C"/>
    <w:rsid w:val="00B1152E"/>
    <w:rsid w:val="00B11630"/>
    <w:rsid w:val="00B116DE"/>
    <w:rsid w:val="00B1188F"/>
    <w:rsid w:val="00B118B9"/>
    <w:rsid w:val="00B11B94"/>
    <w:rsid w:val="00B11C42"/>
    <w:rsid w:val="00B11D40"/>
    <w:rsid w:val="00B11FA6"/>
    <w:rsid w:val="00B12197"/>
    <w:rsid w:val="00B122CB"/>
    <w:rsid w:val="00B12671"/>
    <w:rsid w:val="00B12AC7"/>
    <w:rsid w:val="00B1321D"/>
    <w:rsid w:val="00B132A0"/>
    <w:rsid w:val="00B132C2"/>
    <w:rsid w:val="00B13809"/>
    <w:rsid w:val="00B13B1B"/>
    <w:rsid w:val="00B13E20"/>
    <w:rsid w:val="00B13E86"/>
    <w:rsid w:val="00B14493"/>
    <w:rsid w:val="00B145CC"/>
    <w:rsid w:val="00B14919"/>
    <w:rsid w:val="00B14BF5"/>
    <w:rsid w:val="00B150F1"/>
    <w:rsid w:val="00B151EB"/>
    <w:rsid w:val="00B1522B"/>
    <w:rsid w:val="00B1548E"/>
    <w:rsid w:val="00B15738"/>
    <w:rsid w:val="00B15998"/>
    <w:rsid w:val="00B15B72"/>
    <w:rsid w:val="00B15D5C"/>
    <w:rsid w:val="00B15E13"/>
    <w:rsid w:val="00B16017"/>
    <w:rsid w:val="00B16351"/>
    <w:rsid w:val="00B164A9"/>
    <w:rsid w:val="00B164E0"/>
    <w:rsid w:val="00B1684A"/>
    <w:rsid w:val="00B16909"/>
    <w:rsid w:val="00B16A38"/>
    <w:rsid w:val="00B16A41"/>
    <w:rsid w:val="00B16EE1"/>
    <w:rsid w:val="00B16F16"/>
    <w:rsid w:val="00B17133"/>
    <w:rsid w:val="00B17481"/>
    <w:rsid w:val="00B176AB"/>
    <w:rsid w:val="00B1787C"/>
    <w:rsid w:val="00B17A05"/>
    <w:rsid w:val="00B17B15"/>
    <w:rsid w:val="00B200D4"/>
    <w:rsid w:val="00B200F6"/>
    <w:rsid w:val="00B202C9"/>
    <w:rsid w:val="00B2043A"/>
    <w:rsid w:val="00B20462"/>
    <w:rsid w:val="00B205A2"/>
    <w:rsid w:val="00B207F1"/>
    <w:rsid w:val="00B20C84"/>
    <w:rsid w:val="00B20CAC"/>
    <w:rsid w:val="00B20DA9"/>
    <w:rsid w:val="00B20EE7"/>
    <w:rsid w:val="00B21296"/>
    <w:rsid w:val="00B217F0"/>
    <w:rsid w:val="00B21887"/>
    <w:rsid w:val="00B21C85"/>
    <w:rsid w:val="00B21DDC"/>
    <w:rsid w:val="00B22095"/>
    <w:rsid w:val="00B2257D"/>
    <w:rsid w:val="00B22679"/>
    <w:rsid w:val="00B22799"/>
    <w:rsid w:val="00B2293C"/>
    <w:rsid w:val="00B229C6"/>
    <w:rsid w:val="00B22B96"/>
    <w:rsid w:val="00B230A1"/>
    <w:rsid w:val="00B2358B"/>
    <w:rsid w:val="00B23E9B"/>
    <w:rsid w:val="00B240AE"/>
    <w:rsid w:val="00B2414D"/>
    <w:rsid w:val="00B24C73"/>
    <w:rsid w:val="00B24D02"/>
    <w:rsid w:val="00B24E34"/>
    <w:rsid w:val="00B24E9E"/>
    <w:rsid w:val="00B24E9F"/>
    <w:rsid w:val="00B24ED3"/>
    <w:rsid w:val="00B24F3C"/>
    <w:rsid w:val="00B2506F"/>
    <w:rsid w:val="00B25208"/>
    <w:rsid w:val="00B2547A"/>
    <w:rsid w:val="00B25566"/>
    <w:rsid w:val="00B2575E"/>
    <w:rsid w:val="00B25823"/>
    <w:rsid w:val="00B259EA"/>
    <w:rsid w:val="00B25AD6"/>
    <w:rsid w:val="00B25CE6"/>
    <w:rsid w:val="00B26185"/>
    <w:rsid w:val="00B265E7"/>
    <w:rsid w:val="00B26917"/>
    <w:rsid w:val="00B26CF7"/>
    <w:rsid w:val="00B26D48"/>
    <w:rsid w:val="00B26DBC"/>
    <w:rsid w:val="00B26E77"/>
    <w:rsid w:val="00B2743D"/>
    <w:rsid w:val="00B274BA"/>
    <w:rsid w:val="00B277E5"/>
    <w:rsid w:val="00B27AF1"/>
    <w:rsid w:val="00B27B0A"/>
    <w:rsid w:val="00B27C58"/>
    <w:rsid w:val="00B27F18"/>
    <w:rsid w:val="00B30275"/>
    <w:rsid w:val="00B304A7"/>
    <w:rsid w:val="00B3072A"/>
    <w:rsid w:val="00B309FA"/>
    <w:rsid w:val="00B30AA5"/>
    <w:rsid w:val="00B30BA9"/>
    <w:rsid w:val="00B30C2A"/>
    <w:rsid w:val="00B30DB4"/>
    <w:rsid w:val="00B30DC7"/>
    <w:rsid w:val="00B310B8"/>
    <w:rsid w:val="00B31742"/>
    <w:rsid w:val="00B31C57"/>
    <w:rsid w:val="00B321DE"/>
    <w:rsid w:val="00B32534"/>
    <w:rsid w:val="00B3263F"/>
    <w:rsid w:val="00B328B8"/>
    <w:rsid w:val="00B32A9E"/>
    <w:rsid w:val="00B32AC4"/>
    <w:rsid w:val="00B32C64"/>
    <w:rsid w:val="00B3304F"/>
    <w:rsid w:val="00B3305A"/>
    <w:rsid w:val="00B3362D"/>
    <w:rsid w:val="00B3388E"/>
    <w:rsid w:val="00B338EB"/>
    <w:rsid w:val="00B33CA6"/>
    <w:rsid w:val="00B33F16"/>
    <w:rsid w:val="00B33FAA"/>
    <w:rsid w:val="00B3410B"/>
    <w:rsid w:val="00B34241"/>
    <w:rsid w:val="00B34275"/>
    <w:rsid w:val="00B3428B"/>
    <w:rsid w:val="00B34298"/>
    <w:rsid w:val="00B3433F"/>
    <w:rsid w:val="00B34625"/>
    <w:rsid w:val="00B346AC"/>
    <w:rsid w:val="00B34B31"/>
    <w:rsid w:val="00B34CC5"/>
    <w:rsid w:val="00B34FF6"/>
    <w:rsid w:val="00B350D6"/>
    <w:rsid w:val="00B351A3"/>
    <w:rsid w:val="00B3520C"/>
    <w:rsid w:val="00B35301"/>
    <w:rsid w:val="00B35350"/>
    <w:rsid w:val="00B353EA"/>
    <w:rsid w:val="00B354C9"/>
    <w:rsid w:val="00B35751"/>
    <w:rsid w:val="00B3578D"/>
    <w:rsid w:val="00B357C5"/>
    <w:rsid w:val="00B35AA7"/>
    <w:rsid w:val="00B35E27"/>
    <w:rsid w:val="00B35FD0"/>
    <w:rsid w:val="00B36101"/>
    <w:rsid w:val="00B3613C"/>
    <w:rsid w:val="00B361FC"/>
    <w:rsid w:val="00B36396"/>
    <w:rsid w:val="00B369E8"/>
    <w:rsid w:val="00B36CE0"/>
    <w:rsid w:val="00B3707F"/>
    <w:rsid w:val="00B370C0"/>
    <w:rsid w:val="00B37290"/>
    <w:rsid w:val="00B37480"/>
    <w:rsid w:val="00B37E2E"/>
    <w:rsid w:val="00B37E78"/>
    <w:rsid w:val="00B37FF0"/>
    <w:rsid w:val="00B400BD"/>
    <w:rsid w:val="00B40152"/>
    <w:rsid w:val="00B4019B"/>
    <w:rsid w:val="00B401BD"/>
    <w:rsid w:val="00B402D8"/>
    <w:rsid w:val="00B40451"/>
    <w:rsid w:val="00B40522"/>
    <w:rsid w:val="00B4053E"/>
    <w:rsid w:val="00B4057D"/>
    <w:rsid w:val="00B40955"/>
    <w:rsid w:val="00B40CAA"/>
    <w:rsid w:val="00B40EAB"/>
    <w:rsid w:val="00B41277"/>
    <w:rsid w:val="00B4153B"/>
    <w:rsid w:val="00B41661"/>
    <w:rsid w:val="00B417F8"/>
    <w:rsid w:val="00B41889"/>
    <w:rsid w:val="00B419C3"/>
    <w:rsid w:val="00B41AE8"/>
    <w:rsid w:val="00B41F6C"/>
    <w:rsid w:val="00B42194"/>
    <w:rsid w:val="00B42345"/>
    <w:rsid w:val="00B423FA"/>
    <w:rsid w:val="00B42557"/>
    <w:rsid w:val="00B42822"/>
    <w:rsid w:val="00B42B31"/>
    <w:rsid w:val="00B42C68"/>
    <w:rsid w:val="00B42D50"/>
    <w:rsid w:val="00B42E71"/>
    <w:rsid w:val="00B4332F"/>
    <w:rsid w:val="00B434A6"/>
    <w:rsid w:val="00B435C8"/>
    <w:rsid w:val="00B435DA"/>
    <w:rsid w:val="00B437E5"/>
    <w:rsid w:val="00B43972"/>
    <w:rsid w:val="00B43B86"/>
    <w:rsid w:val="00B443AD"/>
    <w:rsid w:val="00B446AD"/>
    <w:rsid w:val="00B44932"/>
    <w:rsid w:val="00B44BF3"/>
    <w:rsid w:val="00B44CC8"/>
    <w:rsid w:val="00B44EDE"/>
    <w:rsid w:val="00B450F2"/>
    <w:rsid w:val="00B451FD"/>
    <w:rsid w:val="00B452B2"/>
    <w:rsid w:val="00B456FB"/>
    <w:rsid w:val="00B4583A"/>
    <w:rsid w:val="00B45BCC"/>
    <w:rsid w:val="00B45CB7"/>
    <w:rsid w:val="00B45D0F"/>
    <w:rsid w:val="00B46381"/>
    <w:rsid w:val="00B4656A"/>
    <w:rsid w:val="00B469C4"/>
    <w:rsid w:val="00B46A3C"/>
    <w:rsid w:val="00B46C2E"/>
    <w:rsid w:val="00B46C63"/>
    <w:rsid w:val="00B46D2D"/>
    <w:rsid w:val="00B46EF9"/>
    <w:rsid w:val="00B46F9E"/>
    <w:rsid w:val="00B47101"/>
    <w:rsid w:val="00B47108"/>
    <w:rsid w:val="00B4731E"/>
    <w:rsid w:val="00B47531"/>
    <w:rsid w:val="00B475A0"/>
    <w:rsid w:val="00B475E7"/>
    <w:rsid w:val="00B47BED"/>
    <w:rsid w:val="00B47D81"/>
    <w:rsid w:val="00B47EA2"/>
    <w:rsid w:val="00B47EBD"/>
    <w:rsid w:val="00B47EF5"/>
    <w:rsid w:val="00B47F37"/>
    <w:rsid w:val="00B5013D"/>
    <w:rsid w:val="00B503BB"/>
    <w:rsid w:val="00B504B5"/>
    <w:rsid w:val="00B50B5F"/>
    <w:rsid w:val="00B511B3"/>
    <w:rsid w:val="00B51680"/>
    <w:rsid w:val="00B516B4"/>
    <w:rsid w:val="00B51A56"/>
    <w:rsid w:val="00B51A99"/>
    <w:rsid w:val="00B51DF5"/>
    <w:rsid w:val="00B520FC"/>
    <w:rsid w:val="00B5219E"/>
    <w:rsid w:val="00B5273B"/>
    <w:rsid w:val="00B52883"/>
    <w:rsid w:val="00B528B0"/>
    <w:rsid w:val="00B52EE9"/>
    <w:rsid w:val="00B53127"/>
    <w:rsid w:val="00B5328C"/>
    <w:rsid w:val="00B53406"/>
    <w:rsid w:val="00B5342B"/>
    <w:rsid w:val="00B535BE"/>
    <w:rsid w:val="00B53A60"/>
    <w:rsid w:val="00B53C9C"/>
    <w:rsid w:val="00B53D5D"/>
    <w:rsid w:val="00B53DB9"/>
    <w:rsid w:val="00B540BC"/>
    <w:rsid w:val="00B54574"/>
    <w:rsid w:val="00B545C9"/>
    <w:rsid w:val="00B54635"/>
    <w:rsid w:val="00B5490B"/>
    <w:rsid w:val="00B549D1"/>
    <w:rsid w:val="00B55059"/>
    <w:rsid w:val="00B550A3"/>
    <w:rsid w:val="00B550AC"/>
    <w:rsid w:val="00B551FD"/>
    <w:rsid w:val="00B55872"/>
    <w:rsid w:val="00B55991"/>
    <w:rsid w:val="00B55A71"/>
    <w:rsid w:val="00B55A9E"/>
    <w:rsid w:val="00B55C88"/>
    <w:rsid w:val="00B55DE2"/>
    <w:rsid w:val="00B560DC"/>
    <w:rsid w:val="00B56153"/>
    <w:rsid w:val="00B561A8"/>
    <w:rsid w:val="00B5622B"/>
    <w:rsid w:val="00B5638B"/>
    <w:rsid w:val="00B56614"/>
    <w:rsid w:val="00B569D6"/>
    <w:rsid w:val="00B56B52"/>
    <w:rsid w:val="00B56D2A"/>
    <w:rsid w:val="00B56DF5"/>
    <w:rsid w:val="00B56EC3"/>
    <w:rsid w:val="00B56EE5"/>
    <w:rsid w:val="00B57061"/>
    <w:rsid w:val="00B572B8"/>
    <w:rsid w:val="00B57772"/>
    <w:rsid w:val="00B57781"/>
    <w:rsid w:val="00B578AA"/>
    <w:rsid w:val="00B57A7D"/>
    <w:rsid w:val="00B57C53"/>
    <w:rsid w:val="00B57EB2"/>
    <w:rsid w:val="00B57FB2"/>
    <w:rsid w:val="00B601B2"/>
    <w:rsid w:val="00B60341"/>
    <w:rsid w:val="00B608A6"/>
    <w:rsid w:val="00B60DBC"/>
    <w:rsid w:val="00B60E70"/>
    <w:rsid w:val="00B61012"/>
    <w:rsid w:val="00B61045"/>
    <w:rsid w:val="00B61050"/>
    <w:rsid w:val="00B612CA"/>
    <w:rsid w:val="00B6132B"/>
    <w:rsid w:val="00B613B1"/>
    <w:rsid w:val="00B613CB"/>
    <w:rsid w:val="00B61571"/>
    <w:rsid w:val="00B61770"/>
    <w:rsid w:val="00B61881"/>
    <w:rsid w:val="00B619C4"/>
    <w:rsid w:val="00B61BA3"/>
    <w:rsid w:val="00B61D6F"/>
    <w:rsid w:val="00B61FCC"/>
    <w:rsid w:val="00B61FDD"/>
    <w:rsid w:val="00B62138"/>
    <w:rsid w:val="00B622E9"/>
    <w:rsid w:val="00B6239F"/>
    <w:rsid w:val="00B6240C"/>
    <w:rsid w:val="00B62499"/>
    <w:rsid w:val="00B62621"/>
    <w:rsid w:val="00B62749"/>
    <w:rsid w:val="00B627D2"/>
    <w:rsid w:val="00B6286E"/>
    <w:rsid w:val="00B628D3"/>
    <w:rsid w:val="00B62C49"/>
    <w:rsid w:val="00B62CC5"/>
    <w:rsid w:val="00B62E0D"/>
    <w:rsid w:val="00B630BD"/>
    <w:rsid w:val="00B63393"/>
    <w:rsid w:val="00B634A5"/>
    <w:rsid w:val="00B635D1"/>
    <w:rsid w:val="00B6380C"/>
    <w:rsid w:val="00B63911"/>
    <w:rsid w:val="00B63C1A"/>
    <w:rsid w:val="00B640EB"/>
    <w:rsid w:val="00B64156"/>
    <w:rsid w:val="00B6418E"/>
    <w:rsid w:val="00B641FA"/>
    <w:rsid w:val="00B6432C"/>
    <w:rsid w:val="00B647AD"/>
    <w:rsid w:val="00B648D9"/>
    <w:rsid w:val="00B648DA"/>
    <w:rsid w:val="00B6494F"/>
    <w:rsid w:val="00B64A2F"/>
    <w:rsid w:val="00B64AAE"/>
    <w:rsid w:val="00B64BCB"/>
    <w:rsid w:val="00B64C0A"/>
    <w:rsid w:val="00B64C2C"/>
    <w:rsid w:val="00B64C63"/>
    <w:rsid w:val="00B65176"/>
    <w:rsid w:val="00B653A7"/>
    <w:rsid w:val="00B65610"/>
    <w:rsid w:val="00B656BF"/>
    <w:rsid w:val="00B65810"/>
    <w:rsid w:val="00B65CA3"/>
    <w:rsid w:val="00B6608E"/>
    <w:rsid w:val="00B66285"/>
    <w:rsid w:val="00B66297"/>
    <w:rsid w:val="00B66472"/>
    <w:rsid w:val="00B6651D"/>
    <w:rsid w:val="00B66537"/>
    <w:rsid w:val="00B6677B"/>
    <w:rsid w:val="00B6680C"/>
    <w:rsid w:val="00B66856"/>
    <w:rsid w:val="00B668FD"/>
    <w:rsid w:val="00B6694F"/>
    <w:rsid w:val="00B669B6"/>
    <w:rsid w:val="00B669D1"/>
    <w:rsid w:val="00B66B7D"/>
    <w:rsid w:val="00B671D7"/>
    <w:rsid w:val="00B67554"/>
    <w:rsid w:val="00B676CF"/>
    <w:rsid w:val="00B67716"/>
    <w:rsid w:val="00B67CD8"/>
    <w:rsid w:val="00B7006F"/>
    <w:rsid w:val="00B70137"/>
    <w:rsid w:val="00B704CD"/>
    <w:rsid w:val="00B7089C"/>
    <w:rsid w:val="00B70A7C"/>
    <w:rsid w:val="00B70BB1"/>
    <w:rsid w:val="00B70EBD"/>
    <w:rsid w:val="00B71020"/>
    <w:rsid w:val="00B71111"/>
    <w:rsid w:val="00B71197"/>
    <w:rsid w:val="00B71425"/>
    <w:rsid w:val="00B71552"/>
    <w:rsid w:val="00B716D6"/>
    <w:rsid w:val="00B71751"/>
    <w:rsid w:val="00B717A0"/>
    <w:rsid w:val="00B71837"/>
    <w:rsid w:val="00B71CA9"/>
    <w:rsid w:val="00B71D39"/>
    <w:rsid w:val="00B71E5B"/>
    <w:rsid w:val="00B721B3"/>
    <w:rsid w:val="00B7239B"/>
    <w:rsid w:val="00B72844"/>
    <w:rsid w:val="00B72C51"/>
    <w:rsid w:val="00B73092"/>
    <w:rsid w:val="00B731A2"/>
    <w:rsid w:val="00B734B4"/>
    <w:rsid w:val="00B735C3"/>
    <w:rsid w:val="00B73682"/>
    <w:rsid w:val="00B73694"/>
    <w:rsid w:val="00B7376A"/>
    <w:rsid w:val="00B73783"/>
    <w:rsid w:val="00B73A2E"/>
    <w:rsid w:val="00B73B9F"/>
    <w:rsid w:val="00B73D03"/>
    <w:rsid w:val="00B73D9F"/>
    <w:rsid w:val="00B74030"/>
    <w:rsid w:val="00B7433C"/>
    <w:rsid w:val="00B7443E"/>
    <w:rsid w:val="00B744BC"/>
    <w:rsid w:val="00B74649"/>
    <w:rsid w:val="00B74879"/>
    <w:rsid w:val="00B748FA"/>
    <w:rsid w:val="00B74AF1"/>
    <w:rsid w:val="00B74B6E"/>
    <w:rsid w:val="00B74DB3"/>
    <w:rsid w:val="00B74EEB"/>
    <w:rsid w:val="00B7538E"/>
    <w:rsid w:val="00B759C1"/>
    <w:rsid w:val="00B75E1A"/>
    <w:rsid w:val="00B75E5B"/>
    <w:rsid w:val="00B75FC2"/>
    <w:rsid w:val="00B75FF9"/>
    <w:rsid w:val="00B7612B"/>
    <w:rsid w:val="00B761FB"/>
    <w:rsid w:val="00B765CC"/>
    <w:rsid w:val="00B76958"/>
    <w:rsid w:val="00B76D52"/>
    <w:rsid w:val="00B77366"/>
    <w:rsid w:val="00B77422"/>
    <w:rsid w:val="00B774CF"/>
    <w:rsid w:val="00B774EC"/>
    <w:rsid w:val="00B775C9"/>
    <w:rsid w:val="00B77703"/>
    <w:rsid w:val="00B777A8"/>
    <w:rsid w:val="00B77810"/>
    <w:rsid w:val="00B778EA"/>
    <w:rsid w:val="00B77C0C"/>
    <w:rsid w:val="00B77E6D"/>
    <w:rsid w:val="00B77EEB"/>
    <w:rsid w:val="00B77FE9"/>
    <w:rsid w:val="00B80050"/>
    <w:rsid w:val="00B80265"/>
    <w:rsid w:val="00B8033B"/>
    <w:rsid w:val="00B80677"/>
    <w:rsid w:val="00B80818"/>
    <w:rsid w:val="00B80A7E"/>
    <w:rsid w:val="00B80CA5"/>
    <w:rsid w:val="00B80E29"/>
    <w:rsid w:val="00B80F35"/>
    <w:rsid w:val="00B80FCB"/>
    <w:rsid w:val="00B81154"/>
    <w:rsid w:val="00B81294"/>
    <w:rsid w:val="00B812DD"/>
    <w:rsid w:val="00B81478"/>
    <w:rsid w:val="00B8169C"/>
    <w:rsid w:val="00B816FC"/>
    <w:rsid w:val="00B81931"/>
    <w:rsid w:val="00B81B7F"/>
    <w:rsid w:val="00B8208E"/>
    <w:rsid w:val="00B8210F"/>
    <w:rsid w:val="00B82115"/>
    <w:rsid w:val="00B823B2"/>
    <w:rsid w:val="00B82423"/>
    <w:rsid w:val="00B824A1"/>
    <w:rsid w:val="00B8268B"/>
    <w:rsid w:val="00B826E1"/>
    <w:rsid w:val="00B8275D"/>
    <w:rsid w:val="00B82AEE"/>
    <w:rsid w:val="00B82C2A"/>
    <w:rsid w:val="00B82D9F"/>
    <w:rsid w:val="00B82DEF"/>
    <w:rsid w:val="00B83316"/>
    <w:rsid w:val="00B83545"/>
    <w:rsid w:val="00B83589"/>
    <w:rsid w:val="00B8379A"/>
    <w:rsid w:val="00B838BA"/>
    <w:rsid w:val="00B83A2A"/>
    <w:rsid w:val="00B84038"/>
    <w:rsid w:val="00B84043"/>
    <w:rsid w:val="00B8409C"/>
    <w:rsid w:val="00B84518"/>
    <w:rsid w:val="00B8458C"/>
    <w:rsid w:val="00B845EF"/>
    <w:rsid w:val="00B84628"/>
    <w:rsid w:val="00B8471B"/>
    <w:rsid w:val="00B84DA6"/>
    <w:rsid w:val="00B84E56"/>
    <w:rsid w:val="00B85027"/>
    <w:rsid w:val="00B85143"/>
    <w:rsid w:val="00B851FA"/>
    <w:rsid w:val="00B8528D"/>
    <w:rsid w:val="00B8543C"/>
    <w:rsid w:val="00B8552A"/>
    <w:rsid w:val="00B85715"/>
    <w:rsid w:val="00B857D0"/>
    <w:rsid w:val="00B8594B"/>
    <w:rsid w:val="00B8598A"/>
    <w:rsid w:val="00B85C55"/>
    <w:rsid w:val="00B85DEC"/>
    <w:rsid w:val="00B85EF9"/>
    <w:rsid w:val="00B85FD7"/>
    <w:rsid w:val="00B85FE7"/>
    <w:rsid w:val="00B86029"/>
    <w:rsid w:val="00B860BC"/>
    <w:rsid w:val="00B8610D"/>
    <w:rsid w:val="00B864D2"/>
    <w:rsid w:val="00B865EF"/>
    <w:rsid w:val="00B86604"/>
    <w:rsid w:val="00B866B2"/>
    <w:rsid w:val="00B8670D"/>
    <w:rsid w:val="00B86791"/>
    <w:rsid w:val="00B868FD"/>
    <w:rsid w:val="00B86D29"/>
    <w:rsid w:val="00B86FFA"/>
    <w:rsid w:val="00B87405"/>
    <w:rsid w:val="00B874BF"/>
    <w:rsid w:val="00B87664"/>
    <w:rsid w:val="00B87B49"/>
    <w:rsid w:val="00B87BDD"/>
    <w:rsid w:val="00B90358"/>
    <w:rsid w:val="00B90512"/>
    <w:rsid w:val="00B9069E"/>
    <w:rsid w:val="00B90809"/>
    <w:rsid w:val="00B9090A"/>
    <w:rsid w:val="00B90921"/>
    <w:rsid w:val="00B90B4F"/>
    <w:rsid w:val="00B91788"/>
    <w:rsid w:val="00B917DA"/>
    <w:rsid w:val="00B918F5"/>
    <w:rsid w:val="00B91C93"/>
    <w:rsid w:val="00B91D8F"/>
    <w:rsid w:val="00B9202A"/>
    <w:rsid w:val="00B92093"/>
    <w:rsid w:val="00B92331"/>
    <w:rsid w:val="00B924D1"/>
    <w:rsid w:val="00B924D5"/>
    <w:rsid w:val="00B92657"/>
    <w:rsid w:val="00B9276C"/>
    <w:rsid w:val="00B92A0E"/>
    <w:rsid w:val="00B92A96"/>
    <w:rsid w:val="00B92A9A"/>
    <w:rsid w:val="00B92BDC"/>
    <w:rsid w:val="00B92C34"/>
    <w:rsid w:val="00B92D44"/>
    <w:rsid w:val="00B92DE4"/>
    <w:rsid w:val="00B92F30"/>
    <w:rsid w:val="00B93030"/>
    <w:rsid w:val="00B935C4"/>
    <w:rsid w:val="00B9370D"/>
    <w:rsid w:val="00B937C9"/>
    <w:rsid w:val="00B93870"/>
    <w:rsid w:val="00B9396D"/>
    <w:rsid w:val="00B93A16"/>
    <w:rsid w:val="00B94174"/>
    <w:rsid w:val="00B9460B"/>
    <w:rsid w:val="00B94845"/>
    <w:rsid w:val="00B94BD4"/>
    <w:rsid w:val="00B94F75"/>
    <w:rsid w:val="00B954C4"/>
    <w:rsid w:val="00B954DD"/>
    <w:rsid w:val="00B95895"/>
    <w:rsid w:val="00B95DB1"/>
    <w:rsid w:val="00B95E02"/>
    <w:rsid w:val="00B95F4A"/>
    <w:rsid w:val="00B9628E"/>
    <w:rsid w:val="00B963B3"/>
    <w:rsid w:val="00B96715"/>
    <w:rsid w:val="00B96945"/>
    <w:rsid w:val="00B96C5A"/>
    <w:rsid w:val="00B96CE1"/>
    <w:rsid w:val="00B96D1B"/>
    <w:rsid w:val="00B96FCE"/>
    <w:rsid w:val="00B9734E"/>
    <w:rsid w:val="00B97769"/>
    <w:rsid w:val="00B97893"/>
    <w:rsid w:val="00B978DF"/>
    <w:rsid w:val="00B97A2A"/>
    <w:rsid w:val="00B97B8F"/>
    <w:rsid w:val="00B97D66"/>
    <w:rsid w:val="00BA02FC"/>
    <w:rsid w:val="00BA0481"/>
    <w:rsid w:val="00BA065E"/>
    <w:rsid w:val="00BA067D"/>
    <w:rsid w:val="00BA06FC"/>
    <w:rsid w:val="00BA0858"/>
    <w:rsid w:val="00BA08D9"/>
    <w:rsid w:val="00BA0D4E"/>
    <w:rsid w:val="00BA0D99"/>
    <w:rsid w:val="00BA0E3A"/>
    <w:rsid w:val="00BA0EE1"/>
    <w:rsid w:val="00BA0F16"/>
    <w:rsid w:val="00BA0F45"/>
    <w:rsid w:val="00BA0F8B"/>
    <w:rsid w:val="00BA1253"/>
    <w:rsid w:val="00BA12C9"/>
    <w:rsid w:val="00BA141B"/>
    <w:rsid w:val="00BA1674"/>
    <w:rsid w:val="00BA16B3"/>
    <w:rsid w:val="00BA1730"/>
    <w:rsid w:val="00BA199B"/>
    <w:rsid w:val="00BA1AE1"/>
    <w:rsid w:val="00BA1BCE"/>
    <w:rsid w:val="00BA1BD2"/>
    <w:rsid w:val="00BA1EC0"/>
    <w:rsid w:val="00BA1F1D"/>
    <w:rsid w:val="00BA1F2D"/>
    <w:rsid w:val="00BA207C"/>
    <w:rsid w:val="00BA20A4"/>
    <w:rsid w:val="00BA2199"/>
    <w:rsid w:val="00BA21B5"/>
    <w:rsid w:val="00BA2430"/>
    <w:rsid w:val="00BA2495"/>
    <w:rsid w:val="00BA2522"/>
    <w:rsid w:val="00BA2749"/>
    <w:rsid w:val="00BA28D6"/>
    <w:rsid w:val="00BA2921"/>
    <w:rsid w:val="00BA2E72"/>
    <w:rsid w:val="00BA2FCD"/>
    <w:rsid w:val="00BA2FD1"/>
    <w:rsid w:val="00BA3379"/>
    <w:rsid w:val="00BA3898"/>
    <w:rsid w:val="00BA39A7"/>
    <w:rsid w:val="00BA3B64"/>
    <w:rsid w:val="00BA3D9D"/>
    <w:rsid w:val="00BA40E6"/>
    <w:rsid w:val="00BA4157"/>
    <w:rsid w:val="00BA44CA"/>
    <w:rsid w:val="00BA477D"/>
    <w:rsid w:val="00BA47C5"/>
    <w:rsid w:val="00BA47CA"/>
    <w:rsid w:val="00BA4B14"/>
    <w:rsid w:val="00BA4EE3"/>
    <w:rsid w:val="00BA51AE"/>
    <w:rsid w:val="00BA5475"/>
    <w:rsid w:val="00BA5516"/>
    <w:rsid w:val="00BA55D3"/>
    <w:rsid w:val="00BA578F"/>
    <w:rsid w:val="00BA5B59"/>
    <w:rsid w:val="00BA5C1D"/>
    <w:rsid w:val="00BA5CEA"/>
    <w:rsid w:val="00BA5DA2"/>
    <w:rsid w:val="00BA5DDB"/>
    <w:rsid w:val="00BA60A1"/>
    <w:rsid w:val="00BA6630"/>
    <w:rsid w:val="00BA66F3"/>
    <w:rsid w:val="00BA6713"/>
    <w:rsid w:val="00BA6809"/>
    <w:rsid w:val="00BA6944"/>
    <w:rsid w:val="00BA6D59"/>
    <w:rsid w:val="00BA6DA1"/>
    <w:rsid w:val="00BA6E5B"/>
    <w:rsid w:val="00BA706D"/>
    <w:rsid w:val="00BA7508"/>
    <w:rsid w:val="00BA7690"/>
    <w:rsid w:val="00BA76B8"/>
    <w:rsid w:val="00BA76D8"/>
    <w:rsid w:val="00BA7B57"/>
    <w:rsid w:val="00BA7BD2"/>
    <w:rsid w:val="00BA7D1E"/>
    <w:rsid w:val="00BA7DC7"/>
    <w:rsid w:val="00BB021B"/>
    <w:rsid w:val="00BB02F1"/>
    <w:rsid w:val="00BB04A0"/>
    <w:rsid w:val="00BB04AF"/>
    <w:rsid w:val="00BB0740"/>
    <w:rsid w:val="00BB0940"/>
    <w:rsid w:val="00BB0943"/>
    <w:rsid w:val="00BB0BB0"/>
    <w:rsid w:val="00BB0D78"/>
    <w:rsid w:val="00BB0DEC"/>
    <w:rsid w:val="00BB0E8F"/>
    <w:rsid w:val="00BB0E9A"/>
    <w:rsid w:val="00BB114E"/>
    <w:rsid w:val="00BB1191"/>
    <w:rsid w:val="00BB11A8"/>
    <w:rsid w:val="00BB1203"/>
    <w:rsid w:val="00BB12F2"/>
    <w:rsid w:val="00BB183F"/>
    <w:rsid w:val="00BB1845"/>
    <w:rsid w:val="00BB1894"/>
    <w:rsid w:val="00BB1C2F"/>
    <w:rsid w:val="00BB1EE7"/>
    <w:rsid w:val="00BB1F0D"/>
    <w:rsid w:val="00BB201F"/>
    <w:rsid w:val="00BB21DD"/>
    <w:rsid w:val="00BB2241"/>
    <w:rsid w:val="00BB23CB"/>
    <w:rsid w:val="00BB250E"/>
    <w:rsid w:val="00BB26C5"/>
    <w:rsid w:val="00BB272E"/>
    <w:rsid w:val="00BB2B1A"/>
    <w:rsid w:val="00BB2BE8"/>
    <w:rsid w:val="00BB2D25"/>
    <w:rsid w:val="00BB2F21"/>
    <w:rsid w:val="00BB31C2"/>
    <w:rsid w:val="00BB332A"/>
    <w:rsid w:val="00BB363F"/>
    <w:rsid w:val="00BB3654"/>
    <w:rsid w:val="00BB39B3"/>
    <w:rsid w:val="00BB3C21"/>
    <w:rsid w:val="00BB3C2C"/>
    <w:rsid w:val="00BB3F21"/>
    <w:rsid w:val="00BB4131"/>
    <w:rsid w:val="00BB432F"/>
    <w:rsid w:val="00BB4351"/>
    <w:rsid w:val="00BB4421"/>
    <w:rsid w:val="00BB4518"/>
    <w:rsid w:val="00BB4892"/>
    <w:rsid w:val="00BB4AD2"/>
    <w:rsid w:val="00BB4D5A"/>
    <w:rsid w:val="00BB4DE6"/>
    <w:rsid w:val="00BB4DF1"/>
    <w:rsid w:val="00BB509F"/>
    <w:rsid w:val="00BB5326"/>
    <w:rsid w:val="00BB5AA1"/>
    <w:rsid w:val="00BB5CA3"/>
    <w:rsid w:val="00BB6790"/>
    <w:rsid w:val="00BB67E9"/>
    <w:rsid w:val="00BB6934"/>
    <w:rsid w:val="00BB6C6D"/>
    <w:rsid w:val="00BB6E06"/>
    <w:rsid w:val="00BB6E13"/>
    <w:rsid w:val="00BB6E5F"/>
    <w:rsid w:val="00BB6FEC"/>
    <w:rsid w:val="00BB70B6"/>
    <w:rsid w:val="00BB7434"/>
    <w:rsid w:val="00BB752A"/>
    <w:rsid w:val="00BB759A"/>
    <w:rsid w:val="00BB75BE"/>
    <w:rsid w:val="00BB7726"/>
    <w:rsid w:val="00BB77C0"/>
    <w:rsid w:val="00BB79AF"/>
    <w:rsid w:val="00BB7A75"/>
    <w:rsid w:val="00BB7A9F"/>
    <w:rsid w:val="00BB7B3C"/>
    <w:rsid w:val="00BB7B56"/>
    <w:rsid w:val="00BB7B63"/>
    <w:rsid w:val="00BB7B64"/>
    <w:rsid w:val="00BB7C55"/>
    <w:rsid w:val="00BB7C67"/>
    <w:rsid w:val="00BC0018"/>
    <w:rsid w:val="00BC009A"/>
    <w:rsid w:val="00BC00D3"/>
    <w:rsid w:val="00BC015A"/>
    <w:rsid w:val="00BC018B"/>
    <w:rsid w:val="00BC0484"/>
    <w:rsid w:val="00BC04EC"/>
    <w:rsid w:val="00BC0642"/>
    <w:rsid w:val="00BC065F"/>
    <w:rsid w:val="00BC08B4"/>
    <w:rsid w:val="00BC0EA4"/>
    <w:rsid w:val="00BC101D"/>
    <w:rsid w:val="00BC1323"/>
    <w:rsid w:val="00BC1358"/>
    <w:rsid w:val="00BC1499"/>
    <w:rsid w:val="00BC1598"/>
    <w:rsid w:val="00BC15BE"/>
    <w:rsid w:val="00BC1678"/>
    <w:rsid w:val="00BC16D2"/>
    <w:rsid w:val="00BC184A"/>
    <w:rsid w:val="00BC1AA9"/>
    <w:rsid w:val="00BC1C88"/>
    <w:rsid w:val="00BC1C8B"/>
    <w:rsid w:val="00BC1CD7"/>
    <w:rsid w:val="00BC1F93"/>
    <w:rsid w:val="00BC245D"/>
    <w:rsid w:val="00BC249B"/>
    <w:rsid w:val="00BC26A4"/>
    <w:rsid w:val="00BC2789"/>
    <w:rsid w:val="00BC2AF8"/>
    <w:rsid w:val="00BC2B64"/>
    <w:rsid w:val="00BC2DCB"/>
    <w:rsid w:val="00BC2EBE"/>
    <w:rsid w:val="00BC3206"/>
    <w:rsid w:val="00BC342F"/>
    <w:rsid w:val="00BC3965"/>
    <w:rsid w:val="00BC3A67"/>
    <w:rsid w:val="00BC3A9C"/>
    <w:rsid w:val="00BC3B0B"/>
    <w:rsid w:val="00BC3E33"/>
    <w:rsid w:val="00BC3F24"/>
    <w:rsid w:val="00BC4126"/>
    <w:rsid w:val="00BC4244"/>
    <w:rsid w:val="00BC4475"/>
    <w:rsid w:val="00BC471F"/>
    <w:rsid w:val="00BC4746"/>
    <w:rsid w:val="00BC4A24"/>
    <w:rsid w:val="00BC4A60"/>
    <w:rsid w:val="00BC4B37"/>
    <w:rsid w:val="00BC4B97"/>
    <w:rsid w:val="00BC4BBC"/>
    <w:rsid w:val="00BC4F89"/>
    <w:rsid w:val="00BC4FB2"/>
    <w:rsid w:val="00BC50F4"/>
    <w:rsid w:val="00BC517B"/>
    <w:rsid w:val="00BC52F8"/>
    <w:rsid w:val="00BC52FC"/>
    <w:rsid w:val="00BC5351"/>
    <w:rsid w:val="00BC549E"/>
    <w:rsid w:val="00BC5512"/>
    <w:rsid w:val="00BC58AB"/>
    <w:rsid w:val="00BC5924"/>
    <w:rsid w:val="00BC593E"/>
    <w:rsid w:val="00BC5A37"/>
    <w:rsid w:val="00BC5B12"/>
    <w:rsid w:val="00BC5D41"/>
    <w:rsid w:val="00BC5DB8"/>
    <w:rsid w:val="00BC62D3"/>
    <w:rsid w:val="00BC65B1"/>
    <w:rsid w:val="00BC6635"/>
    <w:rsid w:val="00BC67C0"/>
    <w:rsid w:val="00BC696E"/>
    <w:rsid w:val="00BC6AB7"/>
    <w:rsid w:val="00BC6C6F"/>
    <w:rsid w:val="00BC6CD9"/>
    <w:rsid w:val="00BC6D4A"/>
    <w:rsid w:val="00BC706E"/>
    <w:rsid w:val="00BC7081"/>
    <w:rsid w:val="00BC7123"/>
    <w:rsid w:val="00BC7187"/>
    <w:rsid w:val="00BC7241"/>
    <w:rsid w:val="00BC72E0"/>
    <w:rsid w:val="00BC73EF"/>
    <w:rsid w:val="00BC75E9"/>
    <w:rsid w:val="00BC7878"/>
    <w:rsid w:val="00BC7D4F"/>
    <w:rsid w:val="00BD0013"/>
    <w:rsid w:val="00BD01AB"/>
    <w:rsid w:val="00BD0226"/>
    <w:rsid w:val="00BD03D5"/>
    <w:rsid w:val="00BD06CC"/>
    <w:rsid w:val="00BD0858"/>
    <w:rsid w:val="00BD0C6A"/>
    <w:rsid w:val="00BD0CBE"/>
    <w:rsid w:val="00BD107C"/>
    <w:rsid w:val="00BD1341"/>
    <w:rsid w:val="00BD149F"/>
    <w:rsid w:val="00BD1798"/>
    <w:rsid w:val="00BD182A"/>
    <w:rsid w:val="00BD19FC"/>
    <w:rsid w:val="00BD1E51"/>
    <w:rsid w:val="00BD225A"/>
    <w:rsid w:val="00BD23BF"/>
    <w:rsid w:val="00BD259E"/>
    <w:rsid w:val="00BD299B"/>
    <w:rsid w:val="00BD2BEF"/>
    <w:rsid w:val="00BD2E54"/>
    <w:rsid w:val="00BD324E"/>
    <w:rsid w:val="00BD3584"/>
    <w:rsid w:val="00BD382E"/>
    <w:rsid w:val="00BD4059"/>
    <w:rsid w:val="00BD421E"/>
    <w:rsid w:val="00BD4B5F"/>
    <w:rsid w:val="00BD4D2A"/>
    <w:rsid w:val="00BD518A"/>
    <w:rsid w:val="00BD5256"/>
    <w:rsid w:val="00BD5318"/>
    <w:rsid w:val="00BD53E2"/>
    <w:rsid w:val="00BD5B16"/>
    <w:rsid w:val="00BD5D98"/>
    <w:rsid w:val="00BD5E09"/>
    <w:rsid w:val="00BD609E"/>
    <w:rsid w:val="00BD6104"/>
    <w:rsid w:val="00BD62B8"/>
    <w:rsid w:val="00BD6629"/>
    <w:rsid w:val="00BD6A4D"/>
    <w:rsid w:val="00BD6C86"/>
    <w:rsid w:val="00BD6D8A"/>
    <w:rsid w:val="00BD6F22"/>
    <w:rsid w:val="00BD7072"/>
    <w:rsid w:val="00BD710B"/>
    <w:rsid w:val="00BD7118"/>
    <w:rsid w:val="00BD7465"/>
    <w:rsid w:val="00BD785B"/>
    <w:rsid w:val="00BD79DE"/>
    <w:rsid w:val="00BD7B37"/>
    <w:rsid w:val="00BD7DB0"/>
    <w:rsid w:val="00BD7EE4"/>
    <w:rsid w:val="00BD7F34"/>
    <w:rsid w:val="00BE0277"/>
    <w:rsid w:val="00BE0413"/>
    <w:rsid w:val="00BE0629"/>
    <w:rsid w:val="00BE0692"/>
    <w:rsid w:val="00BE0962"/>
    <w:rsid w:val="00BE0A00"/>
    <w:rsid w:val="00BE0BA0"/>
    <w:rsid w:val="00BE0C05"/>
    <w:rsid w:val="00BE0E8F"/>
    <w:rsid w:val="00BE0EC8"/>
    <w:rsid w:val="00BE1085"/>
    <w:rsid w:val="00BE1362"/>
    <w:rsid w:val="00BE13DA"/>
    <w:rsid w:val="00BE144F"/>
    <w:rsid w:val="00BE165E"/>
    <w:rsid w:val="00BE167C"/>
    <w:rsid w:val="00BE173E"/>
    <w:rsid w:val="00BE1A0F"/>
    <w:rsid w:val="00BE1A5E"/>
    <w:rsid w:val="00BE1F95"/>
    <w:rsid w:val="00BE2CB7"/>
    <w:rsid w:val="00BE2F84"/>
    <w:rsid w:val="00BE330A"/>
    <w:rsid w:val="00BE345C"/>
    <w:rsid w:val="00BE37D3"/>
    <w:rsid w:val="00BE3A5D"/>
    <w:rsid w:val="00BE3D0D"/>
    <w:rsid w:val="00BE3DAC"/>
    <w:rsid w:val="00BE428E"/>
    <w:rsid w:val="00BE45B6"/>
    <w:rsid w:val="00BE49C6"/>
    <w:rsid w:val="00BE4A41"/>
    <w:rsid w:val="00BE4C18"/>
    <w:rsid w:val="00BE4CC6"/>
    <w:rsid w:val="00BE4DF5"/>
    <w:rsid w:val="00BE4DF8"/>
    <w:rsid w:val="00BE4E26"/>
    <w:rsid w:val="00BE5672"/>
    <w:rsid w:val="00BE56B5"/>
    <w:rsid w:val="00BE5CC2"/>
    <w:rsid w:val="00BE5CD4"/>
    <w:rsid w:val="00BE5EB6"/>
    <w:rsid w:val="00BE5FEE"/>
    <w:rsid w:val="00BE609A"/>
    <w:rsid w:val="00BE6814"/>
    <w:rsid w:val="00BE6929"/>
    <w:rsid w:val="00BE6981"/>
    <w:rsid w:val="00BE6B12"/>
    <w:rsid w:val="00BE6E4E"/>
    <w:rsid w:val="00BE6EB0"/>
    <w:rsid w:val="00BE6F1D"/>
    <w:rsid w:val="00BE6F5B"/>
    <w:rsid w:val="00BE6F8E"/>
    <w:rsid w:val="00BE705C"/>
    <w:rsid w:val="00BE73CB"/>
    <w:rsid w:val="00BE74B9"/>
    <w:rsid w:val="00BE76D9"/>
    <w:rsid w:val="00BE7932"/>
    <w:rsid w:val="00BE79DE"/>
    <w:rsid w:val="00BE7A80"/>
    <w:rsid w:val="00BE7ACC"/>
    <w:rsid w:val="00BF0287"/>
    <w:rsid w:val="00BF0299"/>
    <w:rsid w:val="00BF0321"/>
    <w:rsid w:val="00BF0375"/>
    <w:rsid w:val="00BF04C2"/>
    <w:rsid w:val="00BF06EC"/>
    <w:rsid w:val="00BF09C8"/>
    <w:rsid w:val="00BF09FF"/>
    <w:rsid w:val="00BF0E20"/>
    <w:rsid w:val="00BF10BF"/>
    <w:rsid w:val="00BF13CA"/>
    <w:rsid w:val="00BF1418"/>
    <w:rsid w:val="00BF14B1"/>
    <w:rsid w:val="00BF1C16"/>
    <w:rsid w:val="00BF1CEF"/>
    <w:rsid w:val="00BF1F12"/>
    <w:rsid w:val="00BF2000"/>
    <w:rsid w:val="00BF203E"/>
    <w:rsid w:val="00BF2367"/>
    <w:rsid w:val="00BF23CB"/>
    <w:rsid w:val="00BF24AE"/>
    <w:rsid w:val="00BF29C7"/>
    <w:rsid w:val="00BF2B32"/>
    <w:rsid w:val="00BF2E2F"/>
    <w:rsid w:val="00BF2F90"/>
    <w:rsid w:val="00BF308A"/>
    <w:rsid w:val="00BF37BE"/>
    <w:rsid w:val="00BF3BF8"/>
    <w:rsid w:val="00BF3D3D"/>
    <w:rsid w:val="00BF3DE1"/>
    <w:rsid w:val="00BF3FD3"/>
    <w:rsid w:val="00BF40AD"/>
    <w:rsid w:val="00BF43D9"/>
    <w:rsid w:val="00BF440F"/>
    <w:rsid w:val="00BF4482"/>
    <w:rsid w:val="00BF44BD"/>
    <w:rsid w:val="00BF4857"/>
    <w:rsid w:val="00BF4A8E"/>
    <w:rsid w:val="00BF4AA7"/>
    <w:rsid w:val="00BF532B"/>
    <w:rsid w:val="00BF5365"/>
    <w:rsid w:val="00BF5472"/>
    <w:rsid w:val="00BF57D2"/>
    <w:rsid w:val="00BF5842"/>
    <w:rsid w:val="00BF58CF"/>
    <w:rsid w:val="00BF5A57"/>
    <w:rsid w:val="00BF5A5F"/>
    <w:rsid w:val="00BF5DEE"/>
    <w:rsid w:val="00BF5E4F"/>
    <w:rsid w:val="00BF60A4"/>
    <w:rsid w:val="00BF611A"/>
    <w:rsid w:val="00BF64A5"/>
    <w:rsid w:val="00BF662E"/>
    <w:rsid w:val="00BF69FC"/>
    <w:rsid w:val="00BF6F58"/>
    <w:rsid w:val="00BF7001"/>
    <w:rsid w:val="00BF70CB"/>
    <w:rsid w:val="00BF754C"/>
    <w:rsid w:val="00BF7811"/>
    <w:rsid w:val="00BF7C66"/>
    <w:rsid w:val="00BF7D46"/>
    <w:rsid w:val="00BF7E89"/>
    <w:rsid w:val="00BF7F3D"/>
    <w:rsid w:val="00BF7F7B"/>
    <w:rsid w:val="00C00161"/>
    <w:rsid w:val="00C002BC"/>
    <w:rsid w:val="00C00689"/>
    <w:rsid w:val="00C006DE"/>
    <w:rsid w:val="00C00766"/>
    <w:rsid w:val="00C0093E"/>
    <w:rsid w:val="00C00A31"/>
    <w:rsid w:val="00C00BAA"/>
    <w:rsid w:val="00C00BF0"/>
    <w:rsid w:val="00C00D80"/>
    <w:rsid w:val="00C00E17"/>
    <w:rsid w:val="00C00F11"/>
    <w:rsid w:val="00C01389"/>
    <w:rsid w:val="00C01547"/>
    <w:rsid w:val="00C02077"/>
    <w:rsid w:val="00C020BC"/>
    <w:rsid w:val="00C02135"/>
    <w:rsid w:val="00C023DF"/>
    <w:rsid w:val="00C02610"/>
    <w:rsid w:val="00C028D8"/>
    <w:rsid w:val="00C029FB"/>
    <w:rsid w:val="00C02B6A"/>
    <w:rsid w:val="00C02BB1"/>
    <w:rsid w:val="00C02F98"/>
    <w:rsid w:val="00C02FE2"/>
    <w:rsid w:val="00C03139"/>
    <w:rsid w:val="00C032AB"/>
    <w:rsid w:val="00C03477"/>
    <w:rsid w:val="00C0351F"/>
    <w:rsid w:val="00C039C8"/>
    <w:rsid w:val="00C039F8"/>
    <w:rsid w:val="00C03BC7"/>
    <w:rsid w:val="00C040A3"/>
    <w:rsid w:val="00C040D4"/>
    <w:rsid w:val="00C04156"/>
    <w:rsid w:val="00C041ED"/>
    <w:rsid w:val="00C04589"/>
    <w:rsid w:val="00C047D3"/>
    <w:rsid w:val="00C0480E"/>
    <w:rsid w:val="00C0494C"/>
    <w:rsid w:val="00C04E76"/>
    <w:rsid w:val="00C04FDC"/>
    <w:rsid w:val="00C05041"/>
    <w:rsid w:val="00C05250"/>
    <w:rsid w:val="00C052BA"/>
    <w:rsid w:val="00C0558E"/>
    <w:rsid w:val="00C0565F"/>
    <w:rsid w:val="00C057B4"/>
    <w:rsid w:val="00C0589B"/>
    <w:rsid w:val="00C058EC"/>
    <w:rsid w:val="00C05942"/>
    <w:rsid w:val="00C05953"/>
    <w:rsid w:val="00C05BA0"/>
    <w:rsid w:val="00C05E0C"/>
    <w:rsid w:val="00C05E40"/>
    <w:rsid w:val="00C06028"/>
    <w:rsid w:val="00C06081"/>
    <w:rsid w:val="00C061D9"/>
    <w:rsid w:val="00C06290"/>
    <w:rsid w:val="00C062A8"/>
    <w:rsid w:val="00C064D1"/>
    <w:rsid w:val="00C0654C"/>
    <w:rsid w:val="00C06609"/>
    <w:rsid w:val="00C06690"/>
    <w:rsid w:val="00C067C4"/>
    <w:rsid w:val="00C067D0"/>
    <w:rsid w:val="00C06A1E"/>
    <w:rsid w:val="00C06AFE"/>
    <w:rsid w:val="00C06D1A"/>
    <w:rsid w:val="00C06E28"/>
    <w:rsid w:val="00C07183"/>
    <w:rsid w:val="00C072A5"/>
    <w:rsid w:val="00C07313"/>
    <w:rsid w:val="00C073DD"/>
    <w:rsid w:val="00C075A7"/>
    <w:rsid w:val="00C07B0C"/>
    <w:rsid w:val="00C07CA6"/>
    <w:rsid w:val="00C07D0A"/>
    <w:rsid w:val="00C07D67"/>
    <w:rsid w:val="00C07E96"/>
    <w:rsid w:val="00C07F65"/>
    <w:rsid w:val="00C1064A"/>
    <w:rsid w:val="00C106FB"/>
    <w:rsid w:val="00C107CB"/>
    <w:rsid w:val="00C10C1B"/>
    <w:rsid w:val="00C10D15"/>
    <w:rsid w:val="00C10D44"/>
    <w:rsid w:val="00C110EF"/>
    <w:rsid w:val="00C110F1"/>
    <w:rsid w:val="00C111C7"/>
    <w:rsid w:val="00C112D7"/>
    <w:rsid w:val="00C11385"/>
    <w:rsid w:val="00C117AA"/>
    <w:rsid w:val="00C118DE"/>
    <w:rsid w:val="00C11914"/>
    <w:rsid w:val="00C1214D"/>
    <w:rsid w:val="00C12226"/>
    <w:rsid w:val="00C1234D"/>
    <w:rsid w:val="00C12482"/>
    <w:rsid w:val="00C1252A"/>
    <w:rsid w:val="00C12686"/>
    <w:rsid w:val="00C126D8"/>
    <w:rsid w:val="00C12799"/>
    <w:rsid w:val="00C12865"/>
    <w:rsid w:val="00C1288C"/>
    <w:rsid w:val="00C12945"/>
    <w:rsid w:val="00C12EDA"/>
    <w:rsid w:val="00C1304E"/>
    <w:rsid w:val="00C13050"/>
    <w:rsid w:val="00C130F9"/>
    <w:rsid w:val="00C135E2"/>
    <w:rsid w:val="00C13621"/>
    <w:rsid w:val="00C13875"/>
    <w:rsid w:val="00C13975"/>
    <w:rsid w:val="00C13D00"/>
    <w:rsid w:val="00C13E8C"/>
    <w:rsid w:val="00C1401F"/>
    <w:rsid w:val="00C14082"/>
    <w:rsid w:val="00C14105"/>
    <w:rsid w:val="00C141F4"/>
    <w:rsid w:val="00C1443D"/>
    <w:rsid w:val="00C14774"/>
    <w:rsid w:val="00C148D9"/>
    <w:rsid w:val="00C14907"/>
    <w:rsid w:val="00C14A7F"/>
    <w:rsid w:val="00C14D1F"/>
    <w:rsid w:val="00C14DFD"/>
    <w:rsid w:val="00C14F57"/>
    <w:rsid w:val="00C15153"/>
    <w:rsid w:val="00C151D8"/>
    <w:rsid w:val="00C15242"/>
    <w:rsid w:val="00C152CF"/>
    <w:rsid w:val="00C1570F"/>
    <w:rsid w:val="00C1596B"/>
    <w:rsid w:val="00C15A0A"/>
    <w:rsid w:val="00C15D07"/>
    <w:rsid w:val="00C15E7C"/>
    <w:rsid w:val="00C15F39"/>
    <w:rsid w:val="00C16015"/>
    <w:rsid w:val="00C160C8"/>
    <w:rsid w:val="00C163B1"/>
    <w:rsid w:val="00C164FD"/>
    <w:rsid w:val="00C16718"/>
    <w:rsid w:val="00C167B0"/>
    <w:rsid w:val="00C16C25"/>
    <w:rsid w:val="00C16D89"/>
    <w:rsid w:val="00C173E2"/>
    <w:rsid w:val="00C1764F"/>
    <w:rsid w:val="00C17758"/>
    <w:rsid w:val="00C1776C"/>
    <w:rsid w:val="00C1791A"/>
    <w:rsid w:val="00C179B3"/>
    <w:rsid w:val="00C17B00"/>
    <w:rsid w:val="00C17D22"/>
    <w:rsid w:val="00C17D98"/>
    <w:rsid w:val="00C17DD6"/>
    <w:rsid w:val="00C2010F"/>
    <w:rsid w:val="00C201C5"/>
    <w:rsid w:val="00C203C6"/>
    <w:rsid w:val="00C20576"/>
    <w:rsid w:val="00C2090F"/>
    <w:rsid w:val="00C2093A"/>
    <w:rsid w:val="00C20B77"/>
    <w:rsid w:val="00C20BA7"/>
    <w:rsid w:val="00C20DB5"/>
    <w:rsid w:val="00C213C8"/>
    <w:rsid w:val="00C21B1B"/>
    <w:rsid w:val="00C21B1F"/>
    <w:rsid w:val="00C21C13"/>
    <w:rsid w:val="00C21DA8"/>
    <w:rsid w:val="00C21EAF"/>
    <w:rsid w:val="00C21EC3"/>
    <w:rsid w:val="00C21F1E"/>
    <w:rsid w:val="00C22180"/>
    <w:rsid w:val="00C22261"/>
    <w:rsid w:val="00C2249F"/>
    <w:rsid w:val="00C224C0"/>
    <w:rsid w:val="00C227D1"/>
    <w:rsid w:val="00C22841"/>
    <w:rsid w:val="00C22920"/>
    <w:rsid w:val="00C22955"/>
    <w:rsid w:val="00C22BC5"/>
    <w:rsid w:val="00C22D93"/>
    <w:rsid w:val="00C23118"/>
    <w:rsid w:val="00C23130"/>
    <w:rsid w:val="00C23172"/>
    <w:rsid w:val="00C232A3"/>
    <w:rsid w:val="00C23320"/>
    <w:rsid w:val="00C235A7"/>
    <w:rsid w:val="00C236D4"/>
    <w:rsid w:val="00C2374D"/>
    <w:rsid w:val="00C23972"/>
    <w:rsid w:val="00C23A74"/>
    <w:rsid w:val="00C23CD8"/>
    <w:rsid w:val="00C23DA2"/>
    <w:rsid w:val="00C24222"/>
    <w:rsid w:val="00C245F9"/>
    <w:rsid w:val="00C247D2"/>
    <w:rsid w:val="00C24A6F"/>
    <w:rsid w:val="00C24C57"/>
    <w:rsid w:val="00C24CCA"/>
    <w:rsid w:val="00C24CD4"/>
    <w:rsid w:val="00C25083"/>
    <w:rsid w:val="00C251A9"/>
    <w:rsid w:val="00C251BB"/>
    <w:rsid w:val="00C252AD"/>
    <w:rsid w:val="00C253AE"/>
    <w:rsid w:val="00C2571F"/>
    <w:rsid w:val="00C2589F"/>
    <w:rsid w:val="00C25CEE"/>
    <w:rsid w:val="00C25E64"/>
    <w:rsid w:val="00C25FD6"/>
    <w:rsid w:val="00C26072"/>
    <w:rsid w:val="00C26399"/>
    <w:rsid w:val="00C2652C"/>
    <w:rsid w:val="00C266AB"/>
    <w:rsid w:val="00C26854"/>
    <w:rsid w:val="00C26AA6"/>
    <w:rsid w:val="00C26E4B"/>
    <w:rsid w:val="00C26FC9"/>
    <w:rsid w:val="00C27127"/>
    <w:rsid w:val="00C27191"/>
    <w:rsid w:val="00C27420"/>
    <w:rsid w:val="00C276A7"/>
    <w:rsid w:val="00C276E6"/>
    <w:rsid w:val="00C279AB"/>
    <w:rsid w:val="00C27A73"/>
    <w:rsid w:val="00C307C1"/>
    <w:rsid w:val="00C30C83"/>
    <w:rsid w:val="00C31046"/>
    <w:rsid w:val="00C31065"/>
    <w:rsid w:val="00C313D1"/>
    <w:rsid w:val="00C3145B"/>
    <w:rsid w:val="00C317CF"/>
    <w:rsid w:val="00C3187F"/>
    <w:rsid w:val="00C3190C"/>
    <w:rsid w:val="00C31A8D"/>
    <w:rsid w:val="00C31B02"/>
    <w:rsid w:val="00C31BA5"/>
    <w:rsid w:val="00C31C92"/>
    <w:rsid w:val="00C31D24"/>
    <w:rsid w:val="00C31D82"/>
    <w:rsid w:val="00C31DF5"/>
    <w:rsid w:val="00C31F12"/>
    <w:rsid w:val="00C32838"/>
    <w:rsid w:val="00C32861"/>
    <w:rsid w:val="00C3298D"/>
    <w:rsid w:val="00C32F37"/>
    <w:rsid w:val="00C33156"/>
    <w:rsid w:val="00C331AC"/>
    <w:rsid w:val="00C3321F"/>
    <w:rsid w:val="00C33321"/>
    <w:rsid w:val="00C335D6"/>
    <w:rsid w:val="00C3365D"/>
    <w:rsid w:val="00C3383A"/>
    <w:rsid w:val="00C33878"/>
    <w:rsid w:val="00C33ADE"/>
    <w:rsid w:val="00C33B44"/>
    <w:rsid w:val="00C33FC1"/>
    <w:rsid w:val="00C3443C"/>
    <w:rsid w:val="00C34818"/>
    <w:rsid w:val="00C348A1"/>
    <w:rsid w:val="00C348F8"/>
    <w:rsid w:val="00C34B5C"/>
    <w:rsid w:val="00C34BAA"/>
    <w:rsid w:val="00C34C44"/>
    <w:rsid w:val="00C34C53"/>
    <w:rsid w:val="00C34D2B"/>
    <w:rsid w:val="00C34F5F"/>
    <w:rsid w:val="00C350E7"/>
    <w:rsid w:val="00C3522B"/>
    <w:rsid w:val="00C35392"/>
    <w:rsid w:val="00C3543D"/>
    <w:rsid w:val="00C35553"/>
    <w:rsid w:val="00C356B5"/>
    <w:rsid w:val="00C3593B"/>
    <w:rsid w:val="00C359AF"/>
    <w:rsid w:val="00C35A64"/>
    <w:rsid w:val="00C35A8D"/>
    <w:rsid w:val="00C35A99"/>
    <w:rsid w:val="00C35D39"/>
    <w:rsid w:val="00C35D4C"/>
    <w:rsid w:val="00C35F00"/>
    <w:rsid w:val="00C3614C"/>
    <w:rsid w:val="00C36172"/>
    <w:rsid w:val="00C36269"/>
    <w:rsid w:val="00C36418"/>
    <w:rsid w:val="00C36590"/>
    <w:rsid w:val="00C365D2"/>
    <w:rsid w:val="00C369E6"/>
    <w:rsid w:val="00C36ADC"/>
    <w:rsid w:val="00C37419"/>
    <w:rsid w:val="00C3749E"/>
    <w:rsid w:val="00C376A4"/>
    <w:rsid w:val="00C37752"/>
    <w:rsid w:val="00C37C6A"/>
    <w:rsid w:val="00C37E93"/>
    <w:rsid w:val="00C40161"/>
    <w:rsid w:val="00C40385"/>
    <w:rsid w:val="00C40ABC"/>
    <w:rsid w:val="00C413E2"/>
    <w:rsid w:val="00C41901"/>
    <w:rsid w:val="00C41A66"/>
    <w:rsid w:val="00C41A68"/>
    <w:rsid w:val="00C41BDF"/>
    <w:rsid w:val="00C41BF8"/>
    <w:rsid w:val="00C41D28"/>
    <w:rsid w:val="00C41D9D"/>
    <w:rsid w:val="00C41F64"/>
    <w:rsid w:val="00C41F81"/>
    <w:rsid w:val="00C42053"/>
    <w:rsid w:val="00C423BC"/>
    <w:rsid w:val="00C42411"/>
    <w:rsid w:val="00C425A7"/>
    <w:rsid w:val="00C427BA"/>
    <w:rsid w:val="00C42B0E"/>
    <w:rsid w:val="00C42B2A"/>
    <w:rsid w:val="00C42B31"/>
    <w:rsid w:val="00C42E58"/>
    <w:rsid w:val="00C43BA4"/>
    <w:rsid w:val="00C43BC7"/>
    <w:rsid w:val="00C43C09"/>
    <w:rsid w:val="00C43F2E"/>
    <w:rsid w:val="00C441D3"/>
    <w:rsid w:val="00C44849"/>
    <w:rsid w:val="00C44958"/>
    <w:rsid w:val="00C44A3F"/>
    <w:rsid w:val="00C44AFA"/>
    <w:rsid w:val="00C44CA5"/>
    <w:rsid w:val="00C44EB9"/>
    <w:rsid w:val="00C44F05"/>
    <w:rsid w:val="00C45329"/>
    <w:rsid w:val="00C45360"/>
    <w:rsid w:val="00C45437"/>
    <w:rsid w:val="00C45440"/>
    <w:rsid w:val="00C454E6"/>
    <w:rsid w:val="00C454F4"/>
    <w:rsid w:val="00C45800"/>
    <w:rsid w:val="00C45AD3"/>
    <w:rsid w:val="00C45C50"/>
    <w:rsid w:val="00C4619A"/>
    <w:rsid w:val="00C4625D"/>
    <w:rsid w:val="00C46579"/>
    <w:rsid w:val="00C465AF"/>
    <w:rsid w:val="00C465F8"/>
    <w:rsid w:val="00C468FF"/>
    <w:rsid w:val="00C46AF9"/>
    <w:rsid w:val="00C46D9C"/>
    <w:rsid w:val="00C46E31"/>
    <w:rsid w:val="00C46EAD"/>
    <w:rsid w:val="00C46FE1"/>
    <w:rsid w:val="00C470E1"/>
    <w:rsid w:val="00C4713B"/>
    <w:rsid w:val="00C47148"/>
    <w:rsid w:val="00C473FD"/>
    <w:rsid w:val="00C4753C"/>
    <w:rsid w:val="00C47595"/>
    <w:rsid w:val="00C47730"/>
    <w:rsid w:val="00C478F5"/>
    <w:rsid w:val="00C47951"/>
    <w:rsid w:val="00C479CC"/>
    <w:rsid w:val="00C47AFB"/>
    <w:rsid w:val="00C47B17"/>
    <w:rsid w:val="00C47C89"/>
    <w:rsid w:val="00C500D2"/>
    <w:rsid w:val="00C504A7"/>
    <w:rsid w:val="00C50606"/>
    <w:rsid w:val="00C50661"/>
    <w:rsid w:val="00C5099C"/>
    <w:rsid w:val="00C509F6"/>
    <w:rsid w:val="00C509F7"/>
    <w:rsid w:val="00C50D2A"/>
    <w:rsid w:val="00C50EE4"/>
    <w:rsid w:val="00C50FC4"/>
    <w:rsid w:val="00C51A26"/>
    <w:rsid w:val="00C51B2B"/>
    <w:rsid w:val="00C51B93"/>
    <w:rsid w:val="00C51B94"/>
    <w:rsid w:val="00C51C57"/>
    <w:rsid w:val="00C51EF8"/>
    <w:rsid w:val="00C51F33"/>
    <w:rsid w:val="00C51F7E"/>
    <w:rsid w:val="00C52036"/>
    <w:rsid w:val="00C5229F"/>
    <w:rsid w:val="00C52365"/>
    <w:rsid w:val="00C52601"/>
    <w:rsid w:val="00C52629"/>
    <w:rsid w:val="00C5282A"/>
    <w:rsid w:val="00C529F4"/>
    <w:rsid w:val="00C52B3B"/>
    <w:rsid w:val="00C52BE8"/>
    <w:rsid w:val="00C52CE1"/>
    <w:rsid w:val="00C53050"/>
    <w:rsid w:val="00C531B1"/>
    <w:rsid w:val="00C53307"/>
    <w:rsid w:val="00C53382"/>
    <w:rsid w:val="00C533AC"/>
    <w:rsid w:val="00C53992"/>
    <w:rsid w:val="00C53A77"/>
    <w:rsid w:val="00C53CF7"/>
    <w:rsid w:val="00C53F0B"/>
    <w:rsid w:val="00C542A1"/>
    <w:rsid w:val="00C5463E"/>
    <w:rsid w:val="00C546D1"/>
    <w:rsid w:val="00C54786"/>
    <w:rsid w:val="00C5497C"/>
    <w:rsid w:val="00C54B56"/>
    <w:rsid w:val="00C54B98"/>
    <w:rsid w:val="00C55232"/>
    <w:rsid w:val="00C55712"/>
    <w:rsid w:val="00C55755"/>
    <w:rsid w:val="00C559DB"/>
    <w:rsid w:val="00C55AE7"/>
    <w:rsid w:val="00C55D92"/>
    <w:rsid w:val="00C55DF1"/>
    <w:rsid w:val="00C55E93"/>
    <w:rsid w:val="00C560AB"/>
    <w:rsid w:val="00C560DB"/>
    <w:rsid w:val="00C5636F"/>
    <w:rsid w:val="00C56728"/>
    <w:rsid w:val="00C56C6C"/>
    <w:rsid w:val="00C56DAC"/>
    <w:rsid w:val="00C56E2A"/>
    <w:rsid w:val="00C5726E"/>
    <w:rsid w:val="00C57347"/>
    <w:rsid w:val="00C574A5"/>
    <w:rsid w:val="00C576D1"/>
    <w:rsid w:val="00C57714"/>
    <w:rsid w:val="00C579D6"/>
    <w:rsid w:val="00C57AA5"/>
    <w:rsid w:val="00C57B05"/>
    <w:rsid w:val="00C57D88"/>
    <w:rsid w:val="00C57F7E"/>
    <w:rsid w:val="00C602D8"/>
    <w:rsid w:val="00C606AD"/>
    <w:rsid w:val="00C6071C"/>
    <w:rsid w:val="00C60988"/>
    <w:rsid w:val="00C60D61"/>
    <w:rsid w:val="00C61225"/>
    <w:rsid w:val="00C61726"/>
    <w:rsid w:val="00C61930"/>
    <w:rsid w:val="00C619E1"/>
    <w:rsid w:val="00C61E14"/>
    <w:rsid w:val="00C61E4D"/>
    <w:rsid w:val="00C621CF"/>
    <w:rsid w:val="00C623C8"/>
    <w:rsid w:val="00C62468"/>
    <w:rsid w:val="00C62493"/>
    <w:rsid w:val="00C629B4"/>
    <w:rsid w:val="00C629E5"/>
    <w:rsid w:val="00C62AC3"/>
    <w:rsid w:val="00C62BF9"/>
    <w:rsid w:val="00C62CBE"/>
    <w:rsid w:val="00C63125"/>
    <w:rsid w:val="00C6330A"/>
    <w:rsid w:val="00C63531"/>
    <w:rsid w:val="00C637FF"/>
    <w:rsid w:val="00C63A1F"/>
    <w:rsid w:val="00C63B3E"/>
    <w:rsid w:val="00C63EB7"/>
    <w:rsid w:val="00C6402B"/>
    <w:rsid w:val="00C641D8"/>
    <w:rsid w:val="00C64315"/>
    <w:rsid w:val="00C643D6"/>
    <w:rsid w:val="00C64840"/>
    <w:rsid w:val="00C64D52"/>
    <w:rsid w:val="00C65148"/>
    <w:rsid w:val="00C651CA"/>
    <w:rsid w:val="00C6533B"/>
    <w:rsid w:val="00C6556E"/>
    <w:rsid w:val="00C655CD"/>
    <w:rsid w:val="00C656A9"/>
    <w:rsid w:val="00C65965"/>
    <w:rsid w:val="00C6596C"/>
    <w:rsid w:val="00C659B8"/>
    <w:rsid w:val="00C65D6D"/>
    <w:rsid w:val="00C66189"/>
    <w:rsid w:val="00C662CE"/>
    <w:rsid w:val="00C667C2"/>
    <w:rsid w:val="00C669A2"/>
    <w:rsid w:val="00C669B3"/>
    <w:rsid w:val="00C66A99"/>
    <w:rsid w:val="00C66ADE"/>
    <w:rsid w:val="00C66EE8"/>
    <w:rsid w:val="00C67065"/>
    <w:rsid w:val="00C670BA"/>
    <w:rsid w:val="00C672CF"/>
    <w:rsid w:val="00C676D0"/>
    <w:rsid w:val="00C67806"/>
    <w:rsid w:val="00C678E2"/>
    <w:rsid w:val="00C67E2B"/>
    <w:rsid w:val="00C70681"/>
    <w:rsid w:val="00C708BB"/>
    <w:rsid w:val="00C70AC9"/>
    <w:rsid w:val="00C70D71"/>
    <w:rsid w:val="00C713E1"/>
    <w:rsid w:val="00C715DE"/>
    <w:rsid w:val="00C7176D"/>
    <w:rsid w:val="00C717AE"/>
    <w:rsid w:val="00C71894"/>
    <w:rsid w:val="00C71C2B"/>
    <w:rsid w:val="00C71D8F"/>
    <w:rsid w:val="00C71E1D"/>
    <w:rsid w:val="00C7204D"/>
    <w:rsid w:val="00C720FC"/>
    <w:rsid w:val="00C72409"/>
    <w:rsid w:val="00C72813"/>
    <w:rsid w:val="00C72C9F"/>
    <w:rsid w:val="00C72D59"/>
    <w:rsid w:val="00C72F06"/>
    <w:rsid w:val="00C72F72"/>
    <w:rsid w:val="00C73545"/>
    <w:rsid w:val="00C73734"/>
    <w:rsid w:val="00C73D45"/>
    <w:rsid w:val="00C73D6D"/>
    <w:rsid w:val="00C73D9A"/>
    <w:rsid w:val="00C74047"/>
    <w:rsid w:val="00C746E2"/>
    <w:rsid w:val="00C747AB"/>
    <w:rsid w:val="00C74A69"/>
    <w:rsid w:val="00C74ADD"/>
    <w:rsid w:val="00C74CF8"/>
    <w:rsid w:val="00C74F8B"/>
    <w:rsid w:val="00C74FF9"/>
    <w:rsid w:val="00C750CC"/>
    <w:rsid w:val="00C752DF"/>
    <w:rsid w:val="00C75711"/>
    <w:rsid w:val="00C75753"/>
    <w:rsid w:val="00C75CC5"/>
    <w:rsid w:val="00C76804"/>
    <w:rsid w:val="00C76AB7"/>
    <w:rsid w:val="00C76B70"/>
    <w:rsid w:val="00C76E30"/>
    <w:rsid w:val="00C76F0B"/>
    <w:rsid w:val="00C76FB7"/>
    <w:rsid w:val="00C770A1"/>
    <w:rsid w:val="00C770EF"/>
    <w:rsid w:val="00C7746B"/>
    <w:rsid w:val="00C77B0E"/>
    <w:rsid w:val="00C77BE7"/>
    <w:rsid w:val="00C77BEE"/>
    <w:rsid w:val="00C77CD3"/>
    <w:rsid w:val="00C77E69"/>
    <w:rsid w:val="00C77F0C"/>
    <w:rsid w:val="00C77F7F"/>
    <w:rsid w:val="00C801D1"/>
    <w:rsid w:val="00C80618"/>
    <w:rsid w:val="00C80630"/>
    <w:rsid w:val="00C8070D"/>
    <w:rsid w:val="00C80723"/>
    <w:rsid w:val="00C80852"/>
    <w:rsid w:val="00C808C9"/>
    <w:rsid w:val="00C809D5"/>
    <w:rsid w:val="00C811EF"/>
    <w:rsid w:val="00C81329"/>
    <w:rsid w:val="00C8139D"/>
    <w:rsid w:val="00C81569"/>
    <w:rsid w:val="00C815D0"/>
    <w:rsid w:val="00C815DD"/>
    <w:rsid w:val="00C81694"/>
    <w:rsid w:val="00C816B9"/>
    <w:rsid w:val="00C8175A"/>
    <w:rsid w:val="00C81796"/>
    <w:rsid w:val="00C81808"/>
    <w:rsid w:val="00C818AC"/>
    <w:rsid w:val="00C81A49"/>
    <w:rsid w:val="00C81C40"/>
    <w:rsid w:val="00C81C9A"/>
    <w:rsid w:val="00C81CFB"/>
    <w:rsid w:val="00C81D3E"/>
    <w:rsid w:val="00C81D40"/>
    <w:rsid w:val="00C81D90"/>
    <w:rsid w:val="00C81DB9"/>
    <w:rsid w:val="00C81E4C"/>
    <w:rsid w:val="00C81FC1"/>
    <w:rsid w:val="00C823C6"/>
    <w:rsid w:val="00C82922"/>
    <w:rsid w:val="00C82B6E"/>
    <w:rsid w:val="00C82E47"/>
    <w:rsid w:val="00C82E92"/>
    <w:rsid w:val="00C82EBB"/>
    <w:rsid w:val="00C83109"/>
    <w:rsid w:val="00C8314C"/>
    <w:rsid w:val="00C83381"/>
    <w:rsid w:val="00C836B2"/>
    <w:rsid w:val="00C83C0D"/>
    <w:rsid w:val="00C841DC"/>
    <w:rsid w:val="00C843B5"/>
    <w:rsid w:val="00C845A9"/>
    <w:rsid w:val="00C846CB"/>
    <w:rsid w:val="00C846F8"/>
    <w:rsid w:val="00C84BDC"/>
    <w:rsid w:val="00C84E5A"/>
    <w:rsid w:val="00C85017"/>
    <w:rsid w:val="00C850B3"/>
    <w:rsid w:val="00C854D8"/>
    <w:rsid w:val="00C8552A"/>
    <w:rsid w:val="00C8570A"/>
    <w:rsid w:val="00C8576B"/>
    <w:rsid w:val="00C8595B"/>
    <w:rsid w:val="00C85F7E"/>
    <w:rsid w:val="00C86158"/>
    <w:rsid w:val="00C8625D"/>
    <w:rsid w:val="00C8626E"/>
    <w:rsid w:val="00C865CC"/>
    <w:rsid w:val="00C865DC"/>
    <w:rsid w:val="00C86689"/>
    <w:rsid w:val="00C8685A"/>
    <w:rsid w:val="00C8698B"/>
    <w:rsid w:val="00C86B04"/>
    <w:rsid w:val="00C86C9C"/>
    <w:rsid w:val="00C86E41"/>
    <w:rsid w:val="00C870AD"/>
    <w:rsid w:val="00C87335"/>
    <w:rsid w:val="00C874A0"/>
    <w:rsid w:val="00C876AC"/>
    <w:rsid w:val="00C87718"/>
    <w:rsid w:val="00C87A2A"/>
    <w:rsid w:val="00C87C1F"/>
    <w:rsid w:val="00C87E80"/>
    <w:rsid w:val="00C87F11"/>
    <w:rsid w:val="00C90197"/>
    <w:rsid w:val="00C906DE"/>
    <w:rsid w:val="00C9078E"/>
    <w:rsid w:val="00C907B3"/>
    <w:rsid w:val="00C90ABF"/>
    <w:rsid w:val="00C90B1D"/>
    <w:rsid w:val="00C90D05"/>
    <w:rsid w:val="00C90E7C"/>
    <w:rsid w:val="00C90F78"/>
    <w:rsid w:val="00C9121D"/>
    <w:rsid w:val="00C9128A"/>
    <w:rsid w:val="00C916CC"/>
    <w:rsid w:val="00C91742"/>
    <w:rsid w:val="00C9189B"/>
    <w:rsid w:val="00C91BE3"/>
    <w:rsid w:val="00C91CE4"/>
    <w:rsid w:val="00C91D27"/>
    <w:rsid w:val="00C91F54"/>
    <w:rsid w:val="00C9216C"/>
    <w:rsid w:val="00C922E3"/>
    <w:rsid w:val="00C92344"/>
    <w:rsid w:val="00C92478"/>
    <w:rsid w:val="00C92649"/>
    <w:rsid w:val="00C92749"/>
    <w:rsid w:val="00C92895"/>
    <w:rsid w:val="00C92913"/>
    <w:rsid w:val="00C92C05"/>
    <w:rsid w:val="00C92D3E"/>
    <w:rsid w:val="00C92E4D"/>
    <w:rsid w:val="00C92FAE"/>
    <w:rsid w:val="00C93028"/>
    <w:rsid w:val="00C93137"/>
    <w:rsid w:val="00C931E9"/>
    <w:rsid w:val="00C93441"/>
    <w:rsid w:val="00C936EE"/>
    <w:rsid w:val="00C93721"/>
    <w:rsid w:val="00C93821"/>
    <w:rsid w:val="00C93888"/>
    <w:rsid w:val="00C93D2A"/>
    <w:rsid w:val="00C93D95"/>
    <w:rsid w:val="00C93F85"/>
    <w:rsid w:val="00C93FD7"/>
    <w:rsid w:val="00C940F4"/>
    <w:rsid w:val="00C94195"/>
    <w:rsid w:val="00C942B0"/>
    <w:rsid w:val="00C9433B"/>
    <w:rsid w:val="00C943C5"/>
    <w:rsid w:val="00C94696"/>
    <w:rsid w:val="00C9483C"/>
    <w:rsid w:val="00C94B36"/>
    <w:rsid w:val="00C94C61"/>
    <w:rsid w:val="00C94D7E"/>
    <w:rsid w:val="00C9506B"/>
    <w:rsid w:val="00C95208"/>
    <w:rsid w:val="00C952A8"/>
    <w:rsid w:val="00C952C0"/>
    <w:rsid w:val="00C95622"/>
    <w:rsid w:val="00C956EB"/>
    <w:rsid w:val="00C95AD1"/>
    <w:rsid w:val="00C95B84"/>
    <w:rsid w:val="00C95F3A"/>
    <w:rsid w:val="00C96093"/>
    <w:rsid w:val="00C96143"/>
    <w:rsid w:val="00C962BC"/>
    <w:rsid w:val="00C9631E"/>
    <w:rsid w:val="00C96507"/>
    <w:rsid w:val="00C96827"/>
    <w:rsid w:val="00C96A31"/>
    <w:rsid w:val="00C96BA7"/>
    <w:rsid w:val="00C96C61"/>
    <w:rsid w:val="00C96C83"/>
    <w:rsid w:val="00C96CB6"/>
    <w:rsid w:val="00C96F3F"/>
    <w:rsid w:val="00C96FD4"/>
    <w:rsid w:val="00C97069"/>
    <w:rsid w:val="00C97707"/>
    <w:rsid w:val="00C97715"/>
    <w:rsid w:val="00C97786"/>
    <w:rsid w:val="00C97831"/>
    <w:rsid w:val="00C97832"/>
    <w:rsid w:val="00C978EF"/>
    <w:rsid w:val="00C97955"/>
    <w:rsid w:val="00C97DC6"/>
    <w:rsid w:val="00C97E92"/>
    <w:rsid w:val="00CA009F"/>
    <w:rsid w:val="00CA00D8"/>
    <w:rsid w:val="00CA00F1"/>
    <w:rsid w:val="00CA0140"/>
    <w:rsid w:val="00CA01EF"/>
    <w:rsid w:val="00CA032B"/>
    <w:rsid w:val="00CA0335"/>
    <w:rsid w:val="00CA0641"/>
    <w:rsid w:val="00CA07B9"/>
    <w:rsid w:val="00CA08BE"/>
    <w:rsid w:val="00CA08EB"/>
    <w:rsid w:val="00CA0B14"/>
    <w:rsid w:val="00CA106C"/>
    <w:rsid w:val="00CA12A5"/>
    <w:rsid w:val="00CA12FE"/>
    <w:rsid w:val="00CA150D"/>
    <w:rsid w:val="00CA152D"/>
    <w:rsid w:val="00CA1660"/>
    <w:rsid w:val="00CA188C"/>
    <w:rsid w:val="00CA1972"/>
    <w:rsid w:val="00CA1A36"/>
    <w:rsid w:val="00CA1C12"/>
    <w:rsid w:val="00CA1D8C"/>
    <w:rsid w:val="00CA1F07"/>
    <w:rsid w:val="00CA21BF"/>
    <w:rsid w:val="00CA2224"/>
    <w:rsid w:val="00CA23B2"/>
    <w:rsid w:val="00CA24E0"/>
    <w:rsid w:val="00CA268C"/>
    <w:rsid w:val="00CA26BC"/>
    <w:rsid w:val="00CA28E0"/>
    <w:rsid w:val="00CA2A36"/>
    <w:rsid w:val="00CA2AC6"/>
    <w:rsid w:val="00CA2E49"/>
    <w:rsid w:val="00CA308C"/>
    <w:rsid w:val="00CA3284"/>
    <w:rsid w:val="00CA33B4"/>
    <w:rsid w:val="00CA3611"/>
    <w:rsid w:val="00CA3673"/>
    <w:rsid w:val="00CA370B"/>
    <w:rsid w:val="00CA38D1"/>
    <w:rsid w:val="00CA39F8"/>
    <w:rsid w:val="00CA3A4D"/>
    <w:rsid w:val="00CA3B30"/>
    <w:rsid w:val="00CA3E65"/>
    <w:rsid w:val="00CA3F07"/>
    <w:rsid w:val="00CA3F84"/>
    <w:rsid w:val="00CA41C8"/>
    <w:rsid w:val="00CA41EE"/>
    <w:rsid w:val="00CA47C2"/>
    <w:rsid w:val="00CA48BE"/>
    <w:rsid w:val="00CA4AF6"/>
    <w:rsid w:val="00CA4C00"/>
    <w:rsid w:val="00CA4D86"/>
    <w:rsid w:val="00CA4E10"/>
    <w:rsid w:val="00CA4F04"/>
    <w:rsid w:val="00CA51EA"/>
    <w:rsid w:val="00CA5357"/>
    <w:rsid w:val="00CA539D"/>
    <w:rsid w:val="00CA544E"/>
    <w:rsid w:val="00CA55AA"/>
    <w:rsid w:val="00CA55E3"/>
    <w:rsid w:val="00CA5623"/>
    <w:rsid w:val="00CA57A5"/>
    <w:rsid w:val="00CA5C2B"/>
    <w:rsid w:val="00CA5E3A"/>
    <w:rsid w:val="00CA5EB7"/>
    <w:rsid w:val="00CA601A"/>
    <w:rsid w:val="00CA6030"/>
    <w:rsid w:val="00CA62BB"/>
    <w:rsid w:val="00CA63A4"/>
    <w:rsid w:val="00CA63C4"/>
    <w:rsid w:val="00CA6991"/>
    <w:rsid w:val="00CA6996"/>
    <w:rsid w:val="00CA6A50"/>
    <w:rsid w:val="00CA6AB7"/>
    <w:rsid w:val="00CA6B28"/>
    <w:rsid w:val="00CA6CA5"/>
    <w:rsid w:val="00CA74D3"/>
    <w:rsid w:val="00CA758E"/>
    <w:rsid w:val="00CA7983"/>
    <w:rsid w:val="00CA7B33"/>
    <w:rsid w:val="00CA7BAD"/>
    <w:rsid w:val="00CA7DA8"/>
    <w:rsid w:val="00CA7DF4"/>
    <w:rsid w:val="00CB0187"/>
    <w:rsid w:val="00CB09B4"/>
    <w:rsid w:val="00CB09EB"/>
    <w:rsid w:val="00CB1338"/>
    <w:rsid w:val="00CB156E"/>
    <w:rsid w:val="00CB1827"/>
    <w:rsid w:val="00CB1840"/>
    <w:rsid w:val="00CB1964"/>
    <w:rsid w:val="00CB1A57"/>
    <w:rsid w:val="00CB1DCA"/>
    <w:rsid w:val="00CB1E96"/>
    <w:rsid w:val="00CB1EB7"/>
    <w:rsid w:val="00CB1EC7"/>
    <w:rsid w:val="00CB1ED3"/>
    <w:rsid w:val="00CB1F09"/>
    <w:rsid w:val="00CB202E"/>
    <w:rsid w:val="00CB24E0"/>
    <w:rsid w:val="00CB2601"/>
    <w:rsid w:val="00CB26C4"/>
    <w:rsid w:val="00CB2877"/>
    <w:rsid w:val="00CB28DD"/>
    <w:rsid w:val="00CB2AA9"/>
    <w:rsid w:val="00CB2CCA"/>
    <w:rsid w:val="00CB3080"/>
    <w:rsid w:val="00CB3ADB"/>
    <w:rsid w:val="00CB3E34"/>
    <w:rsid w:val="00CB3F16"/>
    <w:rsid w:val="00CB4280"/>
    <w:rsid w:val="00CB45AC"/>
    <w:rsid w:val="00CB490A"/>
    <w:rsid w:val="00CB4969"/>
    <w:rsid w:val="00CB4A99"/>
    <w:rsid w:val="00CB4E46"/>
    <w:rsid w:val="00CB4ED9"/>
    <w:rsid w:val="00CB4EF6"/>
    <w:rsid w:val="00CB4FD6"/>
    <w:rsid w:val="00CB5118"/>
    <w:rsid w:val="00CB5182"/>
    <w:rsid w:val="00CB541F"/>
    <w:rsid w:val="00CB5451"/>
    <w:rsid w:val="00CB5526"/>
    <w:rsid w:val="00CB5951"/>
    <w:rsid w:val="00CB5972"/>
    <w:rsid w:val="00CB5AC8"/>
    <w:rsid w:val="00CB5EFE"/>
    <w:rsid w:val="00CB5F60"/>
    <w:rsid w:val="00CB6359"/>
    <w:rsid w:val="00CB674E"/>
    <w:rsid w:val="00CB67ED"/>
    <w:rsid w:val="00CB6C2E"/>
    <w:rsid w:val="00CB6D7D"/>
    <w:rsid w:val="00CB7563"/>
    <w:rsid w:val="00CB76BA"/>
    <w:rsid w:val="00CB7A0A"/>
    <w:rsid w:val="00CB7A44"/>
    <w:rsid w:val="00CB7E32"/>
    <w:rsid w:val="00CB7F16"/>
    <w:rsid w:val="00CB7F65"/>
    <w:rsid w:val="00CC0049"/>
    <w:rsid w:val="00CC01CB"/>
    <w:rsid w:val="00CC0247"/>
    <w:rsid w:val="00CC031B"/>
    <w:rsid w:val="00CC03BA"/>
    <w:rsid w:val="00CC03CB"/>
    <w:rsid w:val="00CC03EE"/>
    <w:rsid w:val="00CC05C4"/>
    <w:rsid w:val="00CC05EB"/>
    <w:rsid w:val="00CC08BB"/>
    <w:rsid w:val="00CC0A55"/>
    <w:rsid w:val="00CC0AA1"/>
    <w:rsid w:val="00CC1691"/>
    <w:rsid w:val="00CC16A1"/>
    <w:rsid w:val="00CC16CD"/>
    <w:rsid w:val="00CC1703"/>
    <w:rsid w:val="00CC173D"/>
    <w:rsid w:val="00CC1874"/>
    <w:rsid w:val="00CC1926"/>
    <w:rsid w:val="00CC1973"/>
    <w:rsid w:val="00CC1A64"/>
    <w:rsid w:val="00CC1B5B"/>
    <w:rsid w:val="00CC1BFD"/>
    <w:rsid w:val="00CC1DCA"/>
    <w:rsid w:val="00CC1F28"/>
    <w:rsid w:val="00CC200C"/>
    <w:rsid w:val="00CC2143"/>
    <w:rsid w:val="00CC2216"/>
    <w:rsid w:val="00CC2329"/>
    <w:rsid w:val="00CC24FC"/>
    <w:rsid w:val="00CC26C6"/>
    <w:rsid w:val="00CC2A1A"/>
    <w:rsid w:val="00CC2B58"/>
    <w:rsid w:val="00CC2C6C"/>
    <w:rsid w:val="00CC2C96"/>
    <w:rsid w:val="00CC2F54"/>
    <w:rsid w:val="00CC302B"/>
    <w:rsid w:val="00CC3167"/>
    <w:rsid w:val="00CC3382"/>
    <w:rsid w:val="00CC339F"/>
    <w:rsid w:val="00CC33FC"/>
    <w:rsid w:val="00CC3416"/>
    <w:rsid w:val="00CC34C8"/>
    <w:rsid w:val="00CC3A44"/>
    <w:rsid w:val="00CC3C7F"/>
    <w:rsid w:val="00CC3F3B"/>
    <w:rsid w:val="00CC4050"/>
    <w:rsid w:val="00CC406F"/>
    <w:rsid w:val="00CC423E"/>
    <w:rsid w:val="00CC42A2"/>
    <w:rsid w:val="00CC438E"/>
    <w:rsid w:val="00CC46F6"/>
    <w:rsid w:val="00CC485C"/>
    <w:rsid w:val="00CC4BC7"/>
    <w:rsid w:val="00CC4D42"/>
    <w:rsid w:val="00CC50D5"/>
    <w:rsid w:val="00CC514C"/>
    <w:rsid w:val="00CC53C0"/>
    <w:rsid w:val="00CC55CF"/>
    <w:rsid w:val="00CC6473"/>
    <w:rsid w:val="00CC69DE"/>
    <w:rsid w:val="00CC6A58"/>
    <w:rsid w:val="00CC6DD9"/>
    <w:rsid w:val="00CC6F03"/>
    <w:rsid w:val="00CC7298"/>
    <w:rsid w:val="00CC72A4"/>
    <w:rsid w:val="00CC766A"/>
    <w:rsid w:val="00CC771A"/>
    <w:rsid w:val="00CC7952"/>
    <w:rsid w:val="00CC7C3A"/>
    <w:rsid w:val="00CD0533"/>
    <w:rsid w:val="00CD0897"/>
    <w:rsid w:val="00CD0AB1"/>
    <w:rsid w:val="00CD0B92"/>
    <w:rsid w:val="00CD0C23"/>
    <w:rsid w:val="00CD0D27"/>
    <w:rsid w:val="00CD0DC3"/>
    <w:rsid w:val="00CD0DF8"/>
    <w:rsid w:val="00CD10BD"/>
    <w:rsid w:val="00CD11A5"/>
    <w:rsid w:val="00CD1291"/>
    <w:rsid w:val="00CD1A07"/>
    <w:rsid w:val="00CD1AA6"/>
    <w:rsid w:val="00CD1B1B"/>
    <w:rsid w:val="00CD1B60"/>
    <w:rsid w:val="00CD2587"/>
    <w:rsid w:val="00CD25B4"/>
    <w:rsid w:val="00CD2676"/>
    <w:rsid w:val="00CD2893"/>
    <w:rsid w:val="00CD2A85"/>
    <w:rsid w:val="00CD2A8F"/>
    <w:rsid w:val="00CD2BEE"/>
    <w:rsid w:val="00CD2E8B"/>
    <w:rsid w:val="00CD3053"/>
    <w:rsid w:val="00CD3664"/>
    <w:rsid w:val="00CD378C"/>
    <w:rsid w:val="00CD383D"/>
    <w:rsid w:val="00CD3C64"/>
    <w:rsid w:val="00CD3CD3"/>
    <w:rsid w:val="00CD3D7A"/>
    <w:rsid w:val="00CD421E"/>
    <w:rsid w:val="00CD4482"/>
    <w:rsid w:val="00CD44B1"/>
    <w:rsid w:val="00CD4847"/>
    <w:rsid w:val="00CD4A96"/>
    <w:rsid w:val="00CD4C5F"/>
    <w:rsid w:val="00CD4C68"/>
    <w:rsid w:val="00CD50BE"/>
    <w:rsid w:val="00CD51CB"/>
    <w:rsid w:val="00CD5213"/>
    <w:rsid w:val="00CD5BA2"/>
    <w:rsid w:val="00CD5E1E"/>
    <w:rsid w:val="00CD603F"/>
    <w:rsid w:val="00CD6297"/>
    <w:rsid w:val="00CD64B3"/>
    <w:rsid w:val="00CD64F7"/>
    <w:rsid w:val="00CD6634"/>
    <w:rsid w:val="00CD685F"/>
    <w:rsid w:val="00CD6867"/>
    <w:rsid w:val="00CD6965"/>
    <w:rsid w:val="00CD6A94"/>
    <w:rsid w:val="00CD6CE0"/>
    <w:rsid w:val="00CD6D56"/>
    <w:rsid w:val="00CD71B3"/>
    <w:rsid w:val="00CD73FD"/>
    <w:rsid w:val="00CD76A5"/>
    <w:rsid w:val="00CD76B5"/>
    <w:rsid w:val="00CD7C32"/>
    <w:rsid w:val="00CD7C55"/>
    <w:rsid w:val="00CD7D0E"/>
    <w:rsid w:val="00CD7F99"/>
    <w:rsid w:val="00CE00C1"/>
    <w:rsid w:val="00CE016C"/>
    <w:rsid w:val="00CE01C7"/>
    <w:rsid w:val="00CE05CE"/>
    <w:rsid w:val="00CE0B73"/>
    <w:rsid w:val="00CE0F40"/>
    <w:rsid w:val="00CE1355"/>
    <w:rsid w:val="00CE137B"/>
    <w:rsid w:val="00CE17FA"/>
    <w:rsid w:val="00CE1AFD"/>
    <w:rsid w:val="00CE1CFF"/>
    <w:rsid w:val="00CE23FC"/>
    <w:rsid w:val="00CE261D"/>
    <w:rsid w:val="00CE28B4"/>
    <w:rsid w:val="00CE2B4F"/>
    <w:rsid w:val="00CE2E02"/>
    <w:rsid w:val="00CE3269"/>
    <w:rsid w:val="00CE3791"/>
    <w:rsid w:val="00CE398A"/>
    <w:rsid w:val="00CE3BA4"/>
    <w:rsid w:val="00CE3C56"/>
    <w:rsid w:val="00CE3C70"/>
    <w:rsid w:val="00CE40C9"/>
    <w:rsid w:val="00CE41A0"/>
    <w:rsid w:val="00CE48AA"/>
    <w:rsid w:val="00CE4BFC"/>
    <w:rsid w:val="00CE5589"/>
    <w:rsid w:val="00CE5629"/>
    <w:rsid w:val="00CE5774"/>
    <w:rsid w:val="00CE5779"/>
    <w:rsid w:val="00CE5AAC"/>
    <w:rsid w:val="00CE5DAB"/>
    <w:rsid w:val="00CE5E44"/>
    <w:rsid w:val="00CE6099"/>
    <w:rsid w:val="00CE637D"/>
    <w:rsid w:val="00CE67D5"/>
    <w:rsid w:val="00CE69D8"/>
    <w:rsid w:val="00CE6A12"/>
    <w:rsid w:val="00CE6A69"/>
    <w:rsid w:val="00CE6B44"/>
    <w:rsid w:val="00CE70BA"/>
    <w:rsid w:val="00CE74F4"/>
    <w:rsid w:val="00CE7804"/>
    <w:rsid w:val="00CE78C3"/>
    <w:rsid w:val="00CE7A13"/>
    <w:rsid w:val="00CE7D13"/>
    <w:rsid w:val="00CF0056"/>
    <w:rsid w:val="00CF06EE"/>
    <w:rsid w:val="00CF0770"/>
    <w:rsid w:val="00CF0856"/>
    <w:rsid w:val="00CF0BE0"/>
    <w:rsid w:val="00CF0C52"/>
    <w:rsid w:val="00CF0DD4"/>
    <w:rsid w:val="00CF1070"/>
    <w:rsid w:val="00CF1096"/>
    <w:rsid w:val="00CF1299"/>
    <w:rsid w:val="00CF15F4"/>
    <w:rsid w:val="00CF17AE"/>
    <w:rsid w:val="00CF193A"/>
    <w:rsid w:val="00CF199A"/>
    <w:rsid w:val="00CF1C6C"/>
    <w:rsid w:val="00CF2033"/>
    <w:rsid w:val="00CF2266"/>
    <w:rsid w:val="00CF24F4"/>
    <w:rsid w:val="00CF267A"/>
    <w:rsid w:val="00CF28DB"/>
    <w:rsid w:val="00CF2C3C"/>
    <w:rsid w:val="00CF2D1F"/>
    <w:rsid w:val="00CF2D5B"/>
    <w:rsid w:val="00CF2E3D"/>
    <w:rsid w:val="00CF2ECB"/>
    <w:rsid w:val="00CF3190"/>
    <w:rsid w:val="00CF3207"/>
    <w:rsid w:val="00CF3867"/>
    <w:rsid w:val="00CF39F3"/>
    <w:rsid w:val="00CF3A2F"/>
    <w:rsid w:val="00CF3AD3"/>
    <w:rsid w:val="00CF3E59"/>
    <w:rsid w:val="00CF4267"/>
    <w:rsid w:val="00CF435B"/>
    <w:rsid w:val="00CF43C4"/>
    <w:rsid w:val="00CF458C"/>
    <w:rsid w:val="00CF4755"/>
    <w:rsid w:val="00CF4770"/>
    <w:rsid w:val="00CF4BF4"/>
    <w:rsid w:val="00CF4ED0"/>
    <w:rsid w:val="00CF4F25"/>
    <w:rsid w:val="00CF4FFF"/>
    <w:rsid w:val="00CF51ED"/>
    <w:rsid w:val="00CF52D6"/>
    <w:rsid w:val="00CF5530"/>
    <w:rsid w:val="00CF5672"/>
    <w:rsid w:val="00CF58FF"/>
    <w:rsid w:val="00CF5952"/>
    <w:rsid w:val="00CF5BA6"/>
    <w:rsid w:val="00CF5E1A"/>
    <w:rsid w:val="00CF6195"/>
    <w:rsid w:val="00CF645D"/>
    <w:rsid w:val="00CF6764"/>
    <w:rsid w:val="00CF67F2"/>
    <w:rsid w:val="00CF6930"/>
    <w:rsid w:val="00CF69C1"/>
    <w:rsid w:val="00CF6A26"/>
    <w:rsid w:val="00CF6A57"/>
    <w:rsid w:val="00CF6B19"/>
    <w:rsid w:val="00CF6C2D"/>
    <w:rsid w:val="00CF6D3F"/>
    <w:rsid w:val="00CF6E06"/>
    <w:rsid w:val="00CF72C6"/>
    <w:rsid w:val="00CF73CA"/>
    <w:rsid w:val="00CF7562"/>
    <w:rsid w:val="00CF765F"/>
    <w:rsid w:val="00CF7776"/>
    <w:rsid w:val="00CF7789"/>
    <w:rsid w:val="00CF79F1"/>
    <w:rsid w:val="00CF7AC3"/>
    <w:rsid w:val="00CF7CB7"/>
    <w:rsid w:val="00CF7EAE"/>
    <w:rsid w:val="00CF7EDC"/>
    <w:rsid w:val="00D000D1"/>
    <w:rsid w:val="00D00236"/>
    <w:rsid w:val="00D0050B"/>
    <w:rsid w:val="00D005C3"/>
    <w:rsid w:val="00D0061F"/>
    <w:rsid w:val="00D0080B"/>
    <w:rsid w:val="00D00C30"/>
    <w:rsid w:val="00D00D36"/>
    <w:rsid w:val="00D00D76"/>
    <w:rsid w:val="00D00E18"/>
    <w:rsid w:val="00D00F55"/>
    <w:rsid w:val="00D00F80"/>
    <w:rsid w:val="00D01063"/>
    <w:rsid w:val="00D0125A"/>
    <w:rsid w:val="00D0126B"/>
    <w:rsid w:val="00D014FA"/>
    <w:rsid w:val="00D01749"/>
    <w:rsid w:val="00D0194E"/>
    <w:rsid w:val="00D01A5D"/>
    <w:rsid w:val="00D01AB7"/>
    <w:rsid w:val="00D01B55"/>
    <w:rsid w:val="00D01BA9"/>
    <w:rsid w:val="00D01BB0"/>
    <w:rsid w:val="00D01F38"/>
    <w:rsid w:val="00D02129"/>
    <w:rsid w:val="00D0215B"/>
    <w:rsid w:val="00D02382"/>
    <w:rsid w:val="00D0238A"/>
    <w:rsid w:val="00D023E2"/>
    <w:rsid w:val="00D0275F"/>
    <w:rsid w:val="00D02B8A"/>
    <w:rsid w:val="00D02CEB"/>
    <w:rsid w:val="00D02DC7"/>
    <w:rsid w:val="00D02E46"/>
    <w:rsid w:val="00D02F22"/>
    <w:rsid w:val="00D02F5B"/>
    <w:rsid w:val="00D0320E"/>
    <w:rsid w:val="00D034A2"/>
    <w:rsid w:val="00D034BC"/>
    <w:rsid w:val="00D03598"/>
    <w:rsid w:val="00D035A5"/>
    <w:rsid w:val="00D037D7"/>
    <w:rsid w:val="00D03A6C"/>
    <w:rsid w:val="00D03E0E"/>
    <w:rsid w:val="00D03EDA"/>
    <w:rsid w:val="00D03F21"/>
    <w:rsid w:val="00D03FCA"/>
    <w:rsid w:val="00D04105"/>
    <w:rsid w:val="00D04B4A"/>
    <w:rsid w:val="00D04D18"/>
    <w:rsid w:val="00D04F50"/>
    <w:rsid w:val="00D04FB3"/>
    <w:rsid w:val="00D05101"/>
    <w:rsid w:val="00D054DA"/>
    <w:rsid w:val="00D05834"/>
    <w:rsid w:val="00D05878"/>
    <w:rsid w:val="00D05A5F"/>
    <w:rsid w:val="00D05CE5"/>
    <w:rsid w:val="00D064EC"/>
    <w:rsid w:val="00D06AA3"/>
    <w:rsid w:val="00D06BC1"/>
    <w:rsid w:val="00D06D7D"/>
    <w:rsid w:val="00D071C7"/>
    <w:rsid w:val="00D072FA"/>
    <w:rsid w:val="00D0776C"/>
    <w:rsid w:val="00D077A2"/>
    <w:rsid w:val="00D07907"/>
    <w:rsid w:val="00D07A85"/>
    <w:rsid w:val="00D07AD5"/>
    <w:rsid w:val="00D07AFC"/>
    <w:rsid w:val="00D07D0F"/>
    <w:rsid w:val="00D1009F"/>
    <w:rsid w:val="00D10445"/>
    <w:rsid w:val="00D1052E"/>
    <w:rsid w:val="00D10686"/>
    <w:rsid w:val="00D10E9E"/>
    <w:rsid w:val="00D10F43"/>
    <w:rsid w:val="00D1104A"/>
    <w:rsid w:val="00D11054"/>
    <w:rsid w:val="00D110EB"/>
    <w:rsid w:val="00D1129D"/>
    <w:rsid w:val="00D11447"/>
    <w:rsid w:val="00D11511"/>
    <w:rsid w:val="00D1161B"/>
    <w:rsid w:val="00D11705"/>
    <w:rsid w:val="00D117C9"/>
    <w:rsid w:val="00D11FBA"/>
    <w:rsid w:val="00D1217F"/>
    <w:rsid w:val="00D126CA"/>
    <w:rsid w:val="00D12B65"/>
    <w:rsid w:val="00D12BD5"/>
    <w:rsid w:val="00D12E96"/>
    <w:rsid w:val="00D13313"/>
    <w:rsid w:val="00D1336F"/>
    <w:rsid w:val="00D1342B"/>
    <w:rsid w:val="00D134CC"/>
    <w:rsid w:val="00D134E0"/>
    <w:rsid w:val="00D1350F"/>
    <w:rsid w:val="00D139CB"/>
    <w:rsid w:val="00D139D7"/>
    <w:rsid w:val="00D13B29"/>
    <w:rsid w:val="00D13EAA"/>
    <w:rsid w:val="00D14102"/>
    <w:rsid w:val="00D14153"/>
    <w:rsid w:val="00D141B6"/>
    <w:rsid w:val="00D14408"/>
    <w:rsid w:val="00D144F5"/>
    <w:rsid w:val="00D1452C"/>
    <w:rsid w:val="00D14558"/>
    <w:rsid w:val="00D14610"/>
    <w:rsid w:val="00D149ED"/>
    <w:rsid w:val="00D14B70"/>
    <w:rsid w:val="00D14C2B"/>
    <w:rsid w:val="00D14FB2"/>
    <w:rsid w:val="00D14FF6"/>
    <w:rsid w:val="00D1500B"/>
    <w:rsid w:val="00D15312"/>
    <w:rsid w:val="00D15358"/>
    <w:rsid w:val="00D154CB"/>
    <w:rsid w:val="00D15695"/>
    <w:rsid w:val="00D15841"/>
    <w:rsid w:val="00D159B4"/>
    <w:rsid w:val="00D15B80"/>
    <w:rsid w:val="00D161DB"/>
    <w:rsid w:val="00D16234"/>
    <w:rsid w:val="00D1635F"/>
    <w:rsid w:val="00D163F5"/>
    <w:rsid w:val="00D1642B"/>
    <w:rsid w:val="00D165C9"/>
    <w:rsid w:val="00D16980"/>
    <w:rsid w:val="00D16EF6"/>
    <w:rsid w:val="00D17016"/>
    <w:rsid w:val="00D1724F"/>
    <w:rsid w:val="00D173FB"/>
    <w:rsid w:val="00D17815"/>
    <w:rsid w:val="00D179A5"/>
    <w:rsid w:val="00D17A1E"/>
    <w:rsid w:val="00D2019D"/>
    <w:rsid w:val="00D20265"/>
    <w:rsid w:val="00D20352"/>
    <w:rsid w:val="00D20452"/>
    <w:rsid w:val="00D204F8"/>
    <w:rsid w:val="00D205DE"/>
    <w:rsid w:val="00D2091D"/>
    <w:rsid w:val="00D20BDD"/>
    <w:rsid w:val="00D20BF6"/>
    <w:rsid w:val="00D20C17"/>
    <w:rsid w:val="00D20CA1"/>
    <w:rsid w:val="00D20D54"/>
    <w:rsid w:val="00D20E9E"/>
    <w:rsid w:val="00D20FA0"/>
    <w:rsid w:val="00D21193"/>
    <w:rsid w:val="00D21278"/>
    <w:rsid w:val="00D213B5"/>
    <w:rsid w:val="00D216A9"/>
    <w:rsid w:val="00D21835"/>
    <w:rsid w:val="00D21D42"/>
    <w:rsid w:val="00D21DB5"/>
    <w:rsid w:val="00D21DC7"/>
    <w:rsid w:val="00D21E7D"/>
    <w:rsid w:val="00D21EAE"/>
    <w:rsid w:val="00D2202F"/>
    <w:rsid w:val="00D2216C"/>
    <w:rsid w:val="00D222F8"/>
    <w:rsid w:val="00D22697"/>
    <w:rsid w:val="00D228B5"/>
    <w:rsid w:val="00D22965"/>
    <w:rsid w:val="00D229B6"/>
    <w:rsid w:val="00D229CA"/>
    <w:rsid w:val="00D22FA1"/>
    <w:rsid w:val="00D230B1"/>
    <w:rsid w:val="00D230FD"/>
    <w:rsid w:val="00D2319D"/>
    <w:rsid w:val="00D231F7"/>
    <w:rsid w:val="00D23320"/>
    <w:rsid w:val="00D23336"/>
    <w:rsid w:val="00D23C22"/>
    <w:rsid w:val="00D23EFD"/>
    <w:rsid w:val="00D2408D"/>
    <w:rsid w:val="00D240CE"/>
    <w:rsid w:val="00D2417E"/>
    <w:rsid w:val="00D242EE"/>
    <w:rsid w:val="00D2468D"/>
    <w:rsid w:val="00D248A9"/>
    <w:rsid w:val="00D24903"/>
    <w:rsid w:val="00D24E32"/>
    <w:rsid w:val="00D24E67"/>
    <w:rsid w:val="00D24FF9"/>
    <w:rsid w:val="00D25194"/>
    <w:rsid w:val="00D251AB"/>
    <w:rsid w:val="00D251E6"/>
    <w:rsid w:val="00D25333"/>
    <w:rsid w:val="00D255C4"/>
    <w:rsid w:val="00D256BF"/>
    <w:rsid w:val="00D257AF"/>
    <w:rsid w:val="00D257BD"/>
    <w:rsid w:val="00D25886"/>
    <w:rsid w:val="00D25DF9"/>
    <w:rsid w:val="00D25FB0"/>
    <w:rsid w:val="00D260F4"/>
    <w:rsid w:val="00D26149"/>
    <w:rsid w:val="00D26443"/>
    <w:rsid w:val="00D2654D"/>
    <w:rsid w:val="00D2660B"/>
    <w:rsid w:val="00D266B8"/>
    <w:rsid w:val="00D266D0"/>
    <w:rsid w:val="00D26A68"/>
    <w:rsid w:val="00D26C22"/>
    <w:rsid w:val="00D26C2F"/>
    <w:rsid w:val="00D26DE7"/>
    <w:rsid w:val="00D2700F"/>
    <w:rsid w:val="00D270F6"/>
    <w:rsid w:val="00D27125"/>
    <w:rsid w:val="00D271FE"/>
    <w:rsid w:val="00D273A5"/>
    <w:rsid w:val="00D273D4"/>
    <w:rsid w:val="00D27421"/>
    <w:rsid w:val="00D27584"/>
    <w:rsid w:val="00D275FE"/>
    <w:rsid w:val="00D27642"/>
    <w:rsid w:val="00D2773D"/>
    <w:rsid w:val="00D27939"/>
    <w:rsid w:val="00D279E7"/>
    <w:rsid w:val="00D27D31"/>
    <w:rsid w:val="00D27E0C"/>
    <w:rsid w:val="00D302DA"/>
    <w:rsid w:val="00D302E4"/>
    <w:rsid w:val="00D30336"/>
    <w:rsid w:val="00D303DE"/>
    <w:rsid w:val="00D30463"/>
    <w:rsid w:val="00D30563"/>
    <w:rsid w:val="00D3072A"/>
    <w:rsid w:val="00D30775"/>
    <w:rsid w:val="00D30B3B"/>
    <w:rsid w:val="00D30BFC"/>
    <w:rsid w:val="00D30F8C"/>
    <w:rsid w:val="00D30FC8"/>
    <w:rsid w:val="00D313A4"/>
    <w:rsid w:val="00D31530"/>
    <w:rsid w:val="00D316E6"/>
    <w:rsid w:val="00D32163"/>
    <w:rsid w:val="00D322B7"/>
    <w:rsid w:val="00D3235B"/>
    <w:rsid w:val="00D32376"/>
    <w:rsid w:val="00D324DD"/>
    <w:rsid w:val="00D326D0"/>
    <w:rsid w:val="00D326E1"/>
    <w:rsid w:val="00D32710"/>
    <w:rsid w:val="00D32928"/>
    <w:rsid w:val="00D329B7"/>
    <w:rsid w:val="00D32A02"/>
    <w:rsid w:val="00D32A79"/>
    <w:rsid w:val="00D32EBD"/>
    <w:rsid w:val="00D33484"/>
    <w:rsid w:val="00D33758"/>
    <w:rsid w:val="00D33C38"/>
    <w:rsid w:val="00D34100"/>
    <w:rsid w:val="00D34279"/>
    <w:rsid w:val="00D342B2"/>
    <w:rsid w:val="00D34324"/>
    <w:rsid w:val="00D34427"/>
    <w:rsid w:val="00D34428"/>
    <w:rsid w:val="00D345B9"/>
    <w:rsid w:val="00D34D3E"/>
    <w:rsid w:val="00D350A2"/>
    <w:rsid w:val="00D350CD"/>
    <w:rsid w:val="00D35643"/>
    <w:rsid w:val="00D35E72"/>
    <w:rsid w:val="00D35F26"/>
    <w:rsid w:val="00D360B8"/>
    <w:rsid w:val="00D3619D"/>
    <w:rsid w:val="00D3629B"/>
    <w:rsid w:val="00D36449"/>
    <w:rsid w:val="00D364C8"/>
    <w:rsid w:val="00D3660C"/>
    <w:rsid w:val="00D36720"/>
    <w:rsid w:val="00D36BEE"/>
    <w:rsid w:val="00D36C27"/>
    <w:rsid w:val="00D373E5"/>
    <w:rsid w:val="00D3765A"/>
    <w:rsid w:val="00D376E1"/>
    <w:rsid w:val="00D37906"/>
    <w:rsid w:val="00D379E6"/>
    <w:rsid w:val="00D37E58"/>
    <w:rsid w:val="00D37FE5"/>
    <w:rsid w:val="00D400ED"/>
    <w:rsid w:val="00D4012B"/>
    <w:rsid w:val="00D40295"/>
    <w:rsid w:val="00D402E2"/>
    <w:rsid w:val="00D402F4"/>
    <w:rsid w:val="00D40480"/>
    <w:rsid w:val="00D4057A"/>
    <w:rsid w:val="00D407D8"/>
    <w:rsid w:val="00D40AE4"/>
    <w:rsid w:val="00D40BCB"/>
    <w:rsid w:val="00D40D9A"/>
    <w:rsid w:val="00D4109C"/>
    <w:rsid w:val="00D41230"/>
    <w:rsid w:val="00D4128A"/>
    <w:rsid w:val="00D41318"/>
    <w:rsid w:val="00D4137C"/>
    <w:rsid w:val="00D41A71"/>
    <w:rsid w:val="00D41B47"/>
    <w:rsid w:val="00D41DE6"/>
    <w:rsid w:val="00D41E20"/>
    <w:rsid w:val="00D41F07"/>
    <w:rsid w:val="00D41F74"/>
    <w:rsid w:val="00D4208D"/>
    <w:rsid w:val="00D425D8"/>
    <w:rsid w:val="00D427C0"/>
    <w:rsid w:val="00D427F8"/>
    <w:rsid w:val="00D429AC"/>
    <w:rsid w:val="00D429C0"/>
    <w:rsid w:val="00D42BB1"/>
    <w:rsid w:val="00D42F80"/>
    <w:rsid w:val="00D43042"/>
    <w:rsid w:val="00D432B8"/>
    <w:rsid w:val="00D43359"/>
    <w:rsid w:val="00D435CA"/>
    <w:rsid w:val="00D43992"/>
    <w:rsid w:val="00D43A1C"/>
    <w:rsid w:val="00D43AB7"/>
    <w:rsid w:val="00D43B7E"/>
    <w:rsid w:val="00D43C7F"/>
    <w:rsid w:val="00D4426F"/>
    <w:rsid w:val="00D443CF"/>
    <w:rsid w:val="00D444C5"/>
    <w:rsid w:val="00D4450D"/>
    <w:rsid w:val="00D44585"/>
    <w:rsid w:val="00D44600"/>
    <w:rsid w:val="00D4490B"/>
    <w:rsid w:val="00D44F31"/>
    <w:rsid w:val="00D454E0"/>
    <w:rsid w:val="00D45713"/>
    <w:rsid w:val="00D45C39"/>
    <w:rsid w:val="00D460C0"/>
    <w:rsid w:val="00D46108"/>
    <w:rsid w:val="00D46365"/>
    <w:rsid w:val="00D466DD"/>
    <w:rsid w:val="00D468A3"/>
    <w:rsid w:val="00D468C2"/>
    <w:rsid w:val="00D46A55"/>
    <w:rsid w:val="00D46A68"/>
    <w:rsid w:val="00D46AA1"/>
    <w:rsid w:val="00D46B59"/>
    <w:rsid w:val="00D46C5A"/>
    <w:rsid w:val="00D46CFE"/>
    <w:rsid w:val="00D46FC8"/>
    <w:rsid w:val="00D4703F"/>
    <w:rsid w:val="00D4713D"/>
    <w:rsid w:val="00D471AF"/>
    <w:rsid w:val="00D4796E"/>
    <w:rsid w:val="00D479CF"/>
    <w:rsid w:val="00D47ABF"/>
    <w:rsid w:val="00D47B07"/>
    <w:rsid w:val="00D47B74"/>
    <w:rsid w:val="00D5006F"/>
    <w:rsid w:val="00D50179"/>
    <w:rsid w:val="00D508FF"/>
    <w:rsid w:val="00D50925"/>
    <w:rsid w:val="00D50BD3"/>
    <w:rsid w:val="00D51233"/>
    <w:rsid w:val="00D51490"/>
    <w:rsid w:val="00D51602"/>
    <w:rsid w:val="00D5162A"/>
    <w:rsid w:val="00D518AE"/>
    <w:rsid w:val="00D519AB"/>
    <w:rsid w:val="00D519BB"/>
    <w:rsid w:val="00D524CB"/>
    <w:rsid w:val="00D5279B"/>
    <w:rsid w:val="00D528CD"/>
    <w:rsid w:val="00D52EC4"/>
    <w:rsid w:val="00D52F18"/>
    <w:rsid w:val="00D5306C"/>
    <w:rsid w:val="00D531EB"/>
    <w:rsid w:val="00D5352D"/>
    <w:rsid w:val="00D535C9"/>
    <w:rsid w:val="00D535F4"/>
    <w:rsid w:val="00D53640"/>
    <w:rsid w:val="00D536A5"/>
    <w:rsid w:val="00D536AC"/>
    <w:rsid w:val="00D536B0"/>
    <w:rsid w:val="00D537EF"/>
    <w:rsid w:val="00D53977"/>
    <w:rsid w:val="00D53A16"/>
    <w:rsid w:val="00D53E36"/>
    <w:rsid w:val="00D54366"/>
    <w:rsid w:val="00D543CE"/>
    <w:rsid w:val="00D545F5"/>
    <w:rsid w:val="00D54A39"/>
    <w:rsid w:val="00D55173"/>
    <w:rsid w:val="00D5528C"/>
    <w:rsid w:val="00D5531B"/>
    <w:rsid w:val="00D55366"/>
    <w:rsid w:val="00D55546"/>
    <w:rsid w:val="00D556BF"/>
    <w:rsid w:val="00D55E24"/>
    <w:rsid w:val="00D55EE5"/>
    <w:rsid w:val="00D560FD"/>
    <w:rsid w:val="00D562EA"/>
    <w:rsid w:val="00D5658F"/>
    <w:rsid w:val="00D5673A"/>
    <w:rsid w:val="00D568CA"/>
    <w:rsid w:val="00D5690E"/>
    <w:rsid w:val="00D5693B"/>
    <w:rsid w:val="00D56A18"/>
    <w:rsid w:val="00D56A25"/>
    <w:rsid w:val="00D56A73"/>
    <w:rsid w:val="00D56EA5"/>
    <w:rsid w:val="00D57366"/>
    <w:rsid w:val="00D57645"/>
    <w:rsid w:val="00D57AF5"/>
    <w:rsid w:val="00D57F3C"/>
    <w:rsid w:val="00D600D4"/>
    <w:rsid w:val="00D6013A"/>
    <w:rsid w:val="00D601F2"/>
    <w:rsid w:val="00D60642"/>
    <w:rsid w:val="00D60B4B"/>
    <w:rsid w:val="00D60C2D"/>
    <w:rsid w:val="00D60CBA"/>
    <w:rsid w:val="00D60D4E"/>
    <w:rsid w:val="00D60D6E"/>
    <w:rsid w:val="00D60DCE"/>
    <w:rsid w:val="00D60DE0"/>
    <w:rsid w:val="00D60E52"/>
    <w:rsid w:val="00D61277"/>
    <w:rsid w:val="00D618BF"/>
    <w:rsid w:val="00D61B4A"/>
    <w:rsid w:val="00D61B82"/>
    <w:rsid w:val="00D624BE"/>
    <w:rsid w:val="00D6261D"/>
    <w:rsid w:val="00D62660"/>
    <w:rsid w:val="00D627C5"/>
    <w:rsid w:val="00D62A77"/>
    <w:rsid w:val="00D62AAD"/>
    <w:rsid w:val="00D62AB8"/>
    <w:rsid w:val="00D62B8A"/>
    <w:rsid w:val="00D62C1E"/>
    <w:rsid w:val="00D62E00"/>
    <w:rsid w:val="00D62E3D"/>
    <w:rsid w:val="00D62F11"/>
    <w:rsid w:val="00D62F7B"/>
    <w:rsid w:val="00D6307D"/>
    <w:rsid w:val="00D63153"/>
    <w:rsid w:val="00D631B3"/>
    <w:rsid w:val="00D633C5"/>
    <w:rsid w:val="00D63671"/>
    <w:rsid w:val="00D636F3"/>
    <w:rsid w:val="00D637AE"/>
    <w:rsid w:val="00D638B9"/>
    <w:rsid w:val="00D63A3F"/>
    <w:rsid w:val="00D63B54"/>
    <w:rsid w:val="00D63CFB"/>
    <w:rsid w:val="00D63EA3"/>
    <w:rsid w:val="00D63EC5"/>
    <w:rsid w:val="00D6402A"/>
    <w:rsid w:val="00D6416B"/>
    <w:rsid w:val="00D641FE"/>
    <w:rsid w:val="00D642CC"/>
    <w:rsid w:val="00D64417"/>
    <w:rsid w:val="00D6447E"/>
    <w:rsid w:val="00D645CB"/>
    <w:rsid w:val="00D64A4B"/>
    <w:rsid w:val="00D64CBE"/>
    <w:rsid w:val="00D64EE1"/>
    <w:rsid w:val="00D65144"/>
    <w:rsid w:val="00D651F0"/>
    <w:rsid w:val="00D6524F"/>
    <w:rsid w:val="00D65259"/>
    <w:rsid w:val="00D652C1"/>
    <w:rsid w:val="00D6536F"/>
    <w:rsid w:val="00D654C3"/>
    <w:rsid w:val="00D658E2"/>
    <w:rsid w:val="00D659AF"/>
    <w:rsid w:val="00D65D6E"/>
    <w:rsid w:val="00D65F25"/>
    <w:rsid w:val="00D65F76"/>
    <w:rsid w:val="00D65FDE"/>
    <w:rsid w:val="00D66096"/>
    <w:rsid w:val="00D662B9"/>
    <w:rsid w:val="00D6630A"/>
    <w:rsid w:val="00D664FF"/>
    <w:rsid w:val="00D66596"/>
    <w:rsid w:val="00D666F4"/>
    <w:rsid w:val="00D66A41"/>
    <w:rsid w:val="00D66A77"/>
    <w:rsid w:val="00D66C78"/>
    <w:rsid w:val="00D66CC1"/>
    <w:rsid w:val="00D66E11"/>
    <w:rsid w:val="00D66F7F"/>
    <w:rsid w:val="00D6717D"/>
    <w:rsid w:val="00D67452"/>
    <w:rsid w:val="00D676C1"/>
    <w:rsid w:val="00D678A5"/>
    <w:rsid w:val="00D678E2"/>
    <w:rsid w:val="00D679BF"/>
    <w:rsid w:val="00D67A60"/>
    <w:rsid w:val="00D67A77"/>
    <w:rsid w:val="00D67AF3"/>
    <w:rsid w:val="00D67BBF"/>
    <w:rsid w:val="00D67C47"/>
    <w:rsid w:val="00D67CE7"/>
    <w:rsid w:val="00D67DF6"/>
    <w:rsid w:val="00D67EC7"/>
    <w:rsid w:val="00D67F09"/>
    <w:rsid w:val="00D700A7"/>
    <w:rsid w:val="00D70176"/>
    <w:rsid w:val="00D70544"/>
    <w:rsid w:val="00D70D76"/>
    <w:rsid w:val="00D70FE2"/>
    <w:rsid w:val="00D71103"/>
    <w:rsid w:val="00D713BC"/>
    <w:rsid w:val="00D714F4"/>
    <w:rsid w:val="00D7153A"/>
    <w:rsid w:val="00D715F9"/>
    <w:rsid w:val="00D717C7"/>
    <w:rsid w:val="00D71E0C"/>
    <w:rsid w:val="00D71F87"/>
    <w:rsid w:val="00D71FB1"/>
    <w:rsid w:val="00D722C5"/>
    <w:rsid w:val="00D72460"/>
    <w:rsid w:val="00D72548"/>
    <w:rsid w:val="00D72569"/>
    <w:rsid w:val="00D7269B"/>
    <w:rsid w:val="00D727D2"/>
    <w:rsid w:val="00D72809"/>
    <w:rsid w:val="00D72A92"/>
    <w:rsid w:val="00D72AC5"/>
    <w:rsid w:val="00D72B7B"/>
    <w:rsid w:val="00D73236"/>
    <w:rsid w:val="00D7338A"/>
    <w:rsid w:val="00D733B6"/>
    <w:rsid w:val="00D733F8"/>
    <w:rsid w:val="00D73401"/>
    <w:rsid w:val="00D7345C"/>
    <w:rsid w:val="00D73726"/>
    <w:rsid w:val="00D73A90"/>
    <w:rsid w:val="00D73C1B"/>
    <w:rsid w:val="00D73CCD"/>
    <w:rsid w:val="00D73D7B"/>
    <w:rsid w:val="00D73F76"/>
    <w:rsid w:val="00D73F93"/>
    <w:rsid w:val="00D7423B"/>
    <w:rsid w:val="00D74457"/>
    <w:rsid w:val="00D74758"/>
    <w:rsid w:val="00D747EE"/>
    <w:rsid w:val="00D74896"/>
    <w:rsid w:val="00D749CF"/>
    <w:rsid w:val="00D74AA4"/>
    <w:rsid w:val="00D74C67"/>
    <w:rsid w:val="00D74E2D"/>
    <w:rsid w:val="00D74EA8"/>
    <w:rsid w:val="00D750AD"/>
    <w:rsid w:val="00D75211"/>
    <w:rsid w:val="00D7528E"/>
    <w:rsid w:val="00D752C2"/>
    <w:rsid w:val="00D7534A"/>
    <w:rsid w:val="00D7544E"/>
    <w:rsid w:val="00D7567E"/>
    <w:rsid w:val="00D756B9"/>
    <w:rsid w:val="00D75823"/>
    <w:rsid w:val="00D758FD"/>
    <w:rsid w:val="00D75A2A"/>
    <w:rsid w:val="00D75A55"/>
    <w:rsid w:val="00D75AEA"/>
    <w:rsid w:val="00D75EF0"/>
    <w:rsid w:val="00D75FE1"/>
    <w:rsid w:val="00D760CB"/>
    <w:rsid w:val="00D76203"/>
    <w:rsid w:val="00D7629B"/>
    <w:rsid w:val="00D76539"/>
    <w:rsid w:val="00D766FD"/>
    <w:rsid w:val="00D7685D"/>
    <w:rsid w:val="00D768F6"/>
    <w:rsid w:val="00D76994"/>
    <w:rsid w:val="00D76A94"/>
    <w:rsid w:val="00D76AA7"/>
    <w:rsid w:val="00D76B42"/>
    <w:rsid w:val="00D76BEA"/>
    <w:rsid w:val="00D76C32"/>
    <w:rsid w:val="00D773A9"/>
    <w:rsid w:val="00D77727"/>
    <w:rsid w:val="00D777AB"/>
    <w:rsid w:val="00D77D10"/>
    <w:rsid w:val="00D77D82"/>
    <w:rsid w:val="00D80436"/>
    <w:rsid w:val="00D806AE"/>
    <w:rsid w:val="00D806E0"/>
    <w:rsid w:val="00D80753"/>
    <w:rsid w:val="00D8077A"/>
    <w:rsid w:val="00D8087C"/>
    <w:rsid w:val="00D80CEB"/>
    <w:rsid w:val="00D80F15"/>
    <w:rsid w:val="00D80F6A"/>
    <w:rsid w:val="00D810D8"/>
    <w:rsid w:val="00D8123A"/>
    <w:rsid w:val="00D812E0"/>
    <w:rsid w:val="00D813A7"/>
    <w:rsid w:val="00D81493"/>
    <w:rsid w:val="00D815B1"/>
    <w:rsid w:val="00D81756"/>
    <w:rsid w:val="00D8184B"/>
    <w:rsid w:val="00D818A7"/>
    <w:rsid w:val="00D819D7"/>
    <w:rsid w:val="00D819EF"/>
    <w:rsid w:val="00D81B80"/>
    <w:rsid w:val="00D81C41"/>
    <w:rsid w:val="00D82069"/>
    <w:rsid w:val="00D8214C"/>
    <w:rsid w:val="00D82188"/>
    <w:rsid w:val="00D8223E"/>
    <w:rsid w:val="00D82264"/>
    <w:rsid w:val="00D8234A"/>
    <w:rsid w:val="00D82ABC"/>
    <w:rsid w:val="00D82DA9"/>
    <w:rsid w:val="00D83005"/>
    <w:rsid w:val="00D83094"/>
    <w:rsid w:val="00D830B0"/>
    <w:rsid w:val="00D8321C"/>
    <w:rsid w:val="00D83233"/>
    <w:rsid w:val="00D832A9"/>
    <w:rsid w:val="00D83358"/>
    <w:rsid w:val="00D83491"/>
    <w:rsid w:val="00D83DBC"/>
    <w:rsid w:val="00D83DF9"/>
    <w:rsid w:val="00D83EE5"/>
    <w:rsid w:val="00D84087"/>
    <w:rsid w:val="00D8412E"/>
    <w:rsid w:val="00D847B2"/>
    <w:rsid w:val="00D848B4"/>
    <w:rsid w:val="00D84C90"/>
    <w:rsid w:val="00D84CDB"/>
    <w:rsid w:val="00D85226"/>
    <w:rsid w:val="00D85288"/>
    <w:rsid w:val="00D8545A"/>
    <w:rsid w:val="00D8551D"/>
    <w:rsid w:val="00D8554B"/>
    <w:rsid w:val="00D857DA"/>
    <w:rsid w:val="00D85853"/>
    <w:rsid w:val="00D85BA1"/>
    <w:rsid w:val="00D85BC5"/>
    <w:rsid w:val="00D85BC6"/>
    <w:rsid w:val="00D85E1D"/>
    <w:rsid w:val="00D85EA8"/>
    <w:rsid w:val="00D86254"/>
    <w:rsid w:val="00D86706"/>
    <w:rsid w:val="00D8695A"/>
    <w:rsid w:val="00D86B26"/>
    <w:rsid w:val="00D86F41"/>
    <w:rsid w:val="00D87BFC"/>
    <w:rsid w:val="00D87C23"/>
    <w:rsid w:val="00D87CA8"/>
    <w:rsid w:val="00D87D4F"/>
    <w:rsid w:val="00D87ED9"/>
    <w:rsid w:val="00D90165"/>
    <w:rsid w:val="00D902DB"/>
    <w:rsid w:val="00D902FF"/>
    <w:rsid w:val="00D9059C"/>
    <w:rsid w:val="00D905CE"/>
    <w:rsid w:val="00D90609"/>
    <w:rsid w:val="00D90709"/>
    <w:rsid w:val="00D9087C"/>
    <w:rsid w:val="00D90942"/>
    <w:rsid w:val="00D90F3F"/>
    <w:rsid w:val="00D91025"/>
    <w:rsid w:val="00D915C5"/>
    <w:rsid w:val="00D91716"/>
    <w:rsid w:val="00D91A87"/>
    <w:rsid w:val="00D91B4F"/>
    <w:rsid w:val="00D91CE5"/>
    <w:rsid w:val="00D91DC5"/>
    <w:rsid w:val="00D91F78"/>
    <w:rsid w:val="00D923A9"/>
    <w:rsid w:val="00D92459"/>
    <w:rsid w:val="00D92777"/>
    <w:rsid w:val="00D927F8"/>
    <w:rsid w:val="00D928CE"/>
    <w:rsid w:val="00D92B2D"/>
    <w:rsid w:val="00D92BE3"/>
    <w:rsid w:val="00D92DE1"/>
    <w:rsid w:val="00D92F07"/>
    <w:rsid w:val="00D93168"/>
    <w:rsid w:val="00D93175"/>
    <w:rsid w:val="00D93269"/>
    <w:rsid w:val="00D9346F"/>
    <w:rsid w:val="00D9383E"/>
    <w:rsid w:val="00D938DF"/>
    <w:rsid w:val="00D93952"/>
    <w:rsid w:val="00D93964"/>
    <w:rsid w:val="00D93A6A"/>
    <w:rsid w:val="00D93B6D"/>
    <w:rsid w:val="00D93CEF"/>
    <w:rsid w:val="00D93D6D"/>
    <w:rsid w:val="00D93D92"/>
    <w:rsid w:val="00D93DDF"/>
    <w:rsid w:val="00D93E08"/>
    <w:rsid w:val="00D93EAE"/>
    <w:rsid w:val="00D942A7"/>
    <w:rsid w:val="00D94509"/>
    <w:rsid w:val="00D94723"/>
    <w:rsid w:val="00D94777"/>
    <w:rsid w:val="00D947A4"/>
    <w:rsid w:val="00D949EA"/>
    <w:rsid w:val="00D95242"/>
    <w:rsid w:val="00D954AA"/>
    <w:rsid w:val="00D955E6"/>
    <w:rsid w:val="00D95637"/>
    <w:rsid w:val="00D957DF"/>
    <w:rsid w:val="00D95846"/>
    <w:rsid w:val="00D95A5A"/>
    <w:rsid w:val="00D95B01"/>
    <w:rsid w:val="00D95CCD"/>
    <w:rsid w:val="00D95DA3"/>
    <w:rsid w:val="00D95FC1"/>
    <w:rsid w:val="00D96110"/>
    <w:rsid w:val="00D96135"/>
    <w:rsid w:val="00D96159"/>
    <w:rsid w:val="00D9661C"/>
    <w:rsid w:val="00D966B5"/>
    <w:rsid w:val="00D96B54"/>
    <w:rsid w:val="00D96CB2"/>
    <w:rsid w:val="00D96D90"/>
    <w:rsid w:val="00D96FA3"/>
    <w:rsid w:val="00D97049"/>
    <w:rsid w:val="00D971B8"/>
    <w:rsid w:val="00D974D0"/>
    <w:rsid w:val="00D97690"/>
    <w:rsid w:val="00D97B30"/>
    <w:rsid w:val="00D97D06"/>
    <w:rsid w:val="00DA017B"/>
    <w:rsid w:val="00DA01D3"/>
    <w:rsid w:val="00DA0215"/>
    <w:rsid w:val="00DA0451"/>
    <w:rsid w:val="00DA07AD"/>
    <w:rsid w:val="00DA0ACC"/>
    <w:rsid w:val="00DA0B1B"/>
    <w:rsid w:val="00DA0C2A"/>
    <w:rsid w:val="00DA101D"/>
    <w:rsid w:val="00DA10DB"/>
    <w:rsid w:val="00DA1405"/>
    <w:rsid w:val="00DA1416"/>
    <w:rsid w:val="00DA142D"/>
    <w:rsid w:val="00DA1720"/>
    <w:rsid w:val="00DA1A20"/>
    <w:rsid w:val="00DA1A7E"/>
    <w:rsid w:val="00DA1CB5"/>
    <w:rsid w:val="00DA1FFD"/>
    <w:rsid w:val="00DA227C"/>
    <w:rsid w:val="00DA2607"/>
    <w:rsid w:val="00DA2AC7"/>
    <w:rsid w:val="00DA2E8B"/>
    <w:rsid w:val="00DA2F17"/>
    <w:rsid w:val="00DA2F48"/>
    <w:rsid w:val="00DA3032"/>
    <w:rsid w:val="00DA3567"/>
    <w:rsid w:val="00DA36F2"/>
    <w:rsid w:val="00DA379F"/>
    <w:rsid w:val="00DA3A10"/>
    <w:rsid w:val="00DA3C69"/>
    <w:rsid w:val="00DA3E0E"/>
    <w:rsid w:val="00DA3E86"/>
    <w:rsid w:val="00DA43B1"/>
    <w:rsid w:val="00DA4517"/>
    <w:rsid w:val="00DA48EB"/>
    <w:rsid w:val="00DA4958"/>
    <w:rsid w:val="00DA4A30"/>
    <w:rsid w:val="00DA4E96"/>
    <w:rsid w:val="00DA4EA4"/>
    <w:rsid w:val="00DA4FD0"/>
    <w:rsid w:val="00DA4FE6"/>
    <w:rsid w:val="00DA50AC"/>
    <w:rsid w:val="00DA5110"/>
    <w:rsid w:val="00DA5149"/>
    <w:rsid w:val="00DA52F5"/>
    <w:rsid w:val="00DA577F"/>
    <w:rsid w:val="00DA57F7"/>
    <w:rsid w:val="00DA5855"/>
    <w:rsid w:val="00DA595D"/>
    <w:rsid w:val="00DA5C6E"/>
    <w:rsid w:val="00DA5D90"/>
    <w:rsid w:val="00DA5EEA"/>
    <w:rsid w:val="00DA5F06"/>
    <w:rsid w:val="00DA5F55"/>
    <w:rsid w:val="00DA60CE"/>
    <w:rsid w:val="00DA610B"/>
    <w:rsid w:val="00DA62F3"/>
    <w:rsid w:val="00DA64B4"/>
    <w:rsid w:val="00DA6609"/>
    <w:rsid w:val="00DA67BC"/>
    <w:rsid w:val="00DA6AAA"/>
    <w:rsid w:val="00DA6FFA"/>
    <w:rsid w:val="00DA7231"/>
    <w:rsid w:val="00DA7291"/>
    <w:rsid w:val="00DA740D"/>
    <w:rsid w:val="00DA7442"/>
    <w:rsid w:val="00DA7542"/>
    <w:rsid w:val="00DA7642"/>
    <w:rsid w:val="00DA76AE"/>
    <w:rsid w:val="00DA77A4"/>
    <w:rsid w:val="00DA77E8"/>
    <w:rsid w:val="00DA789D"/>
    <w:rsid w:val="00DA7CF8"/>
    <w:rsid w:val="00DA7EF0"/>
    <w:rsid w:val="00DA7FD0"/>
    <w:rsid w:val="00DB008E"/>
    <w:rsid w:val="00DB0217"/>
    <w:rsid w:val="00DB023E"/>
    <w:rsid w:val="00DB0513"/>
    <w:rsid w:val="00DB0748"/>
    <w:rsid w:val="00DB078F"/>
    <w:rsid w:val="00DB0846"/>
    <w:rsid w:val="00DB09F5"/>
    <w:rsid w:val="00DB0B42"/>
    <w:rsid w:val="00DB0B7A"/>
    <w:rsid w:val="00DB0BBC"/>
    <w:rsid w:val="00DB0C94"/>
    <w:rsid w:val="00DB0DF9"/>
    <w:rsid w:val="00DB0E6A"/>
    <w:rsid w:val="00DB0EB8"/>
    <w:rsid w:val="00DB0F5F"/>
    <w:rsid w:val="00DB0F74"/>
    <w:rsid w:val="00DB0FEF"/>
    <w:rsid w:val="00DB1020"/>
    <w:rsid w:val="00DB10CE"/>
    <w:rsid w:val="00DB1334"/>
    <w:rsid w:val="00DB14D2"/>
    <w:rsid w:val="00DB16D7"/>
    <w:rsid w:val="00DB1751"/>
    <w:rsid w:val="00DB186D"/>
    <w:rsid w:val="00DB18CF"/>
    <w:rsid w:val="00DB1B48"/>
    <w:rsid w:val="00DB1C3F"/>
    <w:rsid w:val="00DB1EF0"/>
    <w:rsid w:val="00DB1F42"/>
    <w:rsid w:val="00DB212C"/>
    <w:rsid w:val="00DB21AB"/>
    <w:rsid w:val="00DB21C1"/>
    <w:rsid w:val="00DB228D"/>
    <w:rsid w:val="00DB23B8"/>
    <w:rsid w:val="00DB23D7"/>
    <w:rsid w:val="00DB2850"/>
    <w:rsid w:val="00DB2AC0"/>
    <w:rsid w:val="00DB2EA1"/>
    <w:rsid w:val="00DB2FE2"/>
    <w:rsid w:val="00DB3102"/>
    <w:rsid w:val="00DB31A9"/>
    <w:rsid w:val="00DB342C"/>
    <w:rsid w:val="00DB3513"/>
    <w:rsid w:val="00DB37B8"/>
    <w:rsid w:val="00DB390C"/>
    <w:rsid w:val="00DB3BDB"/>
    <w:rsid w:val="00DB3F86"/>
    <w:rsid w:val="00DB4397"/>
    <w:rsid w:val="00DB4455"/>
    <w:rsid w:val="00DB45A2"/>
    <w:rsid w:val="00DB47E1"/>
    <w:rsid w:val="00DB4B9C"/>
    <w:rsid w:val="00DB4BAE"/>
    <w:rsid w:val="00DB4D31"/>
    <w:rsid w:val="00DB5017"/>
    <w:rsid w:val="00DB56CA"/>
    <w:rsid w:val="00DB5794"/>
    <w:rsid w:val="00DB5A66"/>
    <w:rsid w:val="00DB5CB9"/>
    <w:rsid w:val="00DB619A"/>
    <w:rsid w:val="00DB6571"/>
    <w:rsid w:val="00DB6874"/>
    <w:rsid w:val="00DB68D7"/>
    <w:rsid w:val="00DB6BD7"/>
    <w:rsid w:val="00DB71A4"/>
    <w:rsid w:val="00DB7364"/>
    <w:rsid w:val="00DB7755"/>
    <w:rsid w:val="00DB78B4"/>
    <w:rsid w:val="00DB7A87"/>
    <w:rsid w:val="00DB7B3D"/>
    <w:rsid w:val="00DB7C97"/>
    <w:rsid w:val="00DB7F57"/>
    <w:rsid w:val="00DB7F62"/>
    <w:rsid w:val="00DC0452"/>
    <w:rsid w:val="00DC07A8"/>
    <w:rsid w:val="00DC0814"/>
    <w:rsid w:val="00DC086D"/>
    <w:rsid w:val="00DC0878"/>
    <w:rsid w:val="00DC08E2"/>
    <w:rsid w:val="00DC0A96"/>
    <w:rsid w:val="00DC1634"/>
    <w:rsid w:val="00DC164E"/>
    <w:rsid w:val="00DC180D"/>
    <w:rsid w:val="00DC18A9"/>
    <w:rsid w:val="00DC195A"/>
    <w:rsid w:val="00DC1A35"/>
    <w:rsid w:val="00DC1CC2"/>
    <w:rsid w:val="00DC2028"/>
    <w:rsid w:val="00DC2067"/>
    <w:rsid w:val="00DC2146"/>
    <w:rsid w:val="00DC218B"/>
    <w:rsid w:val="00DC247C"/>
    <w:rsid w:val="00DC24E6"/>
    <w:rsid w:val="00DC286B"/>
    <w:rsid w:val="00DC2941"/>
    <w:rsid w:val="00DC29A0"/>
    <w:rsid w:val="00DC29F8"/>
    <w:rsid w:val="00DC2A40"/>
    <w:rsid w:val="00DC2A5E"/>
    <w:rsid w:val="00DC2DCA"/>
    <w:rsid w:val="00DC2E55"/>
    <w:rsid w:val="00DC3022"/>
    <w:rsid w:val="00DC31A9"/>
    <w:rsid w:val="00DC31E2"/>
    <w:rsid w:val="00DC32AA"/>
    <w:rsid w:val="00DC3358"/>
    <w:rsid w:val="00DC3571"/>
    <w:rsid w:val="00DC3804"/>
    <w:rsid w:val="00DC3A71"/>
    <w:rsid w:val="00DC3CB6"/>
    <w:rsid w:val="00DC3CE3"/>
    <w:rsid w:val="00DC3FC5"/>
    <w:rsid w:val="00DC4033"/>
    <w:rsid w:val="00DC4216"/>
    <w:rsid w:val="00DC4235"/>
    <w:rsid w:val="00DC4620"/>
    <w:rsid w:val="00DC4A45"/>
    <w:rsid w:val="00DC4B4D"/>
    <w:rsid w:val="00DC4C06"/>
    <w:rsid w:val="00DC4D71"/>
    <w:rsid w:val="00DC50AB"/>
    <w:rsid w:val="00DC5548"/>
    <w:rsid w:val="00DC568E"/>
    <w:rsid w:val="00DC5806"/>
    <w:rsid w:val="00DC59C9"/>
    <w:rsid w:val="00DC5A03"/>
    <w:rsid w:val="00DC5CDD"/>
    <w:rsid w:val="00DC5DFE"/>
    <w:rsid w:val="00DC5EE9"/>
    <w:rsid w:val="00DC6017"/>
    <w:rsid w:val="00DC631F"/>
    <w:rsid w:val="00DC6628"/>
    <w:rsid w:val="00DC684F"/>
    <w:rsid w:val="00DC685D"/>
    <w:rsid w:val="00DC6885"/>
    <w:rsid w:val="00DC6AE4"/>
    <w:rsid w:val="00DC6BA4"/>
    <w:rsid w:val="00DC6D2F"/>
    <w:rsid w:val="00DC6E2F"/>
    <w:rsid w:val="00DC7008"/>
    <w:rsid w:val="00DC7048"/>
    <w:rsid w:val="00DC72BF"/>
    <w:rsid w:val="00DC7848"/>
    <w:rsid w:val="00DC7909"/>
    <w:rsid w:val="00DC7962"/>
    <w:rsid w:val="00DC79D8"/>
    <w:rsid w:val="00DC7A5E"/>
    <w:rsid w:val="00DC7C01"/>
    <w:rsid w:val="00DC7E30"/>
    <w:rsid w:val="00DC7F7B"/>
    <w:rsid w:val="00DD0E03"/>
    <w:rsid w:val="00DD1294"/>
    <w:rsid w:val="00DD1440"/>
    <w:rsid w:val="00DD147E"/>
    <w:rsid w:val="00DD155A"/>
    <w:rsid w:val="00DD15FC"/>
    <w:rsid w:val="00DD17FB"/>
    <w:rsid w:val="00DD189D"/>
    <w:rsid w:val="00DD18F7"/>
    <w:rsid w:val="00DD1A82"/>
    <w:rsid w:val="00DD1CC4"/>
    <w:rsid w:val="00DD2331"/>
    <w:rsid w:val="00DD2388"/>
    <w:rsid w:val="00DD242F"/>
    <w:rsid w:val="00DD243E"/>
    <w:rsid w:val="00DD2690"/>
    <w:rsid w:val="00DD28C0"/>
    <w:rsid w:val="00DD2BB6"/>
    <w:rsid w:val="00DD2F24"/>
    <w:rsid w:val="00DD397A"/>
    <w:rsid w:val="00DD3D4C"/>
    <w:rsid w:val="00DD4043"/>
    <w:rsid w:val="00DD40E7"/>
    <w:rsid w:val="00DD4213"/>
    <w:rsid w:val="00DD4337"/>
    <w:rsid w:val="00DD463F"/>
    <w:rsid w:val="00DD476D"/>
    <w:rsid w:val="00DD482F"/>
    <w:rsid w:val="00DD4954"/>
    <w:rsid w:val="00DD495C"/>
    <w:rsid w:val="00DD4997"/>
    <w:rsid w:val="00DD4BCE"/>
    <w:rsid w:val="00DD4C51"/>
    <w:rsid w:val="00DD4C54"/>
    <w:rsid w:val="00DD4CA6"/>
    <w:rsid w:val="00DD4F81"/>
    <w:rsid w:val="00DD5009"/>
    <w:rsid w:val="00DD5340"/>
    <w:rsid w:val="00DD547F"/>
    <w:rsid w:val="00DD564C"/>
    <w:rsid w:val="00DD595D"/>
    <w:rsid w:val="00DD5B6E"/>
    <w:rsid w:val="00DD5BAE"/>
    <w:rsid w:val="00DD5CB8"/>
    <w:rsid w:val="00DD5D95"/>
    <w:rsid w:val="00DD5FF7"/>
    <w:rsid w:val="00DD6049"/>
    <w:rsid w:val="00DD6219"/>
    <w:rsid w:val="00DD6388"/>
    <w:rsid w:val="00DD644B"/>
    <w:rsid w:val="00DD645D"/>
    <w:rsid w:val="00DD65FC"/>
    <w:rsid w:val="00DD680A"/>
    <w:rsid w:val="00DD682C"/>
    <w:rsid w:val="00DD6844"/>
    <w:rsid w:val="00DD68BA"/>
    <w:rsid w:val="00DD6F8D"/>
    <w:rsid w:val="00DD7199"/>
    <w:rsid w:val="00DD7564"/>
    <w:rsid w:val="00DD75EE"/>
    <w:rsid w:val="00DD7947"/>
    <w:rsid w:val="00DD7AC3"/>
    <w:rsid w:val="00DD7ADE"/>
    <w:rsid w:val="00DD7C4C"/>
    <w:rsid w:val="00DE00C9"/>
    <w:rsid w:val="00DE00DF"/>
    <w:rsid w:val="00DE0184"/>
    <w:rsid w:val="00DE01E1"/>
    <w:rsid w:val="00DE089A"/>
    <w:rsid w:val="00DE09A7"/>
    <w:rsid w:val="00DE0D9F"/>
    <w:rsid w:val="00DE0EBE"/>
    <w:rsid w:val="00DE0F22"/>
    <w:rsid w:val="00DE1026"/>
    <w:rsid w:val="00DE1084"/>
    <w:rsid w:val="00DE11B0"/>
    <w:rsid w:val="00DE11CD"/>
    <w:rsid w:val="00DE1393"/>
    <w:rsid w:val="00DE14B3"/>
    <w:rsid w:val="00DE157A"/>
    <w:rsid w:val="00DE18CC"/>
    <w:rsid w:val="00DE1A08"/>
    <w:rsid w:val="00DE1AC3"/>
    <w:rsid w:val="00DE1E47"/>
    <w:rsid w:val="00DE25D5"/>
    <w:rsid w:val="00DE2693"/>
    <w:rsid w:val="00DE2979"/>
    <w:rsid w:val="00DE298C"/>
    <w:rsid w:val="00DE2BA3"/>
    <w:rsid w:val="00DE2BB0"/>
    <w:rsid w:val="00DE2C6B"/>
    <w:rsid w:val="00DE2C6D"/>
    <w:rsid w:val="00DE2D60"/>
    <w:rsid w:val="00DE2DE0"/>
    <w:rsid w:val="00DE2FAB"/>
    <w:rsid w:val="00DE3049"/>
    <w:rsid w:val="00DE325B"/>
    <w:rsid w:val="00DE327D"/>
    <w:rsid w:val="00DE32E0"/>
    <w:rsid w:val="00DE33E6"/>
    <w:rsid w:val="00DE344A"/>
    <w:rsid w:val="00DE3702"/>
    <w:rsid w:val="00DE3946"/>
    <w:rsid w:val="00DE3BE5"/>
    <w:rsid w:val="00DE3D1B"/>
    <w:rsid w:val="00DE3D2F"/>
    <w:rsid w:val="00DE3F1D"/>
    <w:rsid w:val="00DE3FBF"/>
    <w:rsid w:val="00DE5266"/>
    <w:rsid w:val="00DE52C2"/>
    <w:rsid w:val="00DE5448"/>
    <w:rsid w:val="00DE5628"/>
    <w:rsid w:val="00DE5838"/>
    <w:rsid w:val="00DE58A3"/>
    <w:rsid w:val="00DE5926"/>
    <w:rsid w:val="00DE5986"/>
    <w:rsid w:val="00DE59FB"/>
    <w:rsid w:val="00DE5B60"/>
    <w:rsid w:val="00DE5CD3"/>
    <w:rsid w:val="00DE5EAD"/>
    <w:rsid w:val="00DE6047"/>
    <w:rsid w:val="00DE60AF"/>
    <w:rsid w:val="00DE6135"/>
    <w:rsid w:val="00DE61C5"/>
    <w:rsid w:val="00DE633E"/>
    <w:rsid w:val="00DE67B0"/>
    <w:rsid w:val="00DE69AD"/>
    <w:rsid w:val="00DE6C5C"/>
    <w:rsid w:val="00DE6FA2"/>
    <w:rsid w:val="00DE6FF4"/>
    <w:rsid w:val="00DE72B0"/>
    <w:rsid w:val="00DE72E5"/>
    <w:rsid w:val="00DE7386"/>
    <w:rsid w:val="00DE75E7"/>
    <w:rsid w:val="00DE7678"/>
    <w:rsid w:val="00DE7692"/>
    <w:rsid w:val="00DE7725"/>
    <w:rsid w:val="00DE7779"/>
    <w:rsid w:val="00DE79CF"/>
    <w:rsid w:val="00DE79D0"/>
    <w:rsid w:val="00DE7A16"/>
    <w:rsid w:val="00DE7CBF"/>
    <w:rsid w:val="00DF00EC"/>
    <w:rsid w:val="00DF03B1"/>
    <w:rsid w:val="00DF0604"/>
    <w:rsid w:val="00DF08FB"/>
    <w:rsid w:val="00DF0C23"/>
    <w:rsid w:val="00DF0FE9"/>
    <w:rsid w:val="00DF10B8"/>
    <w:rsid w:val="00DF1304"/>
    <w:rsid w:val="00DF15C6"/>
    <w:rsid w:val="00DF1645"/>
    <w:rsid w:val="00DF1674"/>
    <w:rsid w:val="00DF16F2"/>
    <w:rsid w:val="00DF1758"/>
    <w:rsid w:val="00DF183E"/>
    <w:rsid w:val="00DF1B37"/>
    <w:rsid w:val="00DF1BE3"/>
    <w:rsid w:val="00DF1C34"/>
    <w:rsid w:val="00DF1C6E"/>
    <w:rsid w:val="00DF1D6D"/>
    <w:rsid w:val="00DF1E05"/>
    <w:rsid w:val="00DF1F8C"/>
    <w:rsid w:val="00DF2163"/>
    <w:rsid w:val="00DF224A"/>
    <w:rsid w:val="00DF2AD5"/>
    <w:rsid w:val="00DF2C59"/>
    <w:rsid w:val="00DF2E93"/>
    <w:rsid w:val="00DF2F00"/>
    <w:rsid w:val="00DF30B5"/>
    <w:rsid w:val="00DF3557"/>
    <w:rsid w:val="00DF35AE"/>
    <w:rsid w:val="00DF3724"/>
    <w:rsid w:val="00DF377D"/>
    <w:rsid w:val="00DF37F8"/>
    <w:rsid w:val="00DF3A47"/>
    <w:rsid w:val="00DF3A5A"/>
    <w:rsid w:val="00DF3EBA"/>
    <w:rsid w:val="00DF3EC2"/>
    <w:rsid w:val="00DF4321"/>
    <w:rsid w:val="00DF43C0"/>
    <w:rsid w:val="00DF441D"/>
    <w:rsid w:val="00DF4428"/>
    <w:rsid w:val="00DF4503"/>
    <w:rsid w:val="00DF45FC"/>
    <w:rsid w:val="00DF499F"/>
    <w:rsid w:val="00DF4C47"/>
    <w:rsid w:val="00DF4D9B"/>
    <w:rsid w:val="00DF5081"/>
    <w:rsid w:val="00DF5089"/>
    <w:rsid w:val="00DF54FA"/>
    <w:rsid w:val="00DF5A46"/>
    <w:rsid w:val="00DF5CCD"/>
    <w:rsid w:val="00DF5F2C"/>
    <w:rsid w:val="00DF5F2E"/>
    <w:rsid w:val="00DF64E6"/>
    <w:rsid w:val="00DF6634"/>
    <w:rsid w:val="00DF66A0"/>
    <w:rsid w:val="00DF6BF3"/>
    <w:rsid w:val="00DF6C71"/>
    <w:rsid w:val="00DF6CA2"/>
    <w:rsid w:val="00DF6D25"/>
    <w:rsid w:val="00DF6ED7"/>
    <w:rsid w:val="00DF716B"/>
    <w:rsid w:val="00DF7211"/>
    <w:rsid w:val="00DF73FA"/>
    <w:rsid w:val="00DF7586"/>
    <w:rsid w:val="00DF75A6"/>
    <w:rsid w:val="00DF795D"/>
    <w:rsid w:val="00DF7A70"/>
    <w:rsid w:val="00DF7A81"/>
    <w:rsid w:val="00DF7AFE"/>
    <w:rsid w:val="00DF7CF5"/>
    <w:rsid w:val="00DF7EF1"/>
    <w:rsid w:val="00E00240"/>
    <w:rsid w:val="00E00396"/>
    <w:rsid w:val="00E005D1"/>
    <w:rsid w:val="00E005E4"/>
    <w:rsid w:val="00E00746"/>
    <w:rsid w:val="00E008DF"/>
    <w:rsid w:val="00E009E8"/>
    <w:rsid w:val="00E009FA"/>
    <w:rsid w:val="00E00A0A"/>
    <w:rsid w:val="00E00A59"/>
    <w:rsid w:val="00E00AE4"/>
    <w:rsid w:val="00E00E96"/>
    <w:rsid w:val="00E00F29"/>
    <w:rsid w:val="00E00F64"/>
    <w:rsid w:val="00E0102D"/>
    <w:rsid w:val="00E0105B"/>
    <w:rsid w:val="00E013D3"/>
    <w:rsid w:val="00E01929"/>
    <w:rsid w:val="00E01B0A"/>
    <w:rsid w:val="00E021E3"/>
    <w:rsid w:val="00E025D1"/>
    <w:rsid w:val="00E026AE"/>
    <w:rsid w:val="00E026C4"/>
    <w:rsid w:val="00E027E3"/>
    <w:rsid w:val="00E02932"/>
    <w:rsid w:val="00E029E0"/>
    <w:rsid w:val="00E02B70"/>
    <w:rsid w:val="00E02DA1"/>
    <w:rsid w:val="00E032A3"/>
    <w:rsid w:val="00E03647"/>
    <w:rsid w:val="00E03743"/>
    <w:rsid w:val="00E038F0"/>
    <w:rsid w:val="00E03ACF"/>
    <w:rsid w:val="00E04048"/>
    <w:rsid w:val="00E041A8"/>
    <w:rsid w:val="00E0433D"/>
    <w:rsid w:val="00E04439"/>
    <w:rsid w:val="00E045D3"/>
    <w:rsid w:val="00E04A98"/>
    <w:rsid w:val="00E04D81"/>
    <w:rsid w:val="00E04D83"/>
    <w:rsid w:val="00E04F01"/>
    <w:rsid w:val="00E04F48"/>
    <w:rsid w:val="00E04F50"/>
    <w:rsid w:val="00E050D1"/>
    <w:rsid w:val="00E053B3"/>
    <w:rsid w:val="00E055DD"/>
    <w:rsid w:val="00E0560F"/>
    <w:rsid w:val="00E0573E"/>
    <w:rsid w:val="00E058E9"/>
    <w:rsid w:val="00E0592F"/>
    <w:rsid w:val="00E0638B"/>
    <w:rsid w:val="00E06436"/>
    <w:rsid w:val="00E0689D"/>
    <w:rsid w:val="00E0689E"/>
    <w:rsid w:val="00E069F3"/>
    <w:rsid w:val="00E06A81"/>
    <w:rsid w:val="00E06B63"/>
    <w:rsid w:val="00E06D89"/>
    <w:rsid w:val="00E06DDA"/>
    <w:rsid w:val="00E0705D"/>
    <w:rsid w:val="00E07126"/>
    <w:rsid w:val="00E07280"/>
    <w:rsid w:val="00E072A8"/>
    <w:rsid w:val="00E072EA"/>
    <w:rsid w:val="00E07359"/>
    <w:rsid w:val="00E075BC"/>
    <w:rsid w:val="00E079D2"/>
    <w:rsid w:val="00E07A91"/>
    <w:rsid w:val="00E07F5C"/>
    <w:rsid w:val="00E07FAE"/>
    <w:rsid w:val="00E0D30B"/>
    <w:rsid w:val="00E10179"/>
    <w:rsid w:val="00E101DA"/>
    <w:rsid w:val="00E10745"/>
    <w:rsid w:val="00E112E6"/>
    <w:rsid w:val="00E112F2"/>
    <w:rsid w:val="00E11371"/>
    <w:rsid w:val="00E113FD"/>
    <w:rsid w:val="00E1182D"/>
    <w:rsid w:val="00E11A78"/>
    <w:rsid w:val="00E11B7C"/>
    <w:rsid w:val="00E11CFE"/>
    <w:rsid w:val="00E11DBC"/>
    <w:rsid w:val="00E11F0E"/>
    <w:rsid w:val="00E120E1"/>
    <w:rsid w:val="00E12111"/>
    <w:rsid w:val="00E121B8"/>
    <w:rsid w:val="00E124A0"/>
    <w:rsid w:val="00E126E1"/>
    <w:rsid w:val="00E127B7"/>
    <w:rsid w:val="00E12D3E"/>
    <w:rsid w:val="00E12EB3"/>
    <w:rsid w:val="00E13032"/>
    <w:rsid w:val="00E13411"/>
    <w:rsid w:val="00E1370F"/>
    <w:rsid w:val="00E1373D"/>
    <w:rsid w:val="00E137F0"/>
    <w:rsid w:val="00E138F3"/>
    <w:rsid w:val="00E13997"/>
    <w:rsid w:val="00E13B8B"/>
    <w:rsid w:val="00E13C52"/>
    <w:rsid w:val="00E13EBC"/>
    <w:rsid w:val="00E13F30"/>
    <w:rsid w:val="00E14495"/>
    <w:rsid w:val="00E14498"/>
    <w:rsid w:val="00E144C6"/>
    <w:rsid w:val="00E14DDA"/>
    <w:rsid w:val="00E14F61"/>
    <w:rsid w:val="00E14FB2"/>
    <w:rsid w:val="00E15021"/>
    <w:rsid w:val="00E15215"/>
    <w:rsid w:val="00E15319"/>
    <w:rsid w:val="00E1556C"/>
    <w:rsid w:val="00E1560B"/>
    <w:rsid w:val="00E156DC"/>
    <w:rsid w:val="00E1575F"/>
    <w:rsid w:val="00E15B65"/>
    <w:rsid w:val="00E15DCD"/>
    <w:rsid w:val="00E15EA4"/>
    <w:rsid w:val="00E15ECD"/>
    <w:rsid w:val="00E160EA"/>
    <w:rsid w:val="00E162DC"/>
    <w:rsid w:val="00E16629"/>
    <w:rsid w:val="00E169B8"/>
    <w:rsid w:val="00E16A04"/>
    <w:rsid w:val="00E16B78"/>
    <w:rsid w:val="00E16BEF"/>
    <w:rsid w:val="00E16F23"/>
    <w:rsid w:val="00E1703D"/>
    <w:rsid w:val="00E17356"/>
    <w:rsid w:val="00E17361"/>
    <w:rsid w:val="00E174F3"/>
    <w:rsid w:val="00E176E4"/>
    <w:rsid w:val="00E1775B"/>
    <w:rsid w:val="00E177F3"/>
    <w:rsid w:val="00E17892"/>
    <w:rsid w:val="00E178B4"/>
    <w:rsid w:val="00E178E3"/>
    <w:rsid w:val="00E17963"/>
    <w:rsid w:val="00E17A9A"/>
    <w:rsid w:val="00E17C69"/>
    <w:rsid w:val="00E17C81"/>
    <w:rsid w:val="00E17CEC"/>
    <w:rsid w:val="00E20520"/>
    <w:rsid w:val="00E2054C"/>
    <w:rsid w:val="00E208E0"/>
    <w:rsid w:val="00E20B25"/>
    <w:rsid w:val="00E20BA3"/>
    <w:rsid w:val="00E20BE0"/>
    <w:rsid w:val="00E20D41"/>
    <w:rsid w:val="00E20F39"/>
    <w:rsid w:val="00E20F79"/>
    <w:rsid w:val="00E20FFB"/>
    <w:rsid w:val="00E210B3"/>
    <w:rsid w:val="00E2149E"/>
    <w:rsid w:val="00E2152E"/>
    <w:rsid w:val="00E219A8"/>
    <w:rsid w:val="00E219DC"/>
    <w:rsid w:val="00E219DE"/>
    <w:rsid w:val="00E21A53"/>
    <w:rsid w:val="00E2200F"/>
    <w:rsid w:val="00E22164"/>
    <w:rsid w:val="00E223E2"/>
    <w:rsid w:val="00E22746"/>
    <w:rsid w:val="00E22919"/>
    <w:rsid w:val="00E22A63"/>
    <w:rsid w:val="00E22C53"/>
    <w:rsid w:val="00E22D72"/>
    <w:rsid w:val="00E22FCC"/>
    <w:rsid w:val="00E23046"/>
    <w:rsid w:val="00E2304E"/>
    <w:rsid w:val="00E23223"/>
    <w:rsid w:val="00E2324F"/>
    <w:rsid w:val="00E232BC"/>
    <w:rsid w:val="00E2354C"/>
    <w:rsid w:val="00E235A2"/>
    <w:rsid w:val="00E2362E"/>
    <w:rsid w:val="00E23662"/>
    <w:rsid w:val="00E236E4"/>
    <w:rsid w:val="00E2399C"/>
    <w:rsid w:val="00E23A0C"/>
    <w:rsid w:val="00E23B42"/>
    <w:rsid w:val="00E23E78"/>
    <w:rsid w:val="00E242D3"/>
    <w:rsid w:val="00E24408"/>
    <w:rsid w:val="00E24895"/>
    <w:rsid w:val="00E24A88"/>
    <w:rsid w:val="00E2509A"/>
    <w:rsid w:val="00E2538D"/>
    <w:rsid w:val="00E253A5"/>
    <w:rsid w:val="00E255D0"/>
    <w:rsid w:val="00E25607"/>
    <w:rsid w:val="00E258BE"/>
    <w:rsid w:val="00E25931"/>
    <w:rsid w:val="00E25A41"/>
    <w:rsid w:val="00E25D0F"/>
    <w:rsid w:val="00E25E61"/>
    <w:rsid w:val="00E25F30"/>
    <w:rsid w:val="00E26026"/>
    <w:rsid w:val="00E26329"/>
    <w:rsid w:val="00E26381"/>
    <w:rsid w:val="00E264A0"/>
    <w:rsid w:val="00E265BC"/>
    <w:rsid w:val="00E267E6"/>
    <w:rsid w:val="00E2692E"/>
    <w:rsid w:val="00E26E2B"/>
    <w:rsid w:val="00E270E5"/>
    <w:rsid w:val="00E2728C"/>
    <w:rsid w:val="00E2738C"/>
    <w:rsid w:val="00E2745B"/>
    <w:rsid w:val="00E27687"/>
    <w:rsid w:val="00E300BB"/>
    <w:rsid w:val="00E300DF"/>
    <w:rsid w:val="00E3015D"/>
    <w:rsid w:val="00E3017E"/>
    <w:rsid w:val="00E305D7"/>
    <w:rsid w:val="00E306EA"/>
    <w:rsid w:val="00E306F3"/>
    <w:rsid w:val="00E30921"/>
    <w:rsid w:val="00E309DF"/>
    <w:rsid w:val="00E30B6C"/>
    <w:rsid w:val="00E31111"/>
    <w:rsid w:val="00E312D8"/>
    <w:rsid w:val="00E3137C"/>
    <w:rsid w:val="00E3151F"/>
    <w:rsid w:val="00E31622"/>
    <w:rsid w:val="00E3165A"/>
    <w:rsid w:val="00E317DC"/>
    <w:rsid w:val="00E317F6"/>
    <w:rsid w:val="00E328FE"/>
    <w:rsid w:val="00E3294C"/>
    <w:rsid w:val="00E32995"/>
    <w:rsid w:val="00E32AE8"/>
    <w:rsid w:val="00E32C6E"/>
    <w:rsid w:val="00E32C6F"/>
    <w:rsid w:val="00E32C8C"/>
    <w:rsid w:val="00E32FB8"/>
    <w:rsid w:val="00E33070"/>
    <w:rsid w:val="00E3323B"/>
    <w:rsid w:val="00E33569"/>
    <w:rsid w:val="00E33588"/>
    <w:rsid w:val="00E33739"/>
    <w:rsid w:val="00E337A8"/>
    <w:rsid w:val="00E3395C"/>
    <w:rsid w:val="00E33B6B"/>
    <w:rsid w:val="00E33DAD"/>
    <w:rsid w:val="00E33F98"/>
    <w:rsid w:val="00E33FF0"/>
    <w:rsid w:val="00E3421F"/>
    <w:rsid w:val="00E34307"/>
    <w:rsid w:val="00E34714"/>
    <w:rsid w:val="00E34C4C"/>
    <w:rsid w:val="00E34CB7"/>
    <w:rsid w:val="00E34E46"/>
    <w:rsid w:val="00E34F02"/>
    <w:rsid w:val="00E350FF"/>
    <w:rsid w:val="00E35130"/>
    <w:rsid w:val="00E351A4"/>
    <w:rsid w:val="00E352D8"/>
    <w:rsid w:val="00E35503"/>
    <w:rsid w:val="00E3592F"/>
    <w:rsid w:val="00E35A50"/>
    <w:rsid w:val="00E35B1B"/>
    <w:rsid w:val="00E35CB8"/>
    <w:rsid w:val="00E35F07"/>
    <w:rsid w:val="00E36877"/>
    <w:rsid w:val="00E368EB"/>
    <w:rsid w:val="00E369BC"/>
    <w:rsid w:val="00E36B19"/>
    <w:rsid w:val="00E36C1B"/>
    <w:rsid w:val="00E37182"/>
    <w:rsid w:val="00E371BF"/>
    <w:rsid w:val="00E372AE"/>
    <w:rsid w:val="00E374A9"/>
    <w:rsid w:val="00E37617"/>
    <w:rsid w:val="00E376C8"/>
    <w:rsid w:val="00E37D45"/>
    <w:rsid w:val="00E37EC4"/>
    <w:rsid w:val="00E37FB7"/>
    <w:rsid w:val="00E4020D"/>
    <w:rsid w:val="00E40260"/>
    <w:rsid w:val="00E4026D"/>
    <w:rsid w:val="00E40A9B"/>
    <w:rsid w:val="00E40AA4"/>
    <w:rsid w:val="00E40B86"/>
    <w:rsid w:val="00E40C78"/>
    <w:rsid w:val="00E40D71"/>
    <w:rsid w:val="00E40EBE"/>
    <w:rsid w:val="00E40F25"/>
    <w:rsid w:val="00E4127F"/>
    <w:rsid w:val="00E41420"/>
    <w:rsid w:val="00E41567"/>
    <w:rsid w:val="00E415F7"/>
    <w:rsid w:val="00E41858"/>
    <w:rsid w:val="00E419E9"/>
    <w:rsid w:val="00E41C79"/>
    <w:rsid w:val="00E41D57"/>
    <w:rsid w:val="00E41E26"/>
    <w:rsid w:val="00E41F56"/>
    <w:rsid w:val="00E41FDC"/>
    <w:rsid w:val="00E42013"/>
    <w:rsid w:val="00E42125"/>
    <w:rsid w:val="00E423C0"/>
    <w:rsid w:val="00E4262D"/>
    <w:rsid w:val="00E4270B"/>
    <w:rsid w:val="00E42724"/>
    <w:rsid w:val="00E428C2"/>
    <w:rsid w:val="00E42D2F"/>
    <w:rsid w:val="00E42EE3"/>
    <w:rsid w:val="00E42F32"/>
    <w:rsid w:val="00E43243"/>
    <w:rsid w:val="00E43677"/>
    <w:rsid w:val="00E436FF"/>
    <w:rsid w:val="00E438A8"/>
    <w:rsid w:val="00E439BE"/>
    <w:rsid w:val="00E43C0A"/>
    <w:rsid w:val="00E43E6E"/>
    <w:rsid w:val="00E43E8B"/>
    <w:rsid w:val="00E43FF7"/>
    <w:rsid w:val="00E44138"/>
    <w:rsid w:val="00E442AA"/>
    <w:rsid w:val="00E444EB"/>
    <w:rsid w:val="00E445A3"/>
    <w:rsid w:val="00E4463F"/>
    <w:rsid w:val="00E446C5"/>
    <w:rsid w:val="00E44792"/>
    <w:rsid w:val="00E44840"/>
    <w:rsid w:val="00E44C31"/>
    <w:rsid w:val="00E44D65"/>
    <w:rsid w:val="00E44F02"/>
    <w:rsid w:val="00E45128"/>
    <w:rsid w:val="00E4521E"/>
    <w:rsid w:val="00E4527D"/>
    <w:rsid w:val="00E45362"/>
    <w:rsid w:val="00E4548C"/>
    <w:rsid w:val="00E45617"/>
    <w:rsid w:val="00E45AA8"/>
    <w:rsid w:val="00E45B73"/>
    <w:rsid w:val="00E45BC3"/>
    <w:rsid w:val="00E45DEE"/>
    <w:rsid w:val="00E464C9"/>
    <w:rsid w:val="00E468A5"/>
    <w:rsid w:val="00E46B75"/>
    <w:rsid w:val="00E46DA8"/>
    <w:rsid w:val="00E46FED"/>
    <w:rsid w:val="00E472C0"/>
    <w:rsid w:val="00E473FE"/>
    <w:rsid w:val="00E47546"/>
    <w:rsid w:val="00E47BB5"/>
    <w:rsid w:val="00E47C27"/>
    <w:rsid w:val="00E47D3E"/>
    <w:rsid w:val="00E47D56"/>
    <w:rsid w:val="00E50025"/>
    <w:rsid w:val="00E50037"/>
    <w:rsid w:val="00E506A4"/>
    <w:rsid w:val="00E50904"/>
    <w:rsid w:val="00E50969"/>
    <w:rsid w:val="00E50A2D"/>
    <w:rsid w:val="00E50A47"/>
    <w:rsid w:val="00E50D4B"/>
    <w:rsid w:val="00E511D5"/>
    <w:rsid w:val="00E5136B"/>
    <w:rsid w:val="00E513AF"/>
    <w:rsid w:val="00E51546"/>
    <w:rsid w:val="00E516AC"/>
    <w:rsid w:val="00E519F6"/>
    <w:rsid w:val="00E51B19"/>
    <w:rsid w:val="00E51BE4"/>
    <w:rsid w:val="00E51BFC"/>
    <w:rsid w:val="00E51D58"/>
    <w:rsid w:val="00E51FA3"/>
    <w:rsid w:val="00E51FAF"/>
    <w:rsid w:val="00E52108"/>
    <w:rsid w:val="00E521E7"/>
    <w:rsid w:val="00E521F7"/>
    <w:rsid w:val="00E52211"/>
    <w:rsid w:val="00E5229C"/>
    <w:rsid w:val="00E5239B"/>
    <w:rsid w:val="00E523CE"/>
    <w:rsid w:val="00E523FB"/>
    <w:rsid w:val="00E5242E"/>
    <w:rsid w:val="00E52456"/>
    <w:rsid w:val="00E52751"/>
    <w:rsid w:val="00E52824"/>
    <w:rsid w:val="00E52884"/>
    <w:rsid w:val="00E52D1E"/>
    <w:rsid w:val="00E53188"/>
    <w:rsid w:val="00E531BC"/>
    <w:rsid w:val="00E533C5"/>
    <w:rsid w:val="00E534EA"/>
    <w:rsid w:val="00E53717"/>
    <w:rsid w:val="00E538BF"/>
    <w:rsid w:val="00E53C1F"/>
    <w:rsid w:val="00E53DE4"/>
    <w:rsid w:val="00E541F3"/>
    <w:rsid w:val="00E54339"/>
    <w:rsid w:val="00E548ED"/>
    <w:rsid w:val="00E54AC1"/>
    <w:rsid w:val="00E54E8D"/>
    <w:rsid w:val="00E55161"/>
    <w:rsid w:val="00E5516B"/>
    <w:rsid w:val="00E5599F"/>
    <w:rsid w:val="00E55A1B"/>
    <w:rsid w:val="00E55A1E"/>
    <w:rsid w:val="00E55C7F"/>
    <w:rsid w:val="00E55D67"/>
    <w:rsid w:val="00E55FF9"/>
    <w:rsid w:val="00E564F5"/>
    <w:rsid w:val="00E5664B"/>
    <w:rsid w:val="00E56844"/>
    <w:rsid w:val="00E56939"/>
    <w:rsid w:val="00E56A5A"/>
    <w:rsid w:val="00E56AB3"/>
    <w:rsid w:val="00E56B0B"/>
    <w:rsid w:val="00E56D3B"/>
    <w:rsid w:val="00E56D60"/>
    <w:rsid w:val="00E56F02"/>
    <w:rsid w:val="00E57028"/>
    <w:rsid w:val="00E570FE"/>
    <w:rsid w:val="00E571B1"/>
    <w:rsid w:val="00E5725F"/>
    <w:rsid w:val="00E577DA"/>
    <w:rsid w:val="00E57902"/>
    <w:rsid w:val="00E57C13"/>
    <w:rsid w:val="00E57D1A"/>
    <w:rsid w:val="00E57E3F"/>
    <w:rsid w:val="00E57F51"/>
    <w:rsid w:val="00E60084"/>
    <w:rsid w:val="00E600A6"/>
    <w:rsid w:val="00E601BC"/>
    <w:rsid w:val="00E6021C"/>
    <w:rsid w:val="00E6095F"/>
    <w:rsid w:val="00E6099E"/>
    <w:rsid w:val="00E60D28"/>
    <w:rsid w:val="00E60D4B"/>
    <w:rsid w:val="00E60D9A"/>
    <w:rsid w:val="00E60E2F"/>
    <w:rsid w:val="00E60FC5"/>
    <w:rsid w:val="00E60FC9"/>
    <w:rsid w:val="00E6107B"/>
    <w:rsid w:val="00E6119F"/>
    <w:rsid w:val="00E61282"/>
    <w:rsid w:val="00E61391"/>
    <w:rsid w:val="00E6160D"/>
    <w:rsid w:val="00E61738"/>
    <w:rsid w:val="00E61849"/>
    <w:rsid w:val="00E6187A"/>
    <w:rsid w:val="00E618D4"/>
    <w:rsid w:val="00E61908"/>
    <w:rsid w:val="00E61A0C"/>
    <w:rsid w:val="00E61A7E"/>
    <w:rsid w:val="00E61BD4"/>
    <w:rsid w:val="00E62116"/>
    <w:rsid w:val="00E622D6"/>
    <w:rsid w:val="00E624CD"/>
    <w:rsid w:val="00E626C6"/>
    <w:rsid w:val="00E6281F"/>
    <w:rsid w:val="00E628D9"/>
    <w:rsid w:val="00E629CD"/>
    <w:rsid w:val="00E62A22"/>
    <w:rsid w:val="00E62A81"/>
    <w:rsid w:val="00E62A8A"/>
    <w:rsid w:val="00E62B0D"/>
    <w:rsid w:val="00E62F96"/>
    <w:rsid w:val="00E63156"/>
    <w:rsid w:val="00E635F1"/>
    <w:rsid w:val="00E63839"/>
    <w:rsid w:val="00E63889"/>
    <w:rsid w:val="00E63E76"/>
    <w:rsid w:val="00E643AD"/>
    <w:rsid w:val="00E6444F"/>
    <w:rsid w:val="00E64498"/>
    <w:rsid w:val="00E64520"/>
    <w:rsid w:val="00E64565"/>
    <w:rsid w:val="00E6457D"/>
    <w:rsid w:val="00E64771"/>
    <w:rsid w:val="00E6484C"/>
    <w:rsid w:val="00E64860"/>
    <w:rsid w:val="00E648FB"/>
    <w:rsid w:val="00E64A77"/>
    <w:rsid w:val="00E6505C"/>
    <w:rsid w:val="00E6561E"/>
    <w:rsid w:val="00E656F1"/>
    <w:rsid w:val="00E65715"/>
    <w:rsid w:val="00E6588B"/>
    <w:rsid w:val="00E65A0B"/>
    <w:rsid w:val="00E65D68"/>
    <w:rsid w:val="00E65D7B"/>
    <w:rsid w:val="00E6606D"/>
    <w:rsid w:val="00E662E1"/>
    <w:rsid w:val="00E662EB"/>
    <w:rsid w:val="00E66745"/>
    <w:rsid w:val="00E66A4A"/>
    <w:rsid w:val="00E66B68"/>
    <w:rsid w:val="00E670BA"/>
    <w:rsid w:val="00E670E7"/>
    <w:rsid w:val="00E67143"/>
    <w:rsid w:val="00E672D6"/>
    <w:rsid w:val="00E6750E"/>
    <w:rsid w:val="00E67750"/>
    <w:rsid w:val="00E677BD"/>
    <w:rsid w:val="00E67A1D"/>
    <w:rsid w:val="00E67A37"/>
    <w:rsid w:val="00E67C15"/>
    <w:rsid w:val="00E67F41"/>
    <w:rsid w:val="00E67FE4"/>
    <w:rsid w:val="00E70288"/>
    <w:rsid w:val="00E70825"/>
    <w:rsid w:val="00E709B1"/>
    <w:rsid w:val="00E70DDB"/>
    <w:rsid w:val="00E71163"/>
    <w:rsid w:val="00E711B8"/>
    <w:rsid w:val="00E711F6"/>
    <w:rsid w:val="00E712EA"/>
    <w:rsid w:val="00E712ED"/>
    <w:rsid w:val="00E7158D"/>
    <w:rsid w:val="00E7159F"/>
    <w:rsid w:val="00E71892"/>
    <w:rsid w:val="00E71A4B"/>
    <w:rsid w:val="00E71E33"/>
    <w:rsid w:val="00E71F29"/>
    <w:rsid w:val="00E72145"/>
    <w:rsid w:val="00E723A8"/>
    <w:rsid w:val="00E726ED"/>
    <w:rsid w:val="00E72A3A"/>
    <w:rsid w:val="00E72C43"/>
    <w:rsid w:val="00E72C86"/>
    <w:rsid w:val="00E72D77"/>
    <w:rsid w:val="00E7357A"/>
    <w:rsid w:val="00E73590"/>
    <w:rsid w:val="00E73A80"/>
    <w:rsid w:val="00E73B0C"/>
    <w:rsid w:val="00E74348"/>
    <w:rsid w:val="00E74366"/>
    <w:rsid w:val="00E7453F"/>
    <w:rsid w:val="00E7465F"/>
    <w:rsid w:val="00E74740"/>
    <w:rsid w:val="00E747AC"/>
    <w:rsid w:val="00E74A55"/>
    <w:rsid w:val="00E74B84"/>
    <w:rsid w:val="00E74BAF"/>
    <w:rsid w:val="00E74C63"/>
    <w:rsid w:val="00E74C86"/>
    <w:rsid w:val="00E74D04"/>
    <w:rsid w:val="00E74F97"/>
    <w:rsid w:val="00E74FF9"/>
    <w:rsid w:val="00E75076"/>
    <w:rsid w:val="00E75251"/>
    <w:rsid w:val="00E7549C"/>
    <w:rsid w:val="00E75789"/>
    <w:rsid w:val="00E75888"/>
    <w:rsid w:val="00E75A77"/>
    <w:rsid w:val="00E75B39"/>
    <w:rsid w:val="00E75DFB"/>
    <w:rsid w:val="00E75E8C"/>
    <w:rsid w:val="00E75EDB"/>
    <w:rsid w:val="00E76847"/>
    <w:rsid w:val="00E76B91"/>
    <w:rsid w:val="00E76D14"/>
    <w:rsid w:val="00E76E02"/>
    <w:rsid w:val="00E76FB2"/>
    <w:rsid w:val="00E77488"/>
    <w:rsid w:val="00E774CB"/>
    <w:rsid w:val="00E77529"/>
    <w:rsid w:val="00E775B8"/>
    <w:rsid w:val="00E7763A"/>
    <w:rsid w:val="00E77A7F"/>
    <w:rsid w:val="00E77FEE"/>
    <w:rsid w:val="00E80146"/>
    <w:rsid w:val="00E801DC"/>
    <w:rsid w:val="00E80240"/>
    <w:rsid w:val="00E802A6"/>
    <w:rsid w:val="00E805E8"/>
    <w:rsid w:val="00E8065D"/>
    <w:rsid w:val="00E80B3F"/>
    <w:rsid w:val="00E80C1F"/>
    <w:rsid w:val="00E80E17"/>
    <w:rsid w:val="00E80F50"/>
    <w:rsid w:val="00E80F55"/>
    <w:rsid w:val="00E810C1"/>
    <w:rsid w:val="00E810CB"/>
    <w:rsid w:val="00E810E0"/>
    <w:rsid w:val="00E81458"/>
    <w:rsid w:val="00E8148C"/>
    <w:rsid w:val="00E816FA"/>
    <w:rsid w:val="00E81CE6"/>
    <w:rsid w:val="00E81DB8"/>
    <w:rsid w:val="00E81FE8"/>
    <w:rsid w:val="00E820F2"/>
    <w:rsid w:val="00E82252"/>
    <w:rsid w:val="00E824A6"/>
    <w:rsid w:val="00E8251A"/>
    <w:rsid w:val="00E8261F"/>
    <w:rsid w:val="00E82C02"/>
    <w:rsid w:val="00E82F3D"/>
    <w:rsid w:val="00E83006"/>
    <w:rsid w:val="00E83099"/>
    <w:rsid w:val="00E831A9"/>
    <w:rsid w:val="00E83DEA"/>
    <w:rsid w:val="00E84071"/>
    <w:rsid w:val="00E8407D"/>
    <w:rsid w:val="00E841FE"/>
    <w:rsid w:val="00E8421D"/>
    <w:rsid w:val="00E843F8"/>
    <w:rsid w:val="00E8457D"/>
    <w:rsid w:val="00E84581"/>
    <w:rsid w:val="00E84771"/>
    <w:rsid w:val="00E84800"/>
    <w:rsid w:val="00E84BE7"/>
    <w:rsid w:val="00E84C6E"/>
    <w:rsid w:val="00E84D4E"/>
    <w:rsid w:val="00E84D87"/>
    <w:rsid w:val="00E84FB5"/>
    <w:rsid w:val="00E8514C"/>
    <w:rsid w:val="00E85299"/>
    <w:rsid w:val="00E85598"/>
    <w:rsid w:val="00E85856"/>
    <w:rsid w:val="00E85B73"/>
    <w:rsid w:val="00E85CA6"/>
    <w:rsid w:val="00E85D0B"/>
    <w:rsid w:val="00E85D75"/>
    <w:rsid w:val="00E85DF7"/>
    <w:rsid w:val="00E85F56"/>
    <w:rsid w:val="00E8623A"/>
    <w:rsid w:val="00E86400"/>
    <w:rsid w:val="00E865E4"/>
    <w:rsid w:val="00E86C9F"/>
    <w:rsid w:val="00E86ED5"/>
    <w:rsid w:val="00E870A9"/>
    <w:rsid w:val="00E8727E"/>
    <w:rsid w:val="00E87362"/>
    <w:rsid w:val="00E87892"/>
    <w:rsid w:val="00E87A9D"/>
    <w:rsid w:val="00E9009B"/>
    <w:rsid w:val="00E900BA"/>
    <w:rsid w:val="00E90369"/>
    <w:rsid w:val="00E90393"/>
    <w:rsid w:val="00E903E8"/>
    <w:rsid w:val="00E90680"/>
    <w:rsid w:val="00E90729"/>
    <w:rsid w:val="00E90745"/>
    <w:rsid w:val="00E90915"/>
    <w:rsid w:val="00E90B5A"/>
    <w:rsid w:val="00E90F3F"/>
    <w:rsid w:val="00E916FD"/>
    <w:rsid w:val="00E91758"/>
    <w:rsid w:val="00E91996"/>
    <w:rsid w:val="00E91A5F"/>
    <w:rsid w:val="00E91C9D"/>
    <w:rsid w:val="00E91D92"/>
    <w:rsid w:val="00E91E9F"/>
    <w:rsid w:val="00E921F3"/>
    <w:rsid w:val="00E92390"/>
    <w:rsid w:val="00E923A6"/>
    <w:rsid w:val="00E926D7"/>
    <w:rsid w:val="00E92709"/>
    <w:rsid w:val="00E92714"/>
    <w:rsid w:val="00E92C1D"/>
    <w:rsid w:val="00E930B6"/>
    <w:rsid w:val="00E9311E"/>
    <w:rsid w:val="00E9327B"/>
    <w:rsid w:val="00E93562"/>
    <w:rsid w:val="00E935B0"/>
    <w:rsid w:val="00E939D7"/>
    <w:rsid w:val="00E93A88"/>
    <w:rsid w:val="00E93DE7"/>
    <w:rsid w:val="00E94513"/>
    <w:rsid w:val="00E94655"/>
    <w:rsid w:val="00E94803"/>
    <w:rsid w:val="00E948D9"/>
    <w:rsid w:val="00E94BFF"/>
    <w:rsid w:val="00E955C1"/>
    <w:rsid w:val="00E95A62"/>
    <w:rsid w:val="00E95B75"/>
    <w:rsid w:val="00E95D59"/>
    <w:rsid w:val="00E95DC0"/>
    <w:rsid w:val="00E95E63"/>
    <w:rsid w:val="00E96102"/>
    <w:rsid w:val="00E961A6"/>
    <w:rsid w:val="00E962EB"/>
    <w:rsid w:val="00E96349"/>
    <w:rsid w:val="00E9669C"/>
    <w:rsid w:val="00E968C0"/>
    <w:rsid w:val="00E96BCC"/>
    <w:rsid w:val="00E96F27"/>
    <w:rsid w:val="00E97056"/>
    <w:rsid w:val="00E97091"/>
    <w:rsid w:val="00E9723F"/>
    <w:rsid w:val="00E97256"/>
    <w:rsid w:val="00E976A6"/>
    <w:rsid w:val="00E977AB"/>
    <w:rsid w:val="00E977F0"/>
    <w:rsid w:val="00E97ABA"/>
    <w:rsid w:val="00E97D77"/>
    <w:rsid w:val="00E97DAE"/>
    <w:rsid w:val="00E97DB2"/>
    <w:rsid w:val="00E97E49"/>
    <w:rsid w:val="00E97F8A"/>
    <w:rsid w:val="00E9D2AB"/>
    <w:rsid w:val="00EA022F"/>
    <w:rsid w:val="00EA050B"/>
    <w:rsid w:val="00EA07D3"/>
    <w:rsid w:val="00EA0959"/>
    <w:rsid w:val="00EA09E8"/>
    <w:rsid w:val="00EA0A22"/>
    <w:rsid w:val="00EA0AF9"/>
    <w:rsid w:val="00EA0B2F"/>
    <w:rsid w:val="00EA0C33"/>
    <w:rsid w:val="00EA0DDB"/>
    <w:rsid w:val="00EA0FC8"/>
    <w:rsid w:val="00EA0FF1"/>
    <w:rsid w:val="00EA131F"/>
    <w:rsid w:val="00EA13A1"/>
    <w:rsid w:val="00EA1527"/>
    <w:rsid w:val="00EA16D9"/>
    <w:rsid w:val="00EA1896"/>
    <w:rsid w:val="00EA1A59"/>
    <w:rsid w:val="00EA1CC6"/>
    <w:rsid w:val="00EA1DE9"/>
    <w:rsid w:val="00EA1F42"/>
    <w:rsid w:val="00EA20FA"/>
    <w:rsid w:val="00EA2218"/>
    <w:rsid w:val="00EA23BF"/>
    <w:rsid w:val="00EA241C"/>
    <w:rsid w:val="00EA2547"/>
    <w:rsid w:val="00EA2653"/>
    <w:rsid w:val="00EA26D8"/>
    <w:rsid w:val="00EA2928"/>
    <w:rsid w:val="00EA2970"/>
    <w:rsid w:val="00EA2A50"/>
    <w:rsid w:val="00EA2CEB"/>
    <w:rsid w:val="00EA2DD8"/>
    <w:rsid w:val="00EA2F55"/>
    <w:rsid w:val="00EA2FF7"/>
    <w:rsid w:val="00EA3314"/>
    <w:rsid w:val="00EA3431"/>
    <w:rsid w:val="00EA36BB"/>
    <w:rsid w:val="00EA37DF"/>
    <w:rsid w:val="00EA3845"/>
    <w:rsid w:val="00EA39A8"/>
    <w:rsid w:val="00EA42B9"/>
    <w:rsid w:val="00EA42E6"/>
    <w:rsid w:val="00EA4354"/>
    <w:rsid w:val="00EA4376"/>
    <w:rsid w:val="00EA458E"/>
    <w:rsid w:val="00EA45ED"/>
    <w:rsid w:val="00EA4688"/>
    <w:rsid w:val="00EA476A"/>
    <w:rsid w:val="00EA48BF"/>
    <w:rsid w:val="00EA4DC5"/>
    <w:rsid w:val="00EA4F20"/>
    <w:rsid w:val="00EA50CF"/>
    <w:rsid w:val="00EA50EB"/>
    <w:rsid w:val="00EA5426"/>
    <w:rsid w:val="00EA55DF"/>
    <w:rsid w:val="00EA573A"/>
    <w:rsid w:val="00EA5844"/>
    <w:rsid w:val="00EA5898"/>
    <w:rsid w:val="00EA5920"/>
    <w:rsid w:val="00EA5961"/>
    <w:rsid w:val="00EA5983"/>
    <w:rsid w:val="00EA5BC2"/>
    <w:rsid w:val="00EA5D68"/>
    <w:rsid w:val="00EA5F9C"/>
    <w:rsid w:val="00EA635C"/>
    <w:rsid w:val="00EA6AD9"/>
    <w:rsid w:val="00EA6F67"/>
    <w:rsid w:val="00EA7033"/>
    <w:rsid w:val="00EA78FD"/>
    <w:rsid w:val="00EA79BB"/>
    <w:rsid w:val="00EA7B1E"/>
    <w:rsid w:val="00EA7B4A"/>
    <w:rsid w:val="00EA7D26"/>
    <w:rsid w:val="00EA7DDD"/>
    <w:rsid w:val="00EA7EB6"/>
    <w:rsid w:val="00EA7F22"/>
    <w:rsid w:val="00EB0220"/>
    <w:rsid w:val="00EB04D7"/>
    <w:rsid w:val="00EB05B7"/>
    <w:rsid w:val="00EB06B9"/>
    <w:rsid w:val="00EB06F1"/>
    <w:rsid w:val="00EB0916"/>
    <w:rsid w:val="00EB0BFA"/>
    <w:rsid w:val="00EB0C11"/>
    <w:rsid w:val="00EB0C48"/>
    <w:rsid w:val="00EB0DB5"/>
    <w:rsid w:val="00EB0DDC"/>
    <w:rsid w:val="00EB11AE"/>
    <w:rsid w:val="00EB11C8"/>
    <w:rsid w:val="00EB1218"/>
    <w:rsid w:val="00EB14C1"/>
    <w:rsid w:val="00EB15F3"/>
    <w:rsid w:val="00EB1721"/>
    <w:rsid w:val="00EB19BC"/>
    <w:rsid w:val="00EB1B76"/>
    <w:rsid w:val="00EB1BF0"/>
    <w:rsid w:val="00EB2191"/>
    <w:rsid w:val="00EB2232"/>
    <w:rsid w:val="00EB224F"/>
    <w:rsid w:val="00EB25F3"/>
    <w:rsid w:val="00EB266E"/>
    <w:rsid w:val="00EB27BC"/>
    <w:rsid w:val="00EB2822"/>
    <w:rsid w:val="00EB28A5"/>
    <w:rsid w:val="00EB2C3C"/>
    <w:rsid w:val="00EB2CB9"/>
    <w:rsid w:val="00EB2CFE"/>
    <w:rsid w:val="00EB3366"/>
    <w:rsid w:val="00EB3F88"/>
    <w:rsid w:val="00EB4273"/>
    <w:rsid w:val="00EB44F2"/>
    <w:rsid w:val="00EB46F9"/>
    <w:rsid w:val="00EB48E2"/>
    <w:rsid w:val="00EB490A"/>
    <w:rsid w:val="00EB4940"/>
    <w:rsid w:val="00EB496D"/>
    <w:rsid w:val="00EB4A38"/>
    <w:rsid w:val="00EB4ABD"/>
    <w:rsid w:val="00EB4ACB"/>
    <w:rsid w:val="00EB4C84"/>
    <w:rsid w:val="00EB4CAB"/>
    <w:rsid w:val="00EB4CDE"/>
    <w:rsid w:val="00EB4D1E"/>
    <w:rsid w:val="00EB546F"/>
    <w:rsid w:val="00EB55E2"/>
    <w:rsid w:val="00EB5760"/>
    <w:rsid w:val="00EB5831"/>
    <w:rsid w:val="00EB5B2F"/>
    <w:rsid w:val="00EB5BFE"/>
    <w:rsid w:val="00EB60C4"/>
    <w:rsid w:val="00EB60D8"/>
    <w:rsid w:val="00EB62E4"/>
    <w:rsid w:val="00EB676A"/>
    <w:rsid w:val="00EB67A4"/>
    <w:rsid w:val="00EB6BF5"/>
    <w:rsid w:val="00EB6C25"/>
    <w:rsid w:val="00EB6DFC"/>
    <w:rsid w:val="00EB6E33"/>
    <w:rsid w:val="00EB70F5"/>
    <w:rsid w:val="00EB735C"/>
    <w:rsid w:val="00EB75E7"/>
    <w:rsid w:val="00EB7674"/>
    <w:rsid w:val="00EB775A"/>
    <w:rsid w:val="00EB7819"/>
    <w:rsid w:val="00EB7BB1"/>
    <w:rsid w:val="00EB7D6A"/>
    <w:rsid w:val="00EB7E78"/>
    <w:rsid w:val="00EC0040"/>
    <w:rsid w:val="00EC0229"/>
    <w:rsid w:val="00EC0491"/>
    <w:rsid w:val="00EC0619"/>
    <w:rsid w:val="00EC06C9"/>
    <w:rsid w:val="00EC0886"/>
    <w:rsid w:val="00EC08BF"/>
    <w:rsid w:val="00EC0B14"/>
    <w:rsid w:val="00EC1262"/>
    <w:rsid w:val="00EC152B"/>
    <w:rsid w:val="00EC1552"/>
    <w:rsid w:val="00EC1641"/>
    <w:rsid w:val="00EC164A"/>
    <w:rsid w:val="00EC165A"/>
    <w:rsid w:val="00EC168D"/>
    <w:rsid w:val="00EC17B0"/>
    <w:rsid w:val="00EC1A84"/>
    <w:rsid w:val="00EC1AF5"/>
    <w:rsid w:val="00EC1B7F"/>
    <w:rsid w:val="00EC1EE0"/>
    <w:rsid w:val="00EC1F52"/>
    <w:rsid w:val="00EC208C"/>
    <w:rsid w:val="00EC2265"/>
    <w:rsid w:val="00EC2279"/>
    <w:rsid w:val="00EC249B"/>
    <w:rsid w:val="00EC2950"/>
    <w:rsid w:val="00EC2B61"/>
    <w:rsid w:val="00EC2C74"/>
    <w:rsid w:val="00EC2D25"/>
    <w:rsid w:val="00EC3122"/>
    <w:rsid w:val="00EC3228"/>
    <w:rsid w:val="00EC32AC"/>
    <w:rsid w:val="00EC332C"/>
    <w:rsid w:val="00EC36C3"/>
    <w:rsid w:val="00EC3754"/>
    <w:rsid w:val="00EC3AA8"/>
    <w:rsid w:val="00EC3B10"/>
    <w:rsid w:val="00EC41E1"/>
    <w:rsid w:val="00EC4408"/>
    <w:rsid w:val="00EC47F2"/>
    <w:rsid w:val="00EC49EC"/>
    <w:rsid w:val="00EC4A9D"/>
    <w:rsid w:val="00EC4B9A"/>
    <w:rsid w:val="00EC4DA7"/>
    <w:rsid w:val="00EC4DC4"/>
    <w:rsid w:val="00EC528E"/>
    <w:rsid w:val="00EC5381"/>
    <w:rsid w:val="00EC5417"/>
    <w:rsid w:val="00EC5445"/>
    <w:rsid w:val="00EC56C3"/>
    <w:rsid w:val="00EC58B3"/>
    <w:rsid w:val="00EC5969"/>
    <w:rsid w:val="00EC5BFC"/>
    <w:rsid w:val="00EC5D01"/>
    <w:rsid w:val="00EC6040"/>
    <w:rsid w:val="00EC61E7"/>
    <w:rsid w:val="00EC6279"/>
    <w:rsid w:val="00EC62E2"/>
    <w:rsid w:val="00EC63FC"/>
    <w:rsid w:val="00EC6543"/>
    <w:rsid w:val="00EC68C7"/>
    <w:rsid w:val="00EC692C"/>
    <w:rsid w:val="00EC6AAD"/>
    <w:rsid w:val="00EC6AB8"/>
    <w:rsid w:val="00EC6DB3"/>
    <w:rsid w:val="00EC6E33"/>
    <w:rsid w:val="00EC7194"/>
    <w:rsid w:val="00EC7222"/>
    <w:rsid w:val="00EC767D"/>
    <w:rsid w:val="00EC7869"/>
    <w:rsid w:val="00EC78D9"/>
    <w:rsid w:val="00EC7B48"/>
    <w:rsid w:val="00EC7BD7"/>
    <w:rsid w:val="00EC7DEA"/>
    <w:rsid w:val="00ED03C1"/>
    <w:rsid w:val="00ED055B"/>
    <w:rsid w:val="00ED05D8"/>
    <w:rsid w:val="00ED062F"/>
    <w:rsid w:val="00ED0653"/>
    <w:rsid w:val="00ED0657"/>
    <w:rsid w:val="00ED079B"/>
    <w:rsid w:val="00ED07B3"/>
    <w:rsid w:val="00ED07BD"/>
    <w:rsid w:val="00ED0979"/>
    <w:rsid w:val="00ED0BB1"/>
    <w:rsid w:val="00ED0C10"/>
    <w:rsid w:val="00ED0CCE"/>
    <w:rsid w:val="00ED1052"/>
    <w:rsid w:val="00ED1371"/>
    <w:rsid w:val="00ED13CA"/>
    <w:rsid w:val="00ED1432"/>
    <w:rsid w:val="00ED16A0"/>
    <w:rsid w:val="00ED1997"/>
    <w:rsid w:val="00ED1A4C"/>
    <w:rsid w:val="00ED1C33"/>
    <w:rsid w:val="00ED1D05"/>
    <w:rsid w:val="00ED1E7F"/>
    <w:rsid w:val="00ED217B"/>
    <w:rsid w:val="00ED26FF"/>
    <w:rsid w:val="00ED2722"/>
    <w:rsid w:val="00ED272C"/>
    <w:rsid w:val="00ED2A62"/>
    <w:rsid w:val="00ED311A"/>
    <w:rsid w:val="00ED35D8"/>
    <w:rsid w:val="00ED36B7"/>
    <w:rsid w:val="00ED394E"/>
    <w:rsid w:val="00ED3BC1"/>
    <w:rsid w:val="00ED435F"/>
    <w:rsid w:val="00ED440B"/>
    <w:rsid w:val="00ED4547"/>
    <w:rsid w:val="00ED4700"/>
    <w:rsid w:val="00ED479F"/>
    <w:rsid w:val="00ED4E4F"/>
    <w:rsid w:val="00ED4E8B"/>
    <w:rsid w:val="00ED50E2"/>
    <w:rsid w:val="00ED526D"/>
    <w:rsid w:val="00ED5320"/>
    <w:rsid w:val="00ED536F"/>
    <w:rsid w:val="00ED54DA"/>
    <w:rsid w:val="00ED55FD"/>
    <w:rsid w:val="00ED585F"/>
    <w:rsid w:val="00ED58F5"/>
    <w:rsid w:val="00ED5A20"/>
    <w:rsid w:val="00ED5AAC"/>
    <w:rsid w:val="00ED5AC6"/>
    <w:rsid w:val="00ED5B28"/>
    <w:rsid w:val="00ED5C37"/>
    <w:rsid w:val="00ED5C8A"/>
    <w:rsid w:val="00ED6225"/>
    <w:rsid w:val="00ED64D6"/>
    <w:rsid w:val="00ED659B"/>
    <w:rsid w:val="00ED67CF"/>
    <w:rsid w:val="00ED6A9A"/>
    <w:rsid w:val="00ED6AC0"/>
    <w:rsid w:val="00ED6D27"/>
    <w:rsid w:val="00ED73A5"/>
    <w:rsid w:val="00ED7756"/>
    <w:rsid w:val="00ED7ADB"/>
    <w:rsid w:val="00ED7B4C"/>
    <w:rsid w:val="00ED7C58"/>
    <w:rsid w:val="00ED7DCF"/>
    <w:rsid w:val="00ED7EBD"/>
    <w:rsid w:val="00ED7EBE"/>
    <w:rsid w:val="00EE013A"/>
    <w:rsid w:val="00EE021C"/>
    <w:rsid w:val="00EE0258"/>
    <w:rsid w:val="00EE04EB"/>
    <w:rsid w:val="00EE056D"/>
    <w:rsid w:val="00EE0A62"/>
    <w:rsid w:val="00EE0BBB"/>
    <w:rsid w:val="00EE0FAC"/>
    <w:rsid w:val="00EE1069"/>
    <w:rsid w:val="00EE12F6"/>
    <w:rsid w:val="00EE1355"/>
    <w:rsid w:val="00EE13E1"/>
    <w:rsid w:val="00EE1638"/>
    <w:rsid w:val="00EE19D1"/>
    <w:rsid w:val="00EE1A6B"/>
    <w:rsid w:val="00EE1B5E"/>
    <w:rsid w:val="00EE1CED"/>
    <w:rsid w:val="00EE1E19"/>
    <w:rsid w:val="00EE1F74"/>
    <w:rsid w:val="00EE2088"/>
    <w:rsid w:val="00EE215C"/>
    <w:rsid w:val="00EE22B9"/>
    <w:rsid w:val="00EE22F9"/>
    <w:rsid w:val="00EE263A"/>
    <w:rsid w:val="00EE286B"/>
    <w:rsid w:val="00EE2EAF"/>
    <w:rsid w:val="00EE2FBA"/>
    <w:rsid w:val="00EE3316"/>
    <w:rsid w:val="00EE3539"/>
    <w:rsid w:val="00EE3592"/>
    <w:rsid w:val="00EE363C"/>
    <w:rsid w:val="00EE3737"/>
    <w:rsid w:val="00EE3813"/>
    <w:rsid w:val="00EE3826"/>
    <w:rsid w:val="00EE393C"/>
    <w:rsid w:val="00EE39EA"/>
    <w:rsid w:val="00EE3BA0"/>
    <w:rsid w:val="00EE3D00"/>
    <w:rsid w:val="00EE4028"/>
    <w:rsid w:val="00EE4061"/>
    <w:rsid w:val="00EE40ED"/>
    <w:rsid w:val="00EE40FE"/>
    <w:rsid w:val="00EE44A6"/>
    <w:rsid w:val="00EE45BD"/>
    <w:rsid w:val="00EE47A1"/>
    <w:rsid w:val="00EE4D98"/>
    <w:rsid w:val="00EE4EC9"/>
    <w:rsid w:val="00EE4F35"/>
    <w:rsid w:val="00EE4FC8"/>
    <w:rsid w:val="00EE5190"/>
    <w:rsid w:val="00EE51BE"/>
    <w:rsid w:val="00EE51CD"/>
    <w:rsid w:val="00EE534B"/>
    <w:rsid w:val="00EE541E"/>
    <w:rsid w:val="00EE5525"/>
    <w:rsid w:val="00EE563B"/>
    <w:rsid w:val="00EE57E0"/>
    <w:rsid w:val="00EE5B10"/>
    <w:rsid w:val="00EE5BFE"/>
    <w:rsid w:val="00EE5DD8"/>
    <w:rsid w:val="00EE63DB"/>
    <w:rsid w:val="00EE6421"/>
    <w:rsid w:val="00EE656D"/>
    <w:rsid w:val="00EE65DB"/>
    <w:rsid w:val="00EE67FA"/>
    <w:rsid w:val="00EE69E6"/>
    <w:rsid w:val="00EE6A19"/>
    <w:rsid w:val="00EE71A8"/>
    <w:rsid w:val="00EE7320"/>
    <w:rsid w:val="00EE7401"/>
    <w:rsid w:val="00EE74C5"/>
    <w:rsid w:val="00EE79BF"/>
    <w:rsid w:val="00EE7BE0"/>
    <w:rsid w:val="00EE7C6B"/>
    <w:rsid w:val="00EE7E8C"/>
    <w:rsid w:val="00EF0083"/>
    <w:rsid w:val="00EF02C7"/>
    <w:rsid w:val="00EF0FDC"/>
    <w:rsid w:val="00EF14B1"/>
    <w:rsid w:val="00EF17F5"/>
    <w:rsid w:val="00EF1832"/>
    <w:rsid w:val="00EF1C56"/>
    <w:rsid w:val="00EF1E69"/>
    <w:rsid w:val="00EF1EE2"/>
    <w:rsid w:val="00EF1F8A"/>
    <w:rsid w:val="00EF1FEB"/>
    <w:rsid w:val="00EF205D"/>
    <w:rsid w:val="00EF22D4"/>
    <w:rsid w:val="00EF23B3"/>
    <w:rsid w:val="00EF2630"/>
    <w:rsid w:val="00EF26DD"/>
    <w:rsid w:val="00EF29D3"/>
    <w:rsid w:val="00EF2BD0"/>
    <w:rsid w:val="00EF2CAA"/>
    <w:rsid w:val="00EF2DA0"/>
    <w:rsid w:val="00EF2E1E"/>
    <w:rsid w:val="00EF2FE3"/>
    <w:rsid w:val="00EF3284"/>
    <w:rsid w:val="00EF372C"/>
    <w:rsid w:val="00EF3807"/>
    <w:rsid w:val="00EF3834"/>
    <w:rsid w:val="00EF386E"/>
    <w:rsid w:val="00EF3887"/>
    <w:rsid w:val="00EF392F"/>
    <w:rsid w:val="00EF3A99"/>
    <w:rsid w:val="00EF3E21"/>
    <w:rsid w:val="00EF40E3"/>
    <w:rsid w:val="00EF436B"/>
    <w:rsid w:val="00EF43F2"/>
    <w:rsid w:val="00EF443F"/>
    <w:rsid w:val="00EF44B5"/>
    <w:rsid w:val="00EF4668"/>
    <w:rsid w:val="00EF4751"/>
    <w:rsid w:val="00EF4810"/>
    <w:rsid w:val="00EF4AE7"/>
    <w:rsid w:val="00EF4CA6"/>
    <w:rsid w:val="00EF4CE1"/>
    <w:rsid w:val="00EF4D45"/>
    <w:rsid w:val="00EF4D91"/>
    <w:rsid w:val="00EF4E78"/>
    <w:rsid w:val="00EF5260"/>
    <w:rsid w:val="00EF54E3"/>
    <w:rsid w:val="00EF58B4"/>
    <w:rsid w:val="00EF5940"/>
    <w:rsid w:val="00EF5C89"/>
    <w:rsid w:val="00EF5CF6"/>
    <w:rsid w:val="00EF5D5F"/>
    <w:rsid w:val="00EF5F3B"/>
    <w:rsid w:val="00EF60F7"/>
    <w:rsid w:val="00EF62E1"/>
    <w:rsid w:val="00EF64B3"/>
    <w:rsid w:val="00EF6511"/>
    <w:rsid w:val="00EF65D3"/>
    <w:rsid w:val="00EF676B"/>
    <w:rsid w:val="00EF68D4"/>
    <w:rsid w:val="00EF6949"/>
    <w:rsid w:val="00EF6AC5"/>
    <w:rsid w:val="00EF6B2F"/>
    <w:rsid w:val="00EF6B55"/>
    <w:rsid w:val="00EF6CC7"/>
    <w:rsid w:val="00EF6D37"/>
    <w:rsid w:val="00EF6D3F"/>
    <w:rsid w:val="00EF7188"/>
    <w:rsid w:val="00EF72E9"/>
    <w:rsid w:val="00EF72EF"/>
    <w:rsid w:val="00EF735A"/>
    <w:rsid w:val="00EF7444"/>
    <w:rsid w:val="00EF7451"/>
    <w:rsid w:val="00EF7580"/>
    <w:rsid w:val="00EF77CE"/>
    <w:rsid w:val="00EF7871"/>
    <w:rsid w:val="00EF7A6A"/>
    <w:rsid w:val="00EF7B2E"/>
    <w:rsid w:val="00EF7FD5"/>
    <w:rsid w:val="00F0010E"/>
    <w:rsid w:val="00F00148"/>
    <w:rsid w:val="00F00209"/>
    <w:rsid w:val="00F0094E"/>
    <w:rsid w:val="00F0095C"/>
    <w:rsid w:val="00F00C30"/>
    <w:rsid w:val="00F00C46"/>
    <w:rsid w:val="00F00C4D"/>
    <w:rsid w:val="00F00E80"/>
    <w:rsid w:val="00F01072"/>
    <w:rsid w:val="00F012FD"/>
    <w:rsid w:val="00F014B9"/>
    <w:rsid w:val="00F01553"/>
    <w:rsid w:val="00F016E7"/>
    <w:rsid w:val="00F01779"/>
    <w:rsid w:val="00F01996"/>
    <w:rsid w:val="00F0199C"/>
    <w:rsid w:val="00F01AF4"/>
    <w:rsid w:val="00F01C25"/>
    <w:rsid w:val="00F01C5D"/>
    <w:rsid w:val="00F01C8F"/>
    <w:rsid w:val="00F01C95"/>
    <w:rsid w:val="00F020E8"/>
    <w:rsid w:val="00F02219"/>
    <w:rsid w:val="00F0285F"/>
    <w:rsid w:val="00F0351A"/>
    <w:rsid w:val="00F0358F"/>
    <w:rsid w:val="00F0366D"/>
    <w:rsid w:val="00F0384B"/>
    <w:rsid w:val="00F03865"/>
    <w:rsid w:val="00F03B40"/>
    <w:rsid w:val="00F03D68"/>
    <w:rsid w:val="00F03EB6"/>
    <w:rsid w:val="00F040FE"/>
    <w:rsid w:val="00F041E8"/>
    <w:rsid w:val="00F0433B"/>
    <w:rsid w:val="00F043F2"/>
    <w:rsid w:val="00F044A4"/>
    <w:rsid w:val="00F04864"/>
    <w:rsid w:val="00F048A7"/>
    <w:rsid w:val="00F04C1D"/>
    <w:rsid w:val="00F04DFD"/>
    <w:rsid w:val="00F04E1F"/>
    <w:rsid w:val="00F05061"/>
    <w:rsid w:val="00F054C0"/>
    <w:rsid w:val="00F0560D"/>
    <w:rsid w:val="00F057E9"/>
    <w:rsid w:val="00F059F4"/>
    <w:rsid w:val="00F05AEB"/>
    <w:rsid w:val="00F05B58"/>
    <w:rsid w:val="00F05C95"/>
    <w:rsid w:val="00F05F86"/>
    <w:rsid w:val="00F06666"/>
    <w:rsid w:val="00F067E1"/>
    <w:rsid w:val="00F069F6"/>
    <w:rsid w:val="00F06A11"/>
    <w:rsid w:val="00F06EB6"/>
    <w:rsid w:val="00F071AE"/>
    <w:rsid w:val="00F072F8"/>
    <w:rsid w:val="00F073AA"/>
    <w:rsid w:val="00F07614"/>
    <w:rsid w:val="00F077C2"/>
    <w:rsid w:val="00F07963"/>
    <w:rsid w:val="00F07A3D"/>
    <w:rsid w:val="00F07E5F"/>
    <w:rsid w:val="00F07F41"/>
    <w:rsid w:val="00F10072"/>
    <w:rsid w:val="00F102C1"/>
    <w:rsid w:val="00F10329"/>
    <w:rsid w:val="00F107EF"/>
    <w:rsid w:val="00F10890"/>
    <w:rsid w:val="00F10C7E"/>
    <w:rsid w:val="00F10CB9"/>
    <w:rsid w:val="00F10EC3"/>
    <w:rsid w:val="00F10F39"/>
    <w:rsid w:val="00F10FE6"/>
    <w:rsid w:val="00F11202"/>
    <w:rsid w:val="00F1141A"/>
    <w:rsid w:val="00F11637"/>
    <w:rsid w:val="00F11804"/>
    <w:rsid w:val="00F118FA"/>
    <w:rsid w:val="00F11E5A"/>
    <w:rsid w:val="00F120A0"/>
    <w:rsid w:val="00F124E6"/>
    <w:rsid w:val="00F12765"/>
    <w:rsid w:val="00F129D7"/>
    <w:rsid w:val="00F12E6E"/>
    <w:rsid w:val="00F130BD"/>
    <w:rsid w:val="00F13354"/>
    <w:rsid w:val="00F13608"/>
    <w:rsid w:val="00F13926"/>
    <w:rsid w:val="00F13BD6"/>
    <w:rsid w:val="00F13E1C"/>
    <w:rsid w:val="00F14016"/>
    <w:rsid w:val="00F140AD"/>
    <w:rsid w:val="00F14597"/>
    <w:rsid w:val="00F1483A"/>
    <w:rsid w:val="00F1487F"/>
    <w:rsid w:val="00F14895"/>
    <w:rsid w:val="00F14B18"/>
    <w:rsid w:val="00F14E94"/>
    <w:rsid w:val="00F14FE5"/>
    <w:rsid w:val="00F15263"/>
    <w:rsid w:val="00F154C9"/>
    <w:rsid w:val="00F15788"/>
    <w:rsid w:val="00F1578F"/>
    <w:rsid w:val="00F1580B"/>
    <w:rsid w:val="00F15894"/>
    <w:rsid w:val="00F1596A"/>
    <w:rsid w:val="00F15A4A"/>
    <w:rsid w:val="00F15D56"/>
    <w:rsid w:val="00F15E51"/>
    <w:rsid w:val="00F1607A"/>
    <w:rsid w:val="00F16139"/>
    <w:rsid w:val="00F1613C"/>
    <w:rsid w:val="00F16317"/>
    <w:rsid w:val="00F1638F"/>
    <w:rsid w:val="00F1645B"/>
    <w:rsid w:val="00F16943"/>
    <w:rsid w:val="00F16B60"/>
    <w:rsid w:val="00F16B7E"/>
    <w:rsid w:val="00F16F75"/>
    <w:rsid w:val="00F17162"/>
    <w:rsid w:val="00F17263"/>
    <w:rsid w:val="00F17281"/>
    <w:rsid w:val="00F17639"/>
    <w:rsid w:val="00F17AD9"/>
    <w:rsid w:val="00F17BA0"/>
    <w:rsid w:val="00F17EF7"/>
    <w:rsid w:val="00F20067"/>
    <w:rsid w:val="00F20281"/>
    <w:rsid w:val="00F202AA"/>
    <w:rsid w:val="00F203FA"/>
    <w:rsid w:val="00F20476"/>
    <w:rsid w:val="00F20512"/>
    <w:rsid w:val="00F207A5"/>
    <w:rsid w:val="00F20A9A"/>
    <w:rsid w:val="00F20C61"/>
    <w:rsid w:val="00F20CE3"/>
    <w:rsid w:val="00F20E30"/>
    <w:rsid w:val="00F20E93"/>
    <w:rsid w:val="00F21089"/>
    <w:rsid w:val="00F210DF"/>
    <w:rsid w:val="00F2111E"/>
    <w:rsid w:val="00F2120B"/>
    <w:rsid w:val="00F21353"/>
    <w:rsid w:val="00F21487"/>
    <w:rsid w:val="00F2151B"/>
    <w:rsid w:val="00F21CE5"/>
    <w:rsid w:val="00F21D12"/>
    <w:rsid w:val="00F22061"/>
    <w:rsid w:val="00F22062"/>
    <w:rsid w:val="00F221B2"/>
    <w:rsid w:val="00F22265"/>
    <w:rsid w:val="00F222F5"/>
    <w:rsid w:val="00F22358"/>
    <w:rsid w:val="00F227A4"/>
    <w:rsid w:val="00F22EF9"/>
    <w:rsid w:val="00F231E0"/>
    <w:rsid w:val="00F23216"/>
    <w:rsid w:val="00F2353A"/>
    <w:rsid w:val="00F23941"/>
    <w:rsid w:val="00F239AB"/>
    <w:rsid w:val="00F23C94"/>
    <w:rsid w:val="00F2410D"/>
    <w:rsid w:val="00F2419D"/>
    <w:rsid w:val="00F24638"/>
    <w:rsid w:val="00F246B1"/>
    <w:rsid w:val="00F24757"/>
    <w:rsid w:val="00F248DF"/>
    <w:rsid w:val="00F24913"/>
    <w:rsid w:val="00F2494D"/>
    <w:rsid w:val="00F24A36"/>
    <w:rsid w:val="00F24C74"/>
    <w:rsid w:val="00F24DC2"/>
    <w:rsid w:val="00F25474"/>
    <w:rsid w:val="00F25476"/>
    <w:rsid w:val="00F2568A"/>
    <w:rsid w:val="00F256C0"/>
    <w:rsid w:val="00F25766"/>
    <w:rsid w:val="00F2583D"/>
    <w:rsid w:val="00F25A72"/>
    <w:rsid w:val="00F2610F"/>
    <w:rsid w:val="00F26221"/>
    <w:rsid w:val="00F2624E"/>
    <w:rsid w:val="00F26349"/>
    <w:rsid w:val="00F2653C"/>
    <w:rsid w:val="00F2663A"/>
    <w:rsid w:val="00F2684E"/>
    <w:rsid w:val="00F268C0"/>
    <w:rsid w:val="00F26A21"/>
    <w:rsid w:val="00F26D23"/>
    <w:rsid w:val="00F26FC9"/>
    <w:rsid w:val="00F27046"/>
    <w:rsid w:val="00F27056"/>
    <w:rsid w:val="00F2744C"/>
    <w:rsid w:val="00F27510"/>
    <w:rsid w:val="00F278B0"/>
    <w:rsid w:val="00F27C01"/>
    <w:rsid w:val="00F27D99"/>
    <w:rsid w:val="00F3011F"/>
    <w:rsid w:val="00F301F6"/>
    <w:rsid w:val="00F302CA"/>
    <w:rsid w:val="00F30899"/>
    <w:rsid w:val="00F30919"/>
    <w:rsid w:val="00F30F67"/>
    <w:rsid w:val="00F30FF5"/>
    <w:rsid w:val="00F315D2"/>
    <w:rsid w:val="00F31890"/>
    <w:rsid w:val="00F319CD"/>
    <w:rsid w:val="00F31A75"/>
    <w:rsid w:val="00F31A84"/>
    <w:rsid w:val="00F31B40"/>
    <w:rsid w:val="00F31D52"/>
    <w:rsid w:val="00F3216C"/>
    <w:rsid w:val="00F3242F"/>
    <w:rsid w:val="00F32490"/>
    <w:rsid w:val="00F3278A"/>
    <w:rsid w:val="00F3282B"/>
    <w:rsid w:val="00F32CB6"/>
    <w:rsid w:val="00F331AC"/>
    <w:rsid w:val="00F333D3"/>
    <w:rsid w:val="00F335AE"/>
    <w:rsid w:val="00F33716"/>
    <w:rsid w:val="00F33723"/>
    <w:rsid w:val="00F33961"/>
    <w:rsid w:val="00F33ED0"/>
    <w:rsid w:val="00F34224"/>
    <w:rsid w:val="00F3433C"/>
    <w:rsid w:val="00F343E6"/>
    <w:rsid w:val="00F3463C"/>
    <w:rsid w:val="00F34964"/>
    <w:rsid w:val="00F34D69"/>
    <w:rsid w:val="00F34F5A"/>
    <w:rsid w:val="00F3502C"/>
    <w:rsid w:val="00F35033"/>
    <w:rsid w:val="00F350B2"/>
    <w:rsid w:val="00F350B3"/>
    <w:rsid w:val="00F351AE"/>
    <w:rsid w:val="00F35216"/>
    <w:rsid w:val="00F35626"/>
    <w:rsid w:val="00F35678"/>
    <w:rsid w:val="00F35AB3"/>
    <w:rsid w:val="00F363CC"/>
    <w:rsid w:val="00F3643E"/>
    <w:rsid w:val="00F36605"/>
    <w:rsid w:val="00F36831"/>
    <w:rsid w:val="00F36BF9"/>
    <w:rsid w:val="00F36C0D"/>
    <w:rsid w:val="00F36CCA"/>
    <w:rsid w:val="00F36E5E"/>
    <w:rsid w:val="00F36F75"/>
    <w:rsid w:val="00F37244"/>
    <w:rsid w:val="00F3749B"/>
    <w:rsid w:val="00F375A6"/>
    <w:rsid w:val="00F375F3"/>
    <w:rsid w:val="00F3766B"/>
    <w:rsid w:val="00F377F2"/>
    <w:rsid w:val="00F37AAF"/>
    <w:rsid w:val="00F37E00"/>
    <w:rsid w:val="00F37F78"/>
    <w:rsid w:val="00F401BC"/>
    <w:rsid w:val="00F40388"/>
    <w:rsid w:val="00F40727"/>
    <w:rsid w:val="00F4081B"/>
    <w:rsid w:val="00F40985"/>
    <w:rsid w:val="00F40A88"/>
    <w:rsid w:val="00F40A95"/>
    <w:rsid w:val="00F40ACD"/>
    <w:rsid w:val="00F40AD2"/>
    <w:rsid w:val="00F40AFD"/>
    <w:rsid w:val="00F40DB4"/>
    <w:rsid w:val="00F40DC2"/>
    <w:rsid w:val="00F40FEA"/>
    <w:rsid w:val="00F41028"/>
    <w:rsid w:val="00F410CE"/>
    <w:rsid w:val="00F411D3"/>
    <w:rsid w:val="00F412AF"/>
    <w:rsid w:val="00F4136C"/>
    <w:rsid w:val="00F41589"/>
    <w:rsid w:val="00F415E0"/>
    <w:rsid w:val="00F415E4"/>
    <w:rsid w:val="00F416C8"/>
    <w:rsid w:val="00F41818"/>
    <w:rsid w:val="00F418D4"/>
    <w:rsid w:val="00F41C34"/>
    <w:rsid w:val="00F41C9C"/>
    <w:rsid w:val="00F4207C"/>
    <w:rsid w:val="00F42099"/>
    <w:rsid w:val="00F42152"/>
    <w:rsid w:val="00F422CC"/>
    <w:rsid w:val="00F424F5"/>
    <w:rsid w:val="00F42501"/>
    <w:rsid w:val="00F428DE"/>
    <w:rsid w:val="00F42964"/>
    <w:rsid w:val="00F429F1"/>
    <w:rsid w:val="00F42A55"/>
    <w:rsid w:val="00F42A57"/>
    <w:rsid w:val="00F42B25"/>
    <w:rsid w:val="00F42C9C"/>
    <w:rsid w:val="00F42D2E"/>
    <w:rsid w:val="00F42D41"/>
    <w:rsid w:val="00F42EDA"/>
    <w:rsid w:val="00F430BE"/>
    <w:rsid w:val="00F430C2"/>
    <w:rsid w:val="00F432EB"/>
    <w:rsid w:val="00F434BC"/>
    <w:rsid w:val="00F436E8"/>
    <w:rsid w:val="00F436EC"/>
    <w:rsid w:val="00F43869"/>
    <w:rsid w:val="00F438A9"/>
    <w:rsid w:val="00F438D1"/>
    <w:rsid w:val="00F43B66"/>
    <w:rsid w:val="00F43DDF"/>
    <w:rsid w:val="00F43E5C"/>
    <w:rsid w:val="00F440EC"/>
    <w:rsid w:val="00F441CB"/>
    <w:rsid w:val="00F442CF"/>
    <w:rsid w:val="00F44325"/>
    <w:rsid w:val="00F44384"/>
    <w:rsid w:val="00F44545"/>
    <w:rsid w:val="00F446B3"/>
    <w:rsid w:val="00F44758"/>
    <w:rsid w:val="00F44813"/>
    <w:rsid w:val="00F448EC"/>
    <w:rsid w:val="00F448FA"/>
    <w:rsid w:val="00F44BE9"/>
    <w:rsid w:val="00F44E70"/>
    <w:rsid w:val="00F44F70"/>
    <w:rsid w:val="00F452FA"/>
    <w:rsid w:val="00F45951"/>
    <w:rsid w:val="00F45AB4"/>
    <w:rsid w:val="00F45B27"/>
    <w:rsid w:val="00F45D5A"/>
    <w:rsid w:val="00F45D84"/>
    <w:rsid w:val="00F45DF6"/>
    <w:rsid w:val="00F45FA8"/>
    <w:rsid w:val="00F46167"/>
    <w:rsid w:val="00F462C4"/>
    <w:rsid w:val="00F46548"/>
    <w:rsid w:val="00F46772"/>
    <w:rsid w:val="00F467B0"/>
    <w:rsid w:val="00F46A66"/>
    <w:rsid w:val="00F46BD3"/>
    <w:rsid w:val="00F46C1B"/>
    <w:rsid w:val="00F46EBC"/>
    <w:rsid w:val="00F46F95"/>
    <w:rsid w:val="00F47284"/>
    <w:rsid w:val="00F4748F"/>
    <w:rsid w:val="00F47803"/>
    <w:rsid w:val="00F47BE1"/>
    <w:rsid w:val="00F50070"/>
    <w:rsid w:val="00F5020B"/>
    <w:rsid w:val="00F5030B"/>
    <w:rsid w:val="00F503F6"/>
    <w:rsid w:val="00F504B2"/>
    <w:rsid w:val="00F50744"/>
    <w:rsid w:val="00F5078C"/>
    <w:rsid w:val="00F50792"/>
    <w:rsid w:val="00F5087F"/>
    <w:rsid w:val="00F508DF"/>
    <w:rsid w:val="00F50D94"/>
    <w:rsid w:val="00F51136"/>
    <w:rsid w:val="00F51149"/>
    <w:rsid w:val="00F51189"/>
    <w:rsid w:val="00F5119A"/>
    <w:rsid w:val="00F51271"/>
    <w:rsid w:val="00F51460"/>
    <w:rsid w:val="00F5182D"/>
    <w:rsid w:val="00F519E5"/>
    <w:rsid w:val="00F520C2"/>
    <w:rsid w:val="00F52350"/>
    <w:rsid w:val="00F52413"/>
    <w:rsid w:val="00F5251B"/>
    <w:rsid w:val="00F5275E"/>
    <w:rsid w:val="00F52A18"/>
    <w:rsid w:val="00F52C6E"/>
    <w:rsid w:val="00F52E09"/>
    <w:rsid w:val="00F52F1C"/>
    <w:rsid w:val="00F53146"/>
    <w:rsid w:val="00F53257"/>
    <w:rsid w:val="00F53A7C"/>
    <w:rsid w:val="00F53B31"/>
    <w:rsid w:val="00F53E69"/>
    <w:rsid w:val="00F53F2D"/>
    <w:rsid w:val="00F541B5"/>
    <w:rsid w:val="00F541C1"/>
    <w:rsid w:val="00F542C6"/>
    <w:rsid w:val="00F54514"/>
    <w:rsid w:val="00F54647"/>
    <w:rsid w:val="00F54832"/>
    <w:rsid w:val="00F54941"/>
    <w:rsid w:val="00F54A52"/>
    <w:rsid w:val="00F54D0F"/>
    <w:rsid w:val="00F54E1A"/>
    <w:rsid w:val="00F54E1C"/>
    <w:rsid w:val="00F551D0"/>
    <w:rsid w:val="00F552C0"/>
    <w:rsid w:val="00F5535E"/>
    <w:rsid w:val="00F55536"/>
    <w:rsid w:val="00F5554C"/>
    <w:rsid w:val="00F5578E"/>
    <w:rsid w:val="00F558C2"/>
    <w:rsid w:val="00F55972"/>
    <w:rsid w:val="00F5606E"/>
    <w:rsid w:val="00F5607F"/>
    <w:rsid w:val="00F56091"/>
    <w:rsid w:val="00F5613B"/>
    <w:rsid w:val="00F56362"/>
    <w:rsid w:val="00F56399"/>
    <w:rsid w:val="00F56422"/>
    <w:rsid w:val="00F56609"/>
    <w:rsid w:val="00F56791"/>
    <w:rsid w:val="00F56A33"/>
    <w:rsid w:val="00F56B5E"/>
    <w:rsid w:val="00F56C7F"/>
    <w:rsid w:val="00F56D6C"/>
    <w:rsid w:val="00F56DFE"/>
    <w:rsid w:val="00F56E24"/>
    <w:rsid w:val="00F56E5E"/>
    <w:rsid w:val="00F56E81"/>
    <w:rsid w:val="00F56E9A"/>
    <w:rsid w:val="00F56ECE"/>
    <w:rsid w:val="00F56F9A"/>
    <w:rsid w:val="00F57034"/>
    <w:rsid w:val="00F57216"/>
    <w:rsid w:val="00F5723D"/>
    <w:rsid w:val="00F572A1"/>
    <w:rsid w:val="00F575AC"/>
    <w:rsid w:val="00F5773E"/>
    <w:rsid w:val="00F57982"/>
    <w:rsid w:val="00F57B9D"/>
    <w:rsid w:val="00F57C2F"/>
    <w:rsid w:val="00F57EC3"/>
    <w:rsid w:val="00F57F9B"/>
    <w:rsid w:val="00F60352"/>
    <w:rsid w:val="00F603B1"/>
    <w:rsid w:val="00F60762"/>
    <w:rsid w:val="00F609D9"/>
    <w:rsid w:val="00F609FC"/>
    <w:rsid w:val="00F60A4F"/>
    <w:rsid w:val="00F60C29"/>
    <w:rsid w:val="00F60CC7"/>
    <w:rsid w:val="00F60F30"/>
    <w:rsid w:val="00F60F39"/>
    <w:rsid w:val="00F60F82"/>
    <w:rsid w:val="00F610AC"/>
    <w:rsid w:val="00F611F7"/>
    <w:rsid w:val="00F6134A"/>
    <w:rsid w:val="00F614F8"/>
    <w:rsid w:val="00F615F9"/>
    <w:rsid w:val="00F616FE"/>
    <w:rsid w:val="00F619B4"/>
    <w:rsid w:val="00F61AC2"/>
    <w:rsid w:val="00F61AD7"/>
    <w:rsid w:val="00F61C11"/>
    <w:rsid w:val="00F61EA0"/>
    <w:rsid w:val="00F61FCE"/>
    <w:rsid w:val="00F621C7"/>
    <w:rsid w:val="00F62209"/>
    <w:rsid w:val="00F6236C"/>
    <w:rsid w:val="00F62484"/>
    <w:rsid w:val="00F62703"/>
    <w:rsid w:val="00F6274A"/>
    <w:rsid w:val="00F62A26"/>
    <w:rsid w:val="00F62F0F"/>
    <w:rsid w:val="00F62F76"/>
    <w:rsid w:val="00F630A5"/>
    <w:rsid w:val="00F630B3"/>
    <w:rsid w:val="00F630DF"/>
    <w:rsid w:val="00F6318A"/>
    <w:rsid w:val="00F63394"/>
    <w:rsid w:val="00F634BD"/>
    <w:rsid w:val="00F63517"/>
    <w:rsid w:val="00F635EE"/>
    <w:rsid w:val="00F63639"/>
    <w:rsid w:val="00F636E7"/>
    <w:rsid w:val="00F63962"/>
    <w:rsid w:val="00F63AE6"/>
    <w:rsid w:val="00F63AF6"/>
    <w:rsid w:val="00F63B20"/>
    <w:rsid w:val="00F63B87"/>
    <w:rsid w:val="00F63CB7"/>
    <w:rsid w:val="00F63CC8"/>
    <w:rsid w:val="00F63D5F"/>
    <w:rsid w:val="00F63FCB"/>
    <w:rsid w:val="00F64478"/>
    <w:rsid w:val="00F6456E"/>
    <w:rsid w:val="00F647B0"/>
    <w:rsid w:val="00F64D8D"/>
    <w:rsid w:val="00F65048"/>
    <w:rsid w:val="00F652A6"/>
    <w:rsid w:val="00F65328"/>
    <w:rsid w:val="00F65392"/>
    <w:rsid w:val="00F653B1"/>
    <w:rsid w:val="00F654C0"/>
    <w:rsid w:val="00F65682"/>
    <w:rsid w:val="00F65784"/>
    <w:rsid w:val="00F657D7"/>
    <w:rsid w:val="00F6585A"/>
    <w:rsid w:val="00F65948"/>
    <w:rsid w:val="00F65A68"/>
    <w:rsid w:val="00F65BD2"/>
    <w:rsid w:val="00F65E28"/>
    <w:rsid w:val="00F65F53"/>
    <w:rsid w:val="00F65FF9"/>
    <w:rsid w:val="00F663C6"/>
    <w:rsid w:val="00F665EC"/>
    <w:rsid w:val="00F66768"/>
    <w:rsid w:val="00F668B4"/>
    <w:rsid w:val="00F66E44"/>
    <w:rsid w:val="00F66E78"/>
    <w:rsid w:val="00F66EAA"/>
    <w:rsid w:val="00F670ED"/>
    <w:rsid w:val="00F6741C"/>
    <w:rsid w:val="00F677CD"/>
    <w:rsid w:val="00F678BE"/>
    <w:rsid w:val="00F679D0"/>
    <w:rsid w:val="00F67B49"/>
    <w:rsid w:val="00F67EA7"/>
    <w:rsid w:val="00F67F15"/>
    <w:rsid w:val="00F7005B"/>
    <w:rsid w:val="00F70123"/>
    <w:rsid w:val="00F70200"/>
    <w:rsid w:val="00F70243"/>
    <w:rsid w:val="00F703E5"/>
    <w:rsid w:val="00F70423"/>
    <w:rsid w:val="00F70440"/>
    <w:rsid w:val="00F704EA"/>
    <w:rsid w:val="00F704F9"/>
    <w:rsid w:val="00F708AE"/>
    <w:rsid w:val="00F7098E"/>
    <w:rsid w:val="00F709A1"/>
    <w:rsid w:val="00F709E3"/>
    <w:rsid w:val="00F70A39"/>
    <w:rsid w:val="00F70C1F"/>
    <w:rsid w:val="00F71032"/>
    <w:rsid w:val="00F712EF"/>
    <w:rsid w:val="00F7131B"/>
    <w:rsid w:val="00F71435"/>
    <w:rsid w:val="00F71485"/>
    <w:rsid w:val="00F7159B"/>
    <w:rsid w:val="00F71706"/>
    <w:rsid w:val="00F7171C"/>
    <w:rsid w:val="00F7176D"/>
    <w:rsid w:val="00F7196A"/>
    <w:rsid w:val="00F71AD3"/>
    <w:rsid w:val="00F71E37"/>
    <w:rsid w:val="00F71F04"/>
    <w:rsid w:val="00F72001"/>
    <w:rsid w:val="00F7230D"/>
    <w:rsid w:val="00F7249D"/>
    <w:rsid w:val="00F72508"/>
    <w:rsid w:val="00F72561"/>
    <w:rsid w:val="00F725B5"/>
    <w:rsid w:val="00F7277A"/>
    <w:rsid w:val="00F72A63"/>
    <w:rsid w:val="00F72A7C"/>
    <w:rsid w:val="00F72A9F"/>
    <w:rsid w:val="00F72C37"/>
    <w:rsid w:val="00F7329E"/>
    <w:rsid w:val="00F73527"/>
    <w:rsid w:val="00F737BC"/>
    <w:rsid w:val="00F73853"/>
    <w:rsid w:val="00F738A3"/>
    <w:rsid w:val="00F73B42"/>
    <w:rsid w:val="00F73C24"/>
    <w:rsid w:val="00F73ECE"/>
    <w:rsid w:val="00F74182"/>
    <w:rsid w:val="00F74200"/>
    <w:rsid w:val="00F742FB"/>
    <w:rsid w:val="00F74558"/>
    <w:rsid w:val="00F7469A"/>
    <w:rsid w:val="00F74D4F"/>
    <w:rsid w:val="00F74E48"/>
    <w:rsid w:val="00F74EED"/>
    <w:rsid w:val="00F7535A"/>
    <w:rsid w:val="00F75805"/>
    <w:rsid w:val="00F75B0A"/>
    <w:rsid w:val="00F75F4A"/>
    <w:rsid w:val="00F75FAA"/>
    <w:rsid w:val="00F76108"/>
    <w:rsid w:val="00F7615F"/>
    <w:rsid w:val="00F7631C"/>
    <w:rsid w:val="00F76321"/>
    <w:rsid w:val="00F763C9"/>
    <w:rsid w:val="00F767BE"/>
    <w:rsid w:val="00F76A00"/>
    <w:rsid w:val="00F76B64"/>
    <w:rsid w:val="00F76B7D"/>
    <w:rsid w:val="00F76C6B"/>
    <w:rsid w:val="00F76CA6"/>
    <w:rsid w:val="00F77056"/>
    <w:rsid w:val="00F7712E"/>
    <w:rsid w:val="00F77290"/>
    <w:rsid w:val="00F774C2"/>
    <w:rsid w:val="00F775B9"/>
    <w:rsid w:val="00F7777E"/>
    <w:rsid w:val="00F778E4"/>
    <w:rsid w:val="00F77A61"/>
    <w:rsid w:val="00F77E7F"/>
    <w:rsid w:val="00F802F9"/>
    <w:rsid w:val="00F80977"/>
    <w:rsid w:val="00F80C88"/>
    <w:rsid w:val="00F80CE3"/>
    <w:rsid w:val="00F80CFA"/>
    <w:rsid w:val="00F80F81"/>
    <w:rsid w:val="00F810F5"/>
    <w:rsid w:val="00F81105"/>
    <w:rsid w:val="00F81390"/>
    <w:rsid w:val="00F814D4"/>
    <w:rsid w:val="00F8198D"/>
    <w:rsid w:val="00F81A0F"/>
    <w:rsid w:val="00F81B6F"/>
    <w:rsid w:val="00F81E45"/>
    <w:rsid w:val="00F8207F"/>
    <w:rsid w:val="00F8223F"/>
    <w:rsid w:val="00F82298"/>
    <w:rsid w:val="00F8237D"/>
    <w:rsid w:val="00F82818"/>
    <w:rsid w:val="00F8289A"/>
    <w:rsid w:val="00F829A0"/>
    <w:rsid w:val="00F82A78"/>
    <w:rsid w:val="00F83289"/>
    <w:rsid w:val="00F83293"/>
    <w:rsid w:val="00F835E7"/>
    <w:rsid w:val="00F838D9"/>
    <w:rsid w:val="00F839E3"/>
    <w:rsid w:val="00F83A48"/>
    <w:rsid w:val="00F84272"/>
    <w:rsid w:val="00F8467D"/>
    <w:rsid w:val="00F846D5"/>
    <w:rsid w:val="00F8498E"/>
    <w:rsid w:val="00F84B69"/>
    <w:rsid w:val="00F84B70"/>
    <w:rsid w:val="00F8563E"/>
    <w:rsid w:val="00F856D1"/>
    <w:rsid w:val="00F8585E"/>
    <w:rsid w:val="00F85A78"/>
    <w:rsid w:val="00F85C23"/>
    <w:rsid w:val="00F85C98"/>
    <w:rsid w:val="00F85FE4"/>
    <w:rsid w:val="00F86021"/>
    <w:rsid w:val="00F8602E"/>
    <w:rsid w:val="00F8615D"/>
    <w:rsid w:val="00F86767"/>
    <w:rsid w:val="00F868A2"/>
    <w:rsid w:val="00F8692F"/>
    <w:rsid w:val="00F86C68"/>
    <w:rsid w:val="00F86E25"/>
    <w:rsid w:val="00F870ED"/>
    <w:rsid w:val="00F8737A"/>
    <w:rsid w:val="00F87778"/>
    <w:rsid w:val="00F87CA1"/>
    <w:rsid w:val="00F87E4C"/>
    <w:rsid w:val="00F87F20"/>
    <w:rsid w:val="00F87FF2"/>
    <w:rsid w:val="00F900EC"/>
    <w:rsid w:val="00F9010B"/>
    <w:rsid w:val="00F90523"/>
    <w:rsid w:val="00F9054D"/>
    <w:rsid w:val="00F90597"/>
    <w:rsid w:val="00F90603"/>
    <w:rsid w:val="00F906A6"/>
    <w:rsid w:val="00F908B1"/>
    <w:rsid w:val="00F90994"/>
    <w:rsid w:val="00F90E23"/>
    <w:rsid w:val="00F90E49"/>
    <w:rsid w:val="00F90F0C"/>
    <w:rsid w:val="00F90F43"/>
    <w:rsid w:val="00F90F69"/>
    <w:rsid w:val="00F90FAF"/>
    <w:rsid w:val="00F9106E"/>
    <w:rsid w:val="00F91638"/>
    <w:rsid w:val="00F91A31"/>
    <w:rsid w:val="00F91DE9"/>
    <w:rsid w:val="00F91F14"/>
    <w:rsid w:val="00F91FCA"/>
    <w:rsid w:val="00F92031"/>
    <w:rsid w:val="00F921DE"/>
    <w:rsid w:val="00F92217"/>
    <w:rsid w:val="00F92486"/>
    <w:rsid w:val="00F924F0"/>
    <w:rsid w:val="00F92644"/>
    <w:rsid w:val="00F92684"/>
    <w:rsid w:val="00F929B3"/>
    <w:rsid w:val="00F92A2C"/>
    <w:rsid w:val="00F930BD"/>
    <w:rsid w:val="00F93454"/>
    <w:rsid w:val="00F937FE"/>
    <w:rsid w:val="00F9391C"/>
    <w:rsid w:val="00F939A7"/>
    <w:rsid w:val="00F939D2"/>
    <w:rsid w:val="00F93B6D"/>
    <w:rsid w:val="00F93CE0"/>
    <w:rsid w:val="00F94052"/>
    <w:rsid w:val="00F941F1"/>
    <w:rsid w:val="00F94478"/>
    <w:rsid w:val="00F94493"/>
    <w:rsid w:val="00F9480F"/>
    <w:rsid w:val="00F9487F"/>
    <w:rsid w:val="00F94901"/>
    <w:rsid w:val="00F94994"/>
    <w:rsid w:val="00F94A25"/>
    <w:rsid w:val="00F94C4E"/>
    <w:rsid w:val="00F94F4F"/>
    <w:rsid w:val="00F94FBE"/>
    <w:rsid w:val="00F9529A"/>
    <w:rsid w:val="00F953B6"/>
    <w:rsid w:val="00F959F2"/>
    <w:rsid w:val="00F95C61"/>
    <w:rsid w:val="00F95CAC"/>
    <w:rsid w:val="00F95EA8"/>
    <w:rsid w:val="00F95F92"/>
    <w:rsid w:val="00F96173"/>
    <w:rsid w:val="00F96434"/>
    <w:rsid w:val="00F966AD"/>
    <w:rsid w:val="00F96779"/>
    <w:rsid w:val="00F967F3"/>
    <w:rsid w:val="00F968E6"/>
    <w:rsid w:val="00F96938"/>
    <w:rsid w:val="00F96A6B"/>
    <w:rsid w:val="00F96ACB"/>
    <w:rsid w:val="00F96D4F"/>
    <w:rsid w:val="00F96DBB"/>
    <w:rsid w:val="00F96DCD"/>
    <w:rsid w:val="00F96FAB"/>
    <w:rsid w:val="00F96FEE"/>
    <w:rsid w:val="00F97187"/>
    <w:rsid w:val="00F9753E"/>
    <w:rsid w:val="00F9756C"/>
    <w:rsid w:val="00F975E8"/>
    <w:rsid w:val="00F976D1"/>
    <w:rsid w:val="00F977AC"/>
    <w:rsid w:val="00F97806"/>
    <w:rsid w:val="00F97F13"/>
    <w:rsid w:val="00F97FC7"/>
    <w:rsid w:val="00FA0125"/>
    <w:rsid w:val="00FA01E2"/>
    <w:rsid w:val="00FA01EC"/>
    <w:rsid w:val="00FA042A"/>
    <w:rsid w:val="00FA0748"/>
    <w:rsid w:val="00FA0AA6"/>
    <w:rsid w:val="00FA0D55"/>
    <w:rsid w:val="00FA0E35"/>
    <w:rsid w:val="00FA0E76"/>
    <w:rsid w:val="00FA118C"/>
    <w:rsid w:val="00FA136D"/>
    <w:rsid w:val="00FA1632"/>
    <w:rsid w:val="00FA195D"/>
    <w:rsid w:val="00FA1A3D"/>
    <w:rsid w:val="00FA1A7E"/>
    <w:rsid w:val="00FA1ACF"/>
    <w:rsid w:val="00FA1B9F"/>
    <w:rsid w:val="00FA1BC9"/>
    <w:rsid w:val="00FA1D4A"/>
    <w:rsid w:val="00FA1D73"/>
    <w:rsid w:val="00FA1F52"/>
    <w:rsid w:val="00FA22A6"/>
    <w:rsid w:val="00FA2347"/>
    <w:rsid w:val="00FA236D"/>
    <w:rsid w:val="00FA24D4"/>
    <w:rsid w:val="00FA25B6"/>
    <w:rsid w:val="00FA25BA"/>
    <w:rsid w:val="00FA25CF"/>
    <w:rsid w:val="00FA2742"/>
    <w:rsid w:val="00FA2759"/>
    <w:rsid w:val="00FA29BA"/>
    <w:rsid w:val="00FA29D6"/>
    <w:rsid w:val="00FA2E28"/>
    <w:rsid w:val="00FA2FB0"/>
    <w:rsid w:val="00FA3184"/>
    <w:rsid w:val="00FA33CF"/>
    <w:rsid w:val="00FA3439"/>
    <w:rsid w:val="00FA3585"/>
    <w:rsid w:val="00FA378F"/>
    <w:rsid w:val="00FA3B7E"/>
    <w:rsid w:val="00FA3C7E"/>
    <w:rsid w:val="00FA4057"/>
    <w:rsid w:val="00FA4462"/>
    <w:rsid w:val="00FA4507"/>
    <w:rsid w:val="00FA46C2"/>
    <w:rsid w:val="00FA4804"/>
    <w:rsid w:val="00FA487E"/>
    <w:rsid w:val="00FA4A16"/>
    <w:rsid w:val="00FA4AB6"/>
    <w:rsid w:val="00FA4C41"/>
    <w:rsid w:val="00FA4E66"/>
    <w:rsid w:val="00FA501B"/>
    <w:rsid w:val="00FA5049"/>
    <w:rsid w:val="00FA51CB"/>
    <w:rsid w:val="00FA525D"/>
    <w:rsid w:val="00FA59F0"/>
    <w:rsid w:val="00FA5B0A"/>
    <w:rsid w:val="00FA5DD8"/>
    <w:rsid w:val="00FA5F79"/>
    <w:rsid w:val="00FA6178"/>
    <w:rsid w:val="00FA63C8"/>
    <w:rsid w:val="00FA648A"/>
    <w:rsid w:val="00FA6539"/>
    <w:rsid w:val="00FA6588"/>
    <w:rsid w:val="00FA6AA7"/>
    <w:rsid w:val="00FA6B87"/>
    <w:rsid w:val="00FA6BBE"/>
    <w:rsid w:val="00FA6C18"/>
    <w:rsid w:val="00FA6C70"/>
    <w:rsid w:val="00FA7010"/>
    <w:rsid w:val="00FA72E6"/>
    <w:rsid w:val="00FA740B"/>
    <w:rsid w:val="00FA74C8"/>
    <w:rsid w:val="00FA7947"/>
    <w:rsid w:val="00FA7B37"/>
    <w:rsid w:val="00FA7D60"/>
    <w:rsid w:val="00FA7FBA"/>
    <w:rsid w:val="00FB04D2"/>
    <w:rsid w:val="00FB0BB0"/>
    <w:rsid w:val="00FB0C47"/>
    <w:rsid w:val="00FB0CDD"/>
    <w:rsid w:val="00FB0CFC"/>
    <w:rsid w:val="00FB0E5C"/>
    <w:rsid w:val="00FB0F7D"/>
    <w:rsid w:val="00FB108C"/>
    <w:rsid w:val="00FB1640"/>
    <w:rsid w:val="00FB17C7"/>
    <w:rsid w:val="00FB1964"/>
    <w:rsid w:val="00FB1D29"/>
    <w:rsid w:val="00FB20A3"/>
    <w:rsid w:val="00FB252C"/>
    <w:rsid w:val="00FB2677"/>
    <w:rsid w:val="00FB2779"/>
    <w:rsid w:val="00FB2A4C"/>
    <w:rsid w:val="00FB2C57"/>
    <w:rsid w:val="00FB2D49"/>
    <w:rsid w:val="00FB2E49"/>
    <w:rsid w:val="00FB2F44"/>
    <w:rsid w:val="00FB3059"/>
    <w:rsid w:val="00FB3158"/>
    <w:rsid w:val="00FB31A9"/>
    <w:rsid w:val="00FB361A"/>
    <w:rsid w:val="00FB3C9A"/>
    <w:rsid w:val="00FB3CD0"/>
    <w:rsid w:val="00FB3D31"/>
    <w:rsid w:val="00FB3E66"/>
    <w:rsid w:val="00FB3EC1"/>
    <w:rsid w:val="00FB40BF"/>
    <w:rsid w:val="00FB4261"/>
    <w:rsid w:val="00FB4328"/>
    <w:rsid w:val="00FB4377"/>
    <w:rsid w:val="00FB4CF7"/>
    <w:rsid w:val="00FB4D0D"/>
    <w:rsid w:val="00FB4E6C"/>
    <w:rsid w:val="00FB4E76"/>
    <w:rsid w:val="00FB4ED6"/>
    <w:rsid w:val="00FB4FE3"/>
    <w:rsid w:val="00FB505A"/>
    <w:rsid w:val="00FB51DF"/>
    <w:rsid w:val="00FB5311"/>
    <w:rsid w:val="00FB5388"/>
    <w:rsid w:val="00FB5741"/>
    <w:rsid w:val="00FB58AB"/>
    <w:rsid w:val="00FB5954"/>
    <w:rsid w:val="00FB5A3A"/>
    <w:rsid w:val="00FB5B69"/>
    <w:rsid w:val="00FB5B80"/>
    <w:rsid w:val="00FB5BD2"/>
    <w:rsid w:val="00FB5EBE"/>
    <w:rsid w:val="00FB5F7A"/>
    <w:rsid w:val="00FB5F9A"/>
    <w:rsid w:val="00FB64EC"/>
    <w:rsid w:val="00FB6509"/>
    <w:rsid w:val="00FB667D"/>
    <w:rsid w:val="00FB6876"/>
    <w:rsid w:val="00FB6ED6"/>
    <w:rsid w:val="00FB7107"/>
    <w:rsid w:val="00FB72A6"/>
    <w:rsid w:val="00FB735F"/>
    <w:rsid w:val="00FB740F"/>
    <w:rsid w:val="00FB741D"/>
    <w:rsid w:val="00FB7A03"/>
    <w:rsid w:val="00FB7B20"/>
    <w:rsid w:val="00FC00D0"/>
    <w:rsid w:val="00FC016F"/>
    <w:rsid w:val="00FC01CE"/>
    <w:rsid w:val="00FC03A5"/>
    <w:rsid w:val="00FC045D"/>
    <w:rsid w:val="00FC0565"/>
    <w:rsid w:val="00FC09C3"/>
    <w:rsid w:val="00FC09F3"/>
    <w:rsid w:val="00FC0A81"/>
    <w:rsid w:val="00FC0B84"/>
    <w:rsid w:val="00FC0CE0"/>
    <w:rsid w:val="00FC0D4C"/>
    <w:rsid w:val="00FC0DC1"/>
    <w:rsid w:val="00FC124D"/>
    <w:rsid w:val="00FC137E"/>
    <w:rsid w:val="00FC1DE3"/>
    <w:rsid w:val="00FC1E09"/>
    <w:rsid w:val="00FC1E7F"/>
    <w:rsid w:val="00FC1ED5"/>
    <w:rsid w:val="00FC2392"/>
    <w:rsid w:val="00FC23ED"/>
    <w:rsid w:val="00FC25E8"/>
    <w:rsid w:val="00FC26D0"/>
    <w:rsid w:val="00FC270E"/>
    <w:rsid w:val="00FC2937"/>
    <w:rsid w:val="00FC29D0"/>
    <w:rsid w:val="00FC2A36"/>
    <w:rsid w:val="00FC2C2E"/>
    <w:rsid w:val="00FC2E28"/>
    <w:rsid w:val="00FC2EAC"/>
    <w:rsid w:val="00FC2F60"/>
    <w:rsid w:val="00FC3203"/>
    <w:rsid w:val="00FC325C"/>
    <w:rsid w:val="00FC32CE"/>
    <w:rsid w:val="00FC33A0"/>
    <w:rsid w:val="00FC354B"/>
    <w:rsid w:val="00FC3710"/>
    <w:rsid w:val="00FC3836"/>
    <w:rsid w:val="00FC398C"/>
    <w:rsid w:val="00FC3CE7"/>
    <w:rsid w:val="00FC3F6E"/>
    <w:rsid w:val="00FC408B"/>
    <w:rsid w:val="00FC40D8"/>
    <w:rsid w:val="00FC425F"/>
    <w:rsid w:val="00FC45F5"/>
    <w:rsid w:val="00FC46F9"/>
    <w:rsid w:val="00FC474D"/>
    <w:rsid w:val="00FC4756"/>
    <w:rsid w:val="00FC4858"/>
    <w:rsid w:val="00FC4B96"/>
    <w:rsid w:val="00FC4BDC"/>
    <w:rsid w:val="00FC4C33"/>
    <w:rsid w:val="00FC501B"/>
    <w:rsid w:val="00FC5021"/>
    <w:rsid w:val="00FC5127"/>
    <w:rsid w:val="00FC5483"/>
    <w:rsid w:val="00FC5566"/>
    <w:rsid w:val="00FC5583"/>
    <w:rsid w:val="00FC559C"/>
    <w:rsid w:val="00FC560E"/>
    <w:rsid w:val="00FC58B6"/>
    <w:rsid w:val="00FC5941"/>
    <w:rsid w:val="00FC59DE"/>
    <w:rsid w:val="00FC5EB6"/>
    <w:rsid w:val="00FC5FEC"/>
    <w:rsid w:val="00FC6023"/>
    <w:rsid w:val="00FC6071"/>
    <w:rsid w:val="00FC60EC"/>
    <w:rsid w:val="00FC6117"/>
    <w:rsid w:val="00FC61FD"/>
    <w:rsid w:val="00FC6277"/>
    <w:rsid w:val="00FC6399"/>
    <w:rsid w:val="00FC6564"/>
    <w:rsid w:val="00FC6B9A"/>
    <w:rsid w:val="00FC6C42"/>
    <w:rsid w:val="00FC6E92"/>
    <w:rsid w:val="00FC767E"/>
    <w:rsid w:val="00FC76D2"/>
    <w:rsid w:val="00FC78B8"/>
    <w:rsid w:val="00FC7A5B"/>
    <w:rsid w:val="00FC7CC8"/>
    <w:rsid w:val="00FC7D95"/>
    <w:rsid w:val="00FD00F5"/>
    <w:rsid w:val="00FD02E7"/>
    <w:rsid w:val="00FD03FE"/>
    <w:rsid w:val="00FD0754"/>
    <w:rsid w:val="00FD097A"/>
    <w:rsid w:val="00FD0B4A"/>
    <w:rsid w:val="00FD0CDF"/>
    <w:rsid w:val="00FD0E4C"/>
    <w:rsid w:val="00FD0F77"/>
    <w:rsid w:val="00FD11B8"/>
    <w:rsid w:val="00FD1586"/>
    <w:rsid w:val="00FD1618"/>
    <w:rsid w:val="00FD16A6"/>
    <w:rsid w:val="00FD1B86"/>
    <w:rsid w:val="00FD1C84"/>
    <w:rsid w:val="00FD1D43"/>
    <w:rsid w:val="00FD1D98"/>
    <w:rsid w:val="00FD1E14"/>
    <w:rsid w:val="00FD1E76"/>
    <w:rsid w:val="00FD1F2B"/>
    <w:rsid w:val="00FD2038"/>
    <w:rsid w:val="00FD2046"/>
    <w:rsid w:val="00FD227B"/>
    <w:rsid w:val="00FD2452"/>
    <w:rsid w:val="00FD24B6"/>
    <w:rsid w:val="00FD2554"/>
    <w:rsid w:val="00FD2946"/>
    <w:rsid w:val="00FD29B5"/>
    <w:rsid w:val="00FD29C0"/>
    <w:rsid w:val="00FD2D1A"/>
    <w:rsid w:val="00FD2D2D"/>
    <w:rsid w:val="00FD31AA"/>
    <w:rsid w:val="00FD32F6"/>
    <w:rsid w:val="00FD335F"/>
    <w:rsid w:val="00FD378A"/>
    <w:rsid w:val="00FD3921"/>
    <w:rsid w:val="00FD3925"/>
    <w:rsid w:val="00FD39C1"/>
    <w:rsid w:val="00FD3BAF"/>
    <w:rsid w:val="00FD3CDF"/>
    <w:rsid w:val="00FD3EB7"/>
    <w:rsid w:val="00FD3F9B"/>
    <w:rsid w:val="00FD409D"/>
    <w:rsid w:val="00FD453F"/>
    <w:rsid w:val="00FD4619"/>
    <w:rsid w:val="00FD4A4B"/>
    <w:rsid w:val="00FD4FA9"/>
    <w:rsid w:val="00FD5170"/>
    <w:rsid w:val="00FD522F"/>
    <w:rsid w:val="00FD52C5"/>
    <w:rsid w:val="00FD53D3"/>
    <w:rsid w:val="00FD5590"/>
    <w:rsid w:val="00FD55BF"/>
    <w:rsid w:val="00FD581C"/>
    <w:rsid w:val="00FD5837"/>
    <w:rsid w:val="00FD5A7D"/>
    <w:rsid w:val="00FD5BF2"/>
    <w:rsid w:val="00FD5FEB"/>
    <w:rsid w:val="00FD5FEF"/>
    <w:rsid w:val="00FD60CD"/>
    <w:rsid w:val="00FD6164"/>
    <w:rsid w:val="00FD63D9"/>
    <w:rsid w:val="00FD63EB"/>
    <w:rsid w:val="00FD6439"/>
    <w:rsid w:val="00FD6783"/>
    <w:rsid w:val="00FD6B70"/>
    <w:rsid w:val="00FD6E8C"/>
    <w:rsid w:val="00FD6F1A"/>
    <w:rsid w:val="00FD6F40"/>
    <w:rsid w:val="00FD731F"/>
    <w:rsid w:val="00FD749B"/>
    <w:rsid w:val="00FD75AA"/>
    <w:rsid w:val="00FD75EA"/>
    <w:rsid w:val="00FD7633"/>
    <w:rsid w:val="00FD76C2"/>
    <w:rsid w:val="00FD773C"/>
    <w:rsid w:val="00FD7B76"/>
    <w:rsid w:val="00FE07D8"/>
    <w:rsid w:val="00FE0915"/>
    <w:rsid w:val="00FE099D"/>
    <w:rsid w:val="00FE0AB5"/>
    <w:rsid w:val="00FE0D10"/>
    <w:rsid w:val="00FE0D62"/>
    <w:rsid w:val="00FE0E70"/>
    <w:rsid w:val="00FE0E93"/>
    <w:rsid w:val="00FE10EB"/>
    <w:rsid w:val="00FE12E6"/>
    <w:rsid w:val="00FE1309"/>
    <w:rsid w:val="00FE13E6"/>
    <w:rsid w:val="00FE184C"/>
    <w:rsid w:val="00FE191F"/>
    <w:rsid w:val="00FE193D"/>
    <w:rsid w:val="00FE19F7"/>
    <w:rsid w:val="00FE1A05"/>
    <w:rsid w:val="00FE1BE6"/>
    <w:rsid w:val="00FE1E02"/>
    <w:rsid w:val="00FE1F3F"/>
    <w:rsid w:val="00FE209B"/>
    <w:rsid w:val="00FE2178"/>
    <w:rsid w:val="00FE23AB"/>
    <w:rsid w:val="00FE291F"/>
    <w:rsid w:val="00FE2A0A"/>
    <w:rsid w:val="00FE2A2F"/>
    <w:rsid w:val="00FE2BFB"/>
    <w:rsid w:val="00FE2C8F"/>
    <w:rsid w:val="00FE2D83"/>
    <w:rsid w:val="00FE2E7E"/>
    <w:rsid w:val="00FE3422"/>
    <w:rsid w:val="00FE34AC"/>
    <w:rsid w:val="00FE36D7"/>
    <w:rsid w:val="00FE3878"/>
    <w:rsid w:val="00FE3A28"/>
    <w:rsid w:val="00FE3BEF"/>
    <w:rsid w:val="00FE3C63"/>
    <w:rsid w:val="00FE3DE5"/>
    <w:rsid w:val="00FE3E10"/>
    <w:rsid w:val="00FE3E43"/>
    <w:rsid w:val="00FE3EB8"/>
    <w:rsid w:val="00FE44EE"/>
    <w:rsid w:val="00FE4503"/>
    <w:rsid w:val="00FE48EE"/>
    <w:rsid w:val="00FE4F1C"/>
    <w:rsid w:val="00FE5090"/>
    <w:rsid w:val="00FE56B4"/>
    <w:rsid w:val="00FE587E"/>
    <w:rsid w:val="00FE5A83"/>
    <w:rsid w:val="00FE60EF"/>
    <w:rsid w:val="00FE6263"/>
    <w:rsid w:val="00FE62AD"/>
    <w:rsid w:val="00FE62E4"/>
    <w:rsid w:val="00FE63C9"/>
    <w:rsid w:val="00FE68FF"/>
    <w:rsid w:val="00FE6976"/>
    <w:rsid w:val="00FE6AED"/>
    <w:rsid w:val="00FE6B3F"/>
    <w:rsid w:val="00FE6BAD"/>
    <w:rsid w:val="00FE6BEA"/>
    <w:rsid w:val="00FE6CE4"/>
    <w:rsid w:val="00FE6DDC"/>
    <w:rsid w:val="00FE6F7B"/>
    <w:rsid w:val="00FE723C"/>
    <w:rsid w:val="00FE7249"/>
    <w:rsid w:val="00FE72E6"/>
    <w:rsid w:val="00FE739E"/>
    <w:rsid w:val="00FE75D4"/>
    <w:rsid w:val="00FE7611"/>
    <w:rsid w:val="00FE775C"/>
    <w:rsid w:val="00FE77DA"/>
    <w:rsid w:val="00FE7859"/>
    <w:rsid w:val="00FE79DD"/>
    <w:rsid w:val="00FE7A25"/>
    <w:rsid w:val="00FE7B36"/>
    <w:rsid w:val="00FE7C5E"/>
    <w:rsid w:val="00FE7CCA"/>
    <w:rsid w:val="00FF01AD"/>
    <w:rsid w:val="00FF039B"/>
    <w:rsid w:val="00FF044F"/>
    <w:rsid w:val="00FF04BC"/>
    <w:rsid w:val="00FF05DD"/>
    <w:rsid w:val="00FF06A9"/>
    <w:rsid w:val="00FF0885"/>
    <w:rsid w:val="00FF0A36"/>
    <w:rsid w:val="00FF0A97"/>
    <w:rsid w:val="00FF0E14"/>
    <w:rsid w:val="00FF0E92"/>
    <w:rsid w:val="00FF10B4"/>
    <w:rsid w:val="00FF1170"/>
    <w:rsid w:val="00FF1257"/>
    <w:rsid w:val="00FF1272"/>
    <w:rsid w:val="00FF1719"/>
    <w:rsid w:val="00FF1845"/>
    <w:rsid w:val="00FF1865"/>
    <w:rsid w:val="00FF18B2"/>
    <w:rsid w:val="00FF1D49"/>
    <w:rsid w:val="00FF1DF6"/>
    <w:rsid w:val="00FF2266"/>
    <w:rsid w:val="00FF2726"/>
    <w:rsid w:val="00FF2873"/>
    <w:rsid w:val="00FF28D4"/>
    <w:rsid w:val="00FF2973"/>
    <w:rsid w:val="00FF29E4"/>
    <w:rsid w:val="00FF2A67"/>
    <w:rsid w:val="00FF2D6A"/>
    <w:rsid w:val="00FF2ED6"/>
    <w:rsid w:val="00FF2EE2"/>
    <w:rsid w:val="00FF3254"/>
    <w:rsid w:val="00FF327F"/>
    <w:rsid w:val="00FF3615"/>
    <w:rsid w:val="00FF3822"/>
    <w:rsid w:val="00FF3957"/>
    <w:rsid w:val="00FF3AB4"/>
    <w:rsid w:val="00FF4564"/>
    <w:rsid w:val="00FF4661"/>
    <w:rsid w:val="00FF4818"/>
    <w:rsid w:val="00FF4860"/>
    <w:rsid w:val="00FF4BBA"/>
    <w:rsid w:val="00FF4D17"/>
    <w:rsid w:val="00FF4D61"/>
    <w:rsid w:val="00FF4DD0"/>
    <w:rsid w:val="00FF4EFC"/>
    <w:rsid w:val="00FF4F5E"/>
    <w:rsid w:val="00FF5078"/>
    <w:rsid w:val="00FF52EB"/>
    <w:rsid w:val="00FF549B"/>
    <w:rsid w:val="00FF558B"/>
    <w:rsid w:val="00FF55FB"/>
    <w:rsid w:val="00FF5626"/>
    <w:rsid w:val="00FF5740"/>
    <w:rsid w:val="00FF5827"/>
    <w:rsid w:val="00FF5DC9"/>
    <w:rsid w:val="00FF60A4"/>
    <w:rsid w:val="00FF6759"/>
    <w:rsid w:val="00FF67D5"/>
    <w:rsid w:val="00FF6A74"/>
    <w:rsid w:val="00FF7146"/>
    <w:rsid w:val="00FF72B4"/>
    <w:rsid w:val="00FF74C7"/>
    <w:rsid w:val="00FF77AC"/>
    <w:rsid w:val="00FF787E"/>
    <w:rsid w:val="00FF7B3A"/>
    <w:rsid w:val="00FF7BEE"/>
    <w:rsid w:val="00FF7D63"/>
    <w:rsid w:val="00FF7FC2"/>
    <w:rsid w:val="01308ED5"/>
    <w:rsid w:val="017E96A7"/>
    <w:rsid w:val="018AC8F6"/>
    <w:rsid w:val="01956D97"/>
    <w:rsid w:val="01ACC2D9"/>
    <w:rsid w:val="020513F1"/>
    <w:rsid w:val="0207E79E"/>
    <w:rsid w:val="020825B8"/>
    <w:rsid w:val="0209B171"/>
    <w:rsid w:val="020F7D57"/>
    <w:rsid w:val="0213983E"/>
    <w:rsid w:val="027D4615"/>
    <w:rsid w:val="02C39332"/>
    <w:rsid w:val="02D5F519"/>
    <w:rsid w:val="02EDD75A"/>
    <w:rsid w:val="02FE74FC"/>
    <w:rsid w:val="03079D48"/>
    <w:rsid w:val="030CEA97"/>
    <w:rsid w:val="0323F2BD"/>
    <w:rsid w:val="0337850A"/>
    <w:rsid w:val="03413F5B"/>
    <w:rsid w:val="03423266"/>
    <w:rsid w:val="034BE564"/>
    <w:rsid w:val="0367460D"/>
    <w:rsid w:val="03763E46"/>
    <w:rsid w:val="03BA43B5"/>
    <w:rsid w:val="03D46EFE"/>
    <w:rsid w:val="03D4B6FF"/>
    <w:rsid w:val="03D78622"/>
    <w:rsid w:val="041E82CA"/>
    <w:rsid w:val="044A040A"/>
    <w:rsid w:val="048DF46C"/>
    <w:rsid w:val="04AAB4FC"/>
    <w:rsid w:val="04AF1A28"/>
    <w:rsid w:val="04D0CE94"/>
    <w:rsid w:val="04ECAB0B"/>
    <w:rsid w:val="04F2327E"/>
    <w:rsid w:val="04F6EB41"/>
    <w:rsid w:val="04FB7E2F"/>
    <w:rsid w:val="050BB74E"/>
    <w:rsid w:val="050EE4AE"/>
    <w:rsid w:val="05120179"/>
    <w:rsid w:val="0542FCD7"/>
    <w:rsid w:val="055234FF"/>
    <w:rsid w:val="05608CC2"/>
    <w:rsid w:val="0576CEFA"/>
    <w:rsid w:val="05AC6C07"/>
    <w:rsid w:val="05AC8B67"/>
    <w:rsid w:val="05B1FC4C"/>
    <w:rsid w:val="05FA1C89"/>
    <w:rsid w:val="05FF83E8"/>
    <w:rsid w:val="06A56057"/>
    <w:rsid w:val="06CAE57F"/>
    <w:rsid w:val="06E83D7A"/>
    <w:rsid w:val="06F23ECE"/>
    <w:rsid w:val="070EBE91"/>
    <w:rsid w:val="07171D63"/>
    <w:rsid w:val="07204B3A"/>
    <w:rsid w:val="0742D5A4"/>
    <w:rsid w:val="0742DB33"/>
    <w:rsid w:val="075CF126"/>
    <w:rsid w:val="07668C49"/>
    <w:rsid w:val="0772C422"/>
    <w:rsid w:val="0774D4C9"/>
    <w:rsid w:val="077B072E"/>
    <w:rsid w:val="077DDBF8"/>
    <w:rsid w:val="077EED4C"/>
    <w:rsid w:val="07AB2085"/>
    <w:rsid w:val="07ABE57E"/>
    <w:rsid w:val="07F8EB7A"/>
    <w:rsid w:val="08023DA0"/>
    <w:rsid w:val="082C93C5"/>
    <w:rsid w:val="084C3C37"/>
    <w:rsid w:val="086848EB"/>
    <w:rsid w:val="0881E113"/>
    <w:rsid w:val="08AEB3E7"/>
    <w:rsid w:val="08BD5DA3"/>
    <w:rsid w:val="08EE8156"/>
    <w:rsid w:val="08F2F394"/>
    <w:rsid w:val="0936EE64"/>
    <w:rsid w:val="09374979"/>
    <w:rsid w:val="09512057"/>
    <w:rsid w:val="096AF57A"/>
    <w:rsid w:val="09748308"/>
    <w:rsid w:val="09AAE5AB"/>
    <w:rsid w:val="09B14A32"/>
    <w:rsid w:val="09D43036"/>
    <w:rsid w:val="09DF2F12"/>
    <w:rsid w:val="0A048917"/>
    <w:rsid w:val="0A1EA4CD"/>
    <w:rsid w:val="0A2B7AA5"/>
    <w:rsid w:val="0A3D0817"/>
    <w:rsid w:val="0A4D1299"/>
    <w:rsid w:val="0A57CEA3"/>
    <w:rsid w:val="0A7352AA"/>
    <w:rsid w:val="0A751B81"/>
    <w:rsid w:val="0A9C2C9C"/>
    <w:rsid w:val="0AB80B56"/>
    <w:rsid w:val="0AC0FC75"/>
    <w:rsid w:val="0AEB9577"/>
    <w:rsid w:val="0AEFC271"/>
    <w:rsid w:val="0B1E734F"/>
    <w:rsid w:val="0B40288C"/>
    <w:rsid w:val="0B4633C6"/>
    <w:rsid w:val="0B90F6FD"/>
    <w:rsid w:val="0B9E56A2"/>
    <w:rsid w:val="0BA05978"/>
    <w:rsid w:val="0BA1A297"/>
    <w:rsid w:val="0BCAF2E5"/>
    <w:rsid w:val="0BDA4D92"/>
    <w:rsid w:val="0BF8C289"/>
    <w:rsid w:val="0C61D7A4"/>
    <w:rsid w:val="0C8E2C4E"/>
    <w:rsid w:val="0CA5F1A6"/>
    <w:rsid w:val="0CD9D831"/>
    <w:rsid w:val="0CE0DE3E"/>
    <w:rsid w:val="0D040A96"/>
    <w:rsid w:val="0D1A1B30"/>
    <w:rsid w:val="0D3332D5"/>
    <w:rsid w:val="0D3CC974"/>
    <w:rsid w:val="0D413A15"/>
    <w:rsid w:val="0D580319"/>
    <w:rsid w:val="0D5F3D1D"/>
    <w:rsid w:val="0D7290D1"/>
    <w:rsid w:val="0D98F45A"/>
    <w:rsid w:val="0DB52941"/>
    <w:rsid w:val="0DE6721B"/>
    <w:rsid w:val="0E319A92"/>
    <w:rsid w:val="0E3E9413"/>
    <w:rsid w:val="0E4D4B31"/>
    <w:rsid w:val="0E8AE423"/>
    <w:rsid w:val="0E8E522F"/>
    <w:rsid w:val="0E91A8F2"/>
    <w:rsid w:val="0E9FDAF7"/>
    <w:rsid w:val="0ED92550"/>
    <w:rsid w:val="0EF43420"/>
    <w:rsid w:val="0F266384"/>
    <w:rsid w:val="0F3FCF84"/>
    <w:rsid w:val="0F573556"/>
    <w:rsid w:val="0F8D33C8"/>
    <w:rsid w:val="0FAD8051"/>
    <w:rsid w:val="0FB995B4"/>
    <w:rsid w:val="0FD4145E"/>
    <w:rsid w:val="0FD5DCEA"/>
    <w:rsid w:val="0FFA07F3"/>
    <w:rsid w:val="10FDF061"/>
    <w:rsid w:val="1141ADCA"/>
    <w:rsid w:val="114A28B6"/>
    <w:rsid w:val="115FD441"/>
    <w:rsid w:val="11760E01"/>
    <w:rsid w:val="11CC352F"/>
    <w:rsid w:val="11CC4D56"/>
    <w:rsid w:val="11ED30E1"/>
    <w:rsid w:val="11EEE3AE"/>
    <w:rsid w:val="120C0D0C"/>
    <w:rsid w:val="12142C33"/>
    <w:rsid w:val="121C81B7"/>
    <w:rsid w:val="12220DFB"/>
    <w:rsid w:val="12437EA4"/>
    <w:rsid w:val="12461EEC"/>
    <w:rsid w:val="12511FD3"/>
    <w:rsid w:val="1253BFFB"/>
    <w:rsid w:val="12764E75"/>
    <w:rsid w:val="128B502A"/>
    <w:rsid w:val="12AD626A"/>
    <w:rsid w:val="1304569E"/>
    <w:rsid w:val="13228F66"/>
    <w:rsid w:val="1338FA9E"/>
    <w:rsid w:val="1362B044"/>
    <w:rsid w:val="1379BDAE"/>
    <w:rsid w:val="13957F20"/>
    <w:rsid w:val="13A909A3"/>
    <w:rsid w:val="13E352E5"/>
    <w:rsid w:val="14141ECF"/>
    <w:rsid w:val="1419767A"/>
    <w:rsid w:val="1434769C"/>
    <w:rsid w:val="143A81D6"/>
    <w:rsid w:val="1450E99B"/>
    <w:rsid w:val="14616CF2"/>
    <w:rsid w:val="1483A59F"/>
    <w:rsid w:val="1495C5D7"/>
    <w:rsid w:val="14A67994"/>
    <w:rsid w:val="14C6AEC0"/>
    <w:rsid w:val="14D985CC"/>
    <w:rsid w:val="14DB26AD"/>
    <w:rsid w:val="14EB8EE8"/>
    <w:rsid w:val="156DE322"/>
    <w:rsid w:val="156EC4C4"/>
    <w:rsid w:val="15FC2B30"/>
    <w:rsid w:val="1628F468"/>
    <w:rsid w:val="16680E4C"/>
    <w:rsid w:val="1695C19A"/>
    <w:rsid w:val="1699EA56"/>
    <w:rsid w:val="16CCF444"/>
    <w:rsid w:val="16E0A34D"/>
    <w:rsid w:val="16FF7792"/>
    <w:rsid w:val="170E8B83"/>
    <w:rsid w:val="17228E92"/>
    <w:rsid w:val="17356FFB"/>
    <w:rsid w:val="173E7107"/>
    <w:rsid w:val="1753FEBC"/>
    <w:rsid w:val="17837576"/>
    <w:rsid w:val="1791E046"/>
    <w:rsid w:val="17949C63"/>
    <w:rsid w:val="17CCF4E1"/>
    <w:rsid w:val="17F308F8"/>
    <w:rsid w:val="18019E76"/>
    <w:rsid w:val="180CD1A3"/>
    <w:rsid w:val="1828A4FE"/>
    <w:rsid w:val="184C35B1"/>
    <w:rsid w:val="18B085D9"/>
    <w:rsid w:val="18BBCF3D"/>
    <w:rsid w:val="18C6C321"/>
    <w:rsid w:val="18D050C0"/>
    <w:rsid w:val="18DC39A6"/>
    <w:rsid w:val="18E8A38D"/>
    <w:rsid w:val="1939A40E"/>
    <w:rsid w:val="194965C6"/>
    <w:rsid w:val="195192AE"/>
    <w:rsid w:val="19591E02"/>
    <w:rsid w:val="1967142A"/>
    <w:rsid w:val="198B74E9"/>
    <w:rsid w:val="19A52A37"/>
    <w:rsid w:val="19BA84D1"/>
    <w:rsid w:val="19DC5D63"/>
    <w:rsid w:val="19E8F0EA"/>
    <w:rsid w:val="1A0C285E"/>
    <w:rsid w:val="1A14A9BD"/>
    <w:rsid w:val="1A184B27"/>
    <w:rsid w:val="1A444317"/>
    <w:rsid w:val="1A5F70FF"/>
    <w:rsid w:val="1A9AE3FD"/>
    <w:rsid w:val="1AF01DF9"/>
    <w:rsid w:val="1AF45DA9"/>
    <w:rsid w:val="1B14A577"/>
    <w:rsid w:val="1B525A8E"/>
    <w:rsid w:val="1BAC5CC9"/>
    <w:rsid w:val="1BD99397"/>
    <w:rsid w:val="1BF4B229"/>
    <w:rsid w:val="1C215B51"/>
    <w:rsid w:val="1C4A5812"/>
    <w:rsid w:val="1C60ACC8"/>
    <w:rsid w:val="1C66F451"/>
    <w:rsid w:val="1C81E0D2"/>
    <w:rsid w:val="1CA8DECC"/>
    <w:rsid w:val="1CB18EB6"/>
    <w:rsid w:val="1CD199DB"/>
    <w:rsid w:val="1CD2EE57"/>
    <w:rsid w:val="1D25BCEB"/>
    <w:rsid w:val="1D31CF1E"/>
    <w:rsid w:val="1D36A622"/>
    <w:rsid w:val="1D38D529"/>
    <w:rsid w:val="1D3F7B85"/>
    <w:rsid w:val="1D6B2B88"/>
    <w:rsid w:val="1D7E5729"/>
    <w:rsid w:val="1DBC7FE3"/>
    <w:rsid w:val="1DCBE522"/>
    <w:rsid w:val="1DD088B8"/>
    <w:rsid w:val="1DDF10C3"/>
    <w:rsid w:val="1DE407F8"/>
    <w:rsid w:val="1E3B93E0"/>
    <w:rsid w:val="1E49FD4D"/>
    <w:rsid w:val="1E6D7D54"/>
    <w:rsid w:val="1E76305D"/>
    <w:rsid w:val="1EA14A8C"/>
    <w:rsid w:val="1EB67C33"/>
    <w:rsid w:val="1EEA8E7F"/>
    <w:rsid w:val="1EF70439"/>
    <w:rsid w:val="1F1E16FD"/>
    <w:rsid w:val="1F42B0F4"/>
    <w:rsid w:val="1F543384"/>
    <w:rsid w:val="1F6F5594"/>
    <w:rsid w:val="1F6FEBE8"/>
    <w:rsid w:val="1F73C4EB"/>
    <w:rsid w:val="1FA83D94"/>
    <w:rsid w:val="1FBC3792"/>
    <w:rsid w:val="1FC53383"/>
    <w:rsid w:val="1FF771BC"/>
    <w:rsid w:val="2041618F"/>
    <w:rsid w:val="2043469F"/>
    <w:rsid w:val="205AE05F"/>
    <w:rsid w:val="2068E335"/>
    <w:rsid w:val="206D9CDF"/>
    <w:rsid w:val="20983F77"/>
    <w:rsid w:val="20B52592"/>
    <w:rsid w:val="20B6089F"/>
    <w:rsid w:val="20BA73CE"/>
    <w:rsid w:val="20E645CD"/>
    <w:rsid w:val="2134FCDB"/>
    <w:rsid w:val="2166FD29"/>
    <w:rsid w:val="218A06BC"/>
    <w:rsid w:val="2190E55F"/>
    <w:rsid w:val="21DA7BD9"/>
    <w:rsid w:val="21E80BBB"/>
    <w:rsid w:val="22065E1C"/>
    <w:rsid w:val="22078E87"/>
    <w:rsid w:val="2236BD29"/>
    <w:rsid w:val="22445378"/>
    <w:rsid w:val="224FC05E"/>
    <w:rsid w:val="226E61C2"/>
    <w:rsid w:val="228A1F5F"/>
    <w:rsid w:val="2290F41E"/>
    <w:rsid w:val="22A4C23D"/>
    <w:rsid w:val="22CD3EBA"/>
    <w:rsid w:val="22D7EDCC"/>
    <w:rsid w:val="22F9E407"/>
    <w:rsid w:val="230559AD"/>
    <w:rsid w:val="231527EB"/>
    <w:rsid w:val="23171FFF"/>
    <w:rsid w:val="232765DC"/>
    <w:rsid w:val="2340B26F"/>
    <w:rsid w:val="234DC0CE"/>
    <w:rsid w:val="237908B3"/>
    <w:rsid w:val="23A8FB8D"/>
    <w:rsid w:val="23B72D15"/>
    <w:rsid w:val="23BA1439"/>
    <w:rsid w:val="23BF9D64"/>
    <w:rsid w:val="23C97CAD"/>
    <w:rsid w:val="23EF2C44"/>
    <w:rsid w:val="2414E6BF"/>
    <w:rsid w:val="2453AED7"/>
    <w:rsid w:val="24640A7A"/>
    <w:rsid w:val="2483A46B"/>
    <w:rsid w:val="249EF467"/>
    <w:rsid w:val="24A3B7E1"/>
    <w:rsid w:val="25248FF1"/>
    <w:rsid w:val="2525FFF4"/>
    <w:rsid w:val="2560F0DA"/>
    <w:rsid w:val="2562EB54"/>
    <w:rsid w:val="2563C09F"/>
    <w:rsid w:val="25955E9B"/>
    <w:rsid w:val="25EE5E88"/>
    <w:rsid w:val="25FC119D"/>
    <w:rsid w:val="26010F3E"/>
    <w:rsid w:val="2603E118"/>
    <w:rsid w:val="263B09A5"/>
    <w:rsid w:val="268125D5"/>
    <w:rsid w:val="26853EC1"/>
    <w:rsid w:val="26A8C6A1"/>
    <w:rsid w:val="26B8E132"/>
    <w:rsid w:val="26BEC8F1"/>
    <w:rsid w:val="26F8091C"/>
    <w:rsid w:val="272E5081"/>
    <w:rsid w:val="276794D5"/>
    <w:rsid w:val="277A3E20"/>
    <w:rsid w:val="27920DED"/>
    <w:rsid w:val="27A0649C"/>
    <w:rsid w:val="27B39091"/>
    <w:rsid w:val="27CC3429"/>
    <w:rsid w:val="27F7E980"/>
    <w:rsid w:val="27F89EE1"/>
    <w:rsid w:val="281280A1"/>
    <w:rsid w:val="28246640"/>
    <w:rsid w:val="286E24EB"/>
    <w:rsid w:val="2889F526"/>
    <w:rsid w:val="28B992C9"/>
    <w:rsid w:val="28C77D57"/>
    <w:rsid w:val="28C91327"/>
    <w:rsid w:val="28E9CD9A"/>
    <w:rsid w:val="29365840"/>
    <w:rsid w:val="294B5217"/>
    <w:rsid w:val="29518F4C"/>
    <w:rsid w:val="298FA5A1"/>
    <w:rsid w:val="29BBD6D4"/>
    <w:rsid w:val="29E57D18"/>
    <w:rsid w:val="2A1D0E41"/>
    <w:rsid w:val="2A3999AC"/>
    <w:rsid w:val="2A3C4948"/>
    <w:rsid w:val="2A44E0C4"/>
    <w:rsid w:val="2A5F0540"/>
    <w:rsid w:val="2A6188E7"/>
    <w:rsid w:val="2AB4EAAB"/>
    <w:rsid w:val="2ADEAFBF"/>
    <w:rsid w:val="2B0B6B41"/>
    <w:rsid w:val="2B141986"/>
    <w:rsid w:val="2B23AA68"/>
    <w:rsid w:val="2B48416B"/>
    <w:rsid w:val="2B89FB25"/>
    <w:rsid w:val="2B9B558F"/>
    <w:rsid w:val="2BA5CB2E"/>
    <w:rsid w:val="2BD22CD8"/>
    <w:rsid w:val="2BDBFCA3"/>
    <w:rsid w:val="2BF8FD1A"/>
    <w:rsid w:val="2C90F41B"/>
    <w:rsid w:val="2CD8AC1F"/>
    <w:rsid w:val="2CEC5DAC"/>
    <w:rsid w:val="2CFD863E"/>
    <w:rsid w:val="2D04F566"/>
    <w:rsid w:val="2D120A21"/>
    <w:rsid w:val="2D1E5B65"/>
    <w:rsid w:val="2D2CCE3F"/>
    <w:rsid w:val="2D3A9F4D"/>
    <w:rsid w:val="2D3D9A8A"/>
    <w:rsid w:val="2D54D4DC"/>
    <w:rsid w:val="2D59A16C"/>
    <w:rsid w:val="2D74E44C"/>
    <w:rsid w:val="2DA79C16"/>
    <w:rsid w:val="2DB30025"/>
    <w:rsid w:val="2DFB1FE2"/>
    <w:rsid w:val="2E341510"/>
    <w:rsid w:val="2E40808A"/>
    <w:rsid w:val="2E511CF7"/>
    <w:rsid w:val="2E5F45E9"/>
    <w:rsid w:val="2E6D5291"/>
    <w:rsid w:val="2E8CEAD9"/>
    <w:rsid w:val="2EA391CE"/>
    <w:rsid w:val="2EB53883"/>
    <w:rsid w:val="2EBAF20C"/>
    <w:rsid w:val="2ED0F84E"/>
    <w:rsid w:val="2EEE068D"/>
    <w:rsid w:val="2EF5DAD4"/>
    <w:rsid w:val="2F1551B7"/>
    <w:rsid w:val="2FA301EB"/>
    <w:rsid w:val="2FBD0C77"/>
    <w:rsid w:val="2FC5119D"/>
    <w:rsid w:val="2FEF7C45"/>
    <w:rsid w:val="3017A916"/>
    <w:rsid w:val="3033FA64"/>
    <w:rsid w:val="303BED33"/>
    <w:rsid w:val="309F3974"/>
    <w:rsid w:val="30D0AF3C"/>
    <w:rsid w:val="30E61233"/>
    <w:rsid w:val="30ECCFEA"/>
    <w:rsid w:val="313451BC"/>
    <w:rsid w:val="31347F02"/>
    <w:rsid w:val="317AB47E"/>
    <w:rsid w:val="318863EA"/>
    <w:rsid w:val="31A43B5B"/>
    <w:rsid w:val="31BEBDB0"/>
    <w:rsid w:val="31DBC09A"/>
    <w:rsid w:val="31DF64CC"/>
    <w:rsid w:val="31E3C28E"/>
    <w:rsid w:val="3224AD13"/>
    <w:rsid w:val="325ADF24"/>
    <w:rsid w:val="326BE313"/>
    <w:rsid w:val="3279592B"/>
    <w:rsid w:val="32C3A55F"/>
    <w:rsid w:val="333F4283"/>
    <w:rsid w:val="334B02EB"/>
    <w:rsid w:val="335B5C6E"/>
    <w:rsid w:val="335C588D"/>
    <w:rsid w:val="33693F3B"/>
    <w:rsid w:val="338556EF"/>
    <w:rsid w:val="33AC755C"/>
    <w:rsid w:val="33C62DA2"/>
    <w:rsid w:val="34063D9D"/>
    <w:rsid w:val="342CFE6B"/>
    <w:rsid w:val="3441D4F9"/>
    <w:rsid w:val="34729A5D"/>
    <w:rsid w:val="34B538E0"/>
    <w:rsid w:val="34BE6165"/>
    <w:rsid w:val="3511900E"/>
    <w:rsid w:val="35338517"/>
    <w:rsid w:val="3535EF4B"/>
    <w:rsid w:val="3540716D"/>
    <w:rsid w:val="35471D48"/>
    <w:rsid w:val="3548B015"/>
    <w:rsid w:val="356EBF11"/>
    <w:rsid w:val="35AAD1FD"/>
    <w:rsid w:val="35AF4D19"/>
    <w:rsid w:val="35EBEAD2"/>
    <w:rsid w:val="3603A7E5"/>
    <w:rsid w:val="3608C0E9"/>
    <w:rsid w:val="36606ACE"/>
    <w:rsid w:val="3679AA42"/>
    <w:rsid w:val="367D8372"/>
    <w:rsid w:val="36AA18E3"/>
    <w:rsid w:val="36AAE964"/>
    <w:rsid w:val="36C25892"/>
    <w:rsid w:val="36D5C64F"/>
    <w:rsid w:val="37140EFE"/>
    <w:rsid w:val="375ABDA9"/>
    <w:rsid w:val="376E8C07"/>
    <w:rsid w:val="37A84C70"/>
    <w:rsid w:val="37BAE043"/>
    <w:rsid w:val="37BE0E2C"/>
    <w:rsid w:val="37DA4DC7"/>
    <w:rsid w:val="37EF3AAA"/>
    <w:rsid w:val="380D30F4"/>
    <w:rsid w:val="3815BAF9"/>
    <w:rsid w:val="383C6000"/>
    <w:rsid w:val="38492641"/>
    <w:rsid w:val="38C191EC"/>
    <w:rsid w:val="38DAE9AE"/>
    <w:rsid w:val="38ECA95D"/>
    <w:rsid w:val="38EE5E99"/>
    <w:rsid w:val="38FD9FEF"/>
    <w:rsid w:val="3934F1DC"/>
    <w:rsid w:val="39784031"/>
    <w:rsid w:val="399171BE"/>
    <w:rsid w:val="39D90436"/>
    <w:rsid w:val="39EC7D23"/>
    <w:rsid w:val="3A018138"/>
    <w:rsid w:val="3A6504CE"/>
    <w:rsid w:val="3AC10C06"/>
    <w:rsid w:val="3AE16697"/>
    <w:rsid w:val="3B27E47E"/>
    <w:rsid w:val="3B333C7A"/>
    <w:rsid w:val="3B37EF56"/>
    <w:rsid w:val="3B4B3E21"/>
    <w:rsid w:val="3B6127B9"/>
    <w:rsid w:val="3B6DE42B"/>
    <w:rsid w:val="3B89B009"/>
    <w:rsid w:val="3B9A6970"/>
    <w:rsid w:val="3B9FCA5E"/>
    <w:rsid w:val="3BBBE51D"/>
    <w:rsid w:val="3BBEF19A"/>
    <w:rsid w:val="3BC6D73D"/>
    <w:rsid w:val="3BF88F84"/>
    <w:rsid w:val="3BFBB6DC"/>
    <w:rsid w:val="3C0F2CC7"/>
    <w:rsid w:val="3C182352"/>
    <w:rsid w:val="3C2FF64B"/>
    <w:rsid w:val="3C301626"/>
    <w:rsid w:val="3C464DED"/>
    <w:rsid w:val="3C4DD56A"/>
    <w:rsid w:val="3C5F764A"/>
    <w:rsid w:val="3C9635B7"/>
    <w:rsid w:val="3CB7C154"/>
    <w:rsid w:val="3CBBFA2D"/>
    <w:rsid w:val="3CD50BCE"/>
    <w:rsid w:val="3CD72E59"/>
    <w:rsid w:val="3D090E6F"/>
    <w:rsid w:val="3D1FF30F"/>
    <w:rsid w:val="3D316F9A"/>
    <w:rsid w:val="3D3A2F45"/>
    <w:rsid w:val="3D4C762E"/>
    <w:rsid w:val="3D6B541A"/>
    <w:rsid w:val="3DA338E4"/>
    <w:rsid w:val="3DC68C9C"/>
    <w:rsid w:val="3DE41AC2"/>
    <w:rsid w:val="3DFB46AB"/>
    <w:rsid w:val="3E03F771"/>
    <w:rsid w:val="3E0849C6"/>
    <w:rsid w:val="3E0F0AD6"/>
    <w:rsid w:val="3E4CA566"/>
    <w:rsid w:val="3E51AD66"/>
    <w:rsid w:val="3E5D8F63"/>
    <w:rsid w:val="3E665856"/>
    <w:rsid w:val="3E7D5739"/>
    <w:rsid w:val="3E85D105"/>
    <w:rsid w:val="3E87E1EF"/>
    <w:rsid w:val="3E890291"/>
    <w:rsid w:val="3E956176"/>
    <w:rsid w:val="3EC6FA12"/>
    <w:rsid w:val="3EE37A9D"/>
    <w:rsid w:val="3EE3B173"/>
    <w:rsid w:val="3EF5FE27"/>
    <w:rsid w:val="3F056F40"/>
    <w:rsid w:val="3F1E907A"/>
    <w:rsid w:val="3F4FA5CA"/>
    <w:rsid w:val="3F526EDC"/>
    <w:rsid w:val="3F5301ED"/>
    <w:rsid w:val="3FC94022"/>
    <w:rsid w:val="3FFA8BFA"/>
    <w:rsid w:val="401627D1"/>
    <w:rsid w:val="4036C1E7"/>
    <w:rsid w:val="408A6830"/>
    <w:rsid w:val="40939E8E"/>
    <w:rsid w:val="409BA30A"/>
    <w:rsid w:val="40A1C8F4"/>
    <w:rsid w:val="40ADE157"/>
    <w:rsid w:val="40AEB5D6"/>
    <w:rsid w:val="40DFC04C"/>
    <w:rsid w:val="40E83B1C"/>
    <w:rsid w:val="412BF0F3"/>
    <w:rsid w:val="4139546F"/>
    <w:rsid w:val="417D92E2"/>
    <w:rsid w:val="41A44A2B"/>
    <w:rsid w:val="41C304A3"/>
    <w:rsid w:val="41C9BA04"/>
    <w:rsid w:val="41DFD4C3"/>
    <w:rsid w:val="41F2FE66"/>
    <w:rsid w:val="420DA068"/>
    <w:rsid w:val="421FC391"/>
    <w:rsid w:val="422C4868"/>
    <w:rsid w:val="422E9139"/>
    <w:rsid w:val="423E72C6"/>
    <w:rsid w:val="42B3A27C"/>
    <w:rsid w:val="42C5BB30"/>
    <w:rsid w:val="42CB823C"/>
    <w:rsid w:val="42D23C09"/>
    <w:rsid w:val="42EB6CAD"/>
    <w:rsid w:val="42F203A2"/>
    <w:rsid w:val="42F5F63C"/>
    <w:rsid w:val="4304DFDA"/>
    <w:rsid w:val="431EB653"/>
    <w:rsid w:val="432EF703"/>
    <w:rsid w:val="433000BC"/>
    <w:rsid w:val="434A8498"/>
    <w:rsid w:val="434EFE6E"/>
    <w:rsid w:val="435954F5"/>
    <w:rsid w:val="43868B88"/>
    <w:rsid w:val="43DBD025"/>
    <w:rsid w:val="43E2AF7A"/>
    <w:rsid w:val="43E58219"/>
    <w:rsid w:val="44052B22"/>
    <w:rsid w:val="443C10E9"/>
    <w:rsid w:val="44566F57"/>
    <w:rsid w:val="44A9AADC"/>
    <w:rsid w:val="44B1DF35"/>
    <w:rsid w:val="44D37060"/>
    <w:rsid w:val="44FBD1C5"/>
    <w:rsid w:val="45102FAA"/>
    <w:rsid w:val="4512E03F"/>
    <w:rsid w:val="452BC2C4"/>
    <w:rsid w:val="4537292A"/>
    <w:rsid w:val="4537F83B"/>
    <w:rsid w:val="45B342BB"/>
    <w:rsid w:val="45B3B944"/>
    <w:rsid w:val="45E7CD69"/>
    <w:rsid w:val="45EF7D73"/>
    <w:rsid w:val="460D802D"/>
    <w:rsid w:val="4618C876"/>
    <w:rsid w:val="46336DE3"/>
    <w:rsid w:val="46359359"/>
    <w:rsid w:val="4636B84B"/>
    <w:rsid w:val="46565D2A"/>
    <w:rsid w:val="4657CEEE"/>
    <w:rsid w:val="4674C031"/>
    <w:rsid w:val="4684E7E1"/>
    <w:rsid w:val="468A185A"/>
    <w:rsid w:val="46935FEE"/>
    <w:rsid w:val="46A7E4D1"/>
    <w:rsid w:val="46A86B90"/>
    <w:rsid w:val="46AA0B0D"/>
    <w:rsid w:val="4712424D"/>
    <w:rsid w:val="47237DC3"/>
    <w:rsid w:val="477B6E0A"/>
    <w:rsid w:val="47FB2889"/>
    <w:rsid w:val="481E82DD"/>
    <w:rsid w:val="48458FFB"/>
    <w:rsid w:val="486E4C9E"/>
    <w:rsid w:val="48A4F55D"/>
    <w:rsid w:val="48C4D6E6"/>
    <w:rsid w:val="48CC65B4"/>
    <w:rsid w:val="48D86B36"/>
    <w:rsid w:val="4922E8A0"/>
    <w:rsid w:val="4942CF41"/>
    <w:rsid w:val="4964005A"/>
    <w:rsid w:val="4995396C"/>
    <w:rsid w:val="49A80972"/>
    <w:rsid w:val="49B1EBC6"/>
    <w:rsid w:val="49D6A983"/>
    <w:rsid w:val="49E06F24"/>
    <w:rsid w:val="4A052F91"/>
    <w:rsid w:val="4A21A40F"/>
    <w:rsid w:val="4A2F6CBB"/>
    <w:rsid w:val="4A56A88D"/>
    <w:rsid w:val="4A74FF9E"/>
    <w:rsid w:val="4A7E7DF3"/>
    <w:rsid w:val="4AA2B7B9"/>
    <w:rsid w:val="4ABB1560"/>
    <w:rsid w:val="4ACBF816"/>
    <w:rsid w:val="4AEC74AA"/>
    <w:rsid w:val="4AF83F7E"/>
    <w:rsid w:val="4B109255"/>
    <w:rsid w:val="4B3F4782"/>
    <w:rsid w:val="4B488690"/>
    <w:rsid w:val="4B5DCB5E"/>
    <w:rsid w:val="4B638A85"/>
    <w:rsid w:val="4BCC1FA8"/>
    <w:rsid w:val="4BD61573"/>
    <w:rsid w:val="4C235ACC"/>
    <w:rsid w:val="4C25D7B0"/>
    <w:rsid w:val="4C28591E"/>
    <w:rsid w:val="4C42523A"/>
    <w:rsid w:val="4C6E0C22"/>
    <w:rsid w:val="4C770572"/>
    <w:rsid w:val="4C80EB36"/>
    <w:rsid w:val="4C8D7DC0"/>
    <w:rsid w:val="4CE23462"/>
    <w:rsid w:val="4D1657CF"/>
    <w:rsid w:val="4D18BF50"/>
    <w:rsid w:val="4D343D56"/>
    <w:rsid w:val="4D35A3A1"/>
    <w:rsid w:val="4D6CBBD0"/>
    <w:rsid w:val="4D89EE9C"/>
    <w:rsid w:val="4D9970CF"/>
    <w:rsid w:val="4DA87FB4"/>
    <w:rsid w:val="4DC29387"/>
    <w:rsid w:val="4DD3988E"/>
    <w:rsid w:val="4DE7C5B6"/>
    <w:rsid w:val="4E3C72A1"/>
    <w:rsid w:val="4E3CD409"/>
    <w:rsid w:val="4E4CEDB1"/>
    <w:rsid w:val="4E60401F"/>
    <w:rsid w:val="4E64BA7A"/>
    <w:rsid w:val="4E6B125B"/>
    <w:rsid w:val="4E7BCEEF"/>
    <w:rsid w:val="4ECB9934"/>
    <w:rsid w:val="4F3A68F2"/>
    <w:rsid w:val="4F4E7E60"/>
    <w:rsid w:val="4F568C23"/>
    <w:rsid w:val="4F717733"/>
    <w:rsid w:val="4F779DAE"/>
    <w:rsid w:val="4F8E55C7"/>
    <w:rsid w:val="4FA4D843"/>
    <w:rsid w:val="4FD277AE"/>
    <w:rsid w:val="4FF1AD31"/>
    <w:rsid w:val="4FFB2A06"/>
    <w:rsid w:val="50805B36"/>
    <w:rsid w:val="5087D56C"/>
    <w:rsid w:val="50A5866A"/>
    <w:rsid w:val="50A9E9C1"/>
    <w:rsid w:val="50AC3B8D"/>
    <w:rsid w:val="50B58CD1"/>
    <w:rsid w:val="50CB3CAA"/>
    <w:rsid w:val="50CC3FBC"/>
    <w:rsid w:val="50F5B3C9"/>
    <w:rsid w:val="513572BC"/>
    <w:rsid w:val="514E30C0"/>
    <w:rsid w:val="51742F59"/>
    <w:rsid w:val="5187C103"/>
    <w:rsid w:val="51903D4F"/>
    <w:rsid w:val="51D204E9"/>
    <w:rsid w:val="51D54FEC"/>
    <w:rsid w:val="51EA6DF2"/>
    <w:rsid w:val="5261BE7B"/>
    <w:rsid w:val="52676DCC"/>
    <w:rsid w:val="528CCB24"/>
    <w:rsid w:val="52A42E39"/>
    <w:rsid w:val="52B187BF"/>
    <w:rsid w:val="52D3D2CC"/>
    <w:rsid w:val="52FA6838"/>
    <w:rsid w:val="52FF6F53"/>
    <w:rsid w:val="52FFD9BF"/>
    <w:rsid w:val="53012F3A"/>
    <w:rsid w:val="5304C4DA"/>
    <w:rsid w:val="531DF94F"/>
    <w:rsid w:val="5323A3E8"/>
    <w:rsid w:val="533D9DC1"/>
    <w:rsid w:val="53478005"/>
    <w:rsid w:val="5358CE0C"/>
    <w:rsid w:val="5358F2D6"/>
    <w:rsid w:val="537A15FC"/>
    <w:rsid w:val="5399B0F2"/>
    <w:rsid w:val="53C9BEC1"/>
    <w:rsid w:val="53D06ADE"/>
    <w:rsid w:val="53D42A20"/>
    <w:rsid w:val="53F071D5"/>
    <w:rsid w:val="54027D63"/>
    <w:rsid w:val="54103DB4"/>
    <w:rsid w:val="542677EC"/>
    <w:rsid w:val="5427603E"/>
    <w:rsid w:val="5444CC89"/>
    <w:rsid w:val="548BBBFF"/>
    <w:rsid w:val="548FBE67"/>
    <w:rsid w:val="54C3ABCF"/>
    <w:rsid w:val="54D708A1"/>
    <w:rsid w:val="54F8F369"/>
    <w:rsid w:val="5513F089"/>
    <w:rsid w:val="553A6AB1"/>
    <w:rsid w:val="5545C6DE"/>
    <w:rsid w:val="5556E26D"/>
    <w:rsid w:val="55696AD4"/>
    <w:rsid w:val="55808F21"/>
    <w:rsid w:val="5587104E"/>
    <w:rsid w:val="55C09152"/>
    <w:rsid w:val="55E0FF7F"/>
    <w:rsid w:val="56201FEC"/>
    <w:rsid w:val="56205D69"/>
    <w:rsid w:val="5622D376"/>
    <w:rsid w:val="56422B6E"/>
    <w:rsid w:val="5650AB2A"/>
    <w:rsid w:val="56576542"/>
    <w:rsid w:val="565F0A2C"/>
    <w:rsid w:val="5669CA40"/>
    <w:rsid w:val="56A0905D"/>
    <w:rsid w:val="56BE9F04"/>
    <w:rsid w:val="56D655F1"/>
    <w:rsid w:val="56EC77B8"/>
    <w:rsid w:val="56EE2BF6"/>
    <w:rsid w:val="57348E35"/>
    <w:rsid w:val="5782ECA6"/>
    <w:rsid w:val="57A9D596"/>
    <w:rsid w:val="57D43D6E"/>
    <w:rsid w:val="57F55A2C"/>
    <w:rsid w:val="57F5938D"/>
    <w:rsid w:val="58110EE4"/>
    <w:rsid w:val="581AB1BD"/>
    <w:rsid w:val="5848DE2F"/>
    <w:rsid w:val="585283E9"/>
    <w:rsid w:val="585C9A0C"/>
    <w:rsid w:val="58B23697"/>
    <w:rsid w:val="58EAE8D1"/>
    <w:rsid w:val="59189C9A"/>
    <w:rsid w:val="591F509A"/>
    <w:rsid w:val="5935CD5C"/>
    <w:rsid w:val="596DA04C"/>
    <w:rsid w:val="59A6F569"/>
    <w:rsid w:val="59E49B1F"/>
    <w:rsid w:val="59F0EAA4"/>
    <w:rsid w:val="5A83D4C8"/>
    <w:rsid w:val="5A9E8949"/>
    <w:rsid w:val="5ABA8D68"/>
    <w:rsid w:val="5AE3110A"/>
    <w:rsid w:val="5B05A5F7"/>
    <w:rsid w:val="5B2F1C27"/>
    <w:rsid w:val="5B41F803"/>
    <w:rsid w:val="5BB855E7"/>
    <w:rsid w:val="5C01F2CA"/>
    <w:rsid w:val="5C03CD0D"/>
    <w:rsid w:val="5C3DDA88"/>
    <w:rsid w:val="5C66E7F2"/>
    <w:rsid w:val="5C71C500"/>
    <w:rsid w:val="5CE67448"/>
    <w:rsid w:val="5D00B070"/>
    <w:rsid w:val="5D3C7283"/>
    <w:rsid w:val="5D81C3B1"/>
    <w:rsid w:val="5DA3132B"/>
    <w:rsid w:val="5DAAEF86"/>
    <w:rsid w:val="5DB70C29"/>
    <w:rsid w:val="5DB76240"/>
    <w:rsid w:val="5DC1436A"/>
    <w:rsid w:val="5DC72880"/>
    <w:rsid w:val="5DEFE60B"/>
    <w:rsid w:val="5DF0292A"/>
    <w:rsid w:val="5DFA55B5"/>
    <w:rsid w:val="5E274169"/>
    <w:rsid w:val="5E4DD19F"/>
    <w:rsid w:val="5EB6594B"/>
    <w:rsid w:val="5ECA6613"/>
    <w:rsid w:val="5EE90078"/>
    <w:rsid w:val="5EF48806"/>
    <w:rsid w:val="5EFFC18E"/>
    <w:rsid w:val="5F10BCE5"/>
    <w:rsid w:val="5F1621BA"/>
    <w:rsid w:val="5F3651CE"/>
    <w:rsid w:val="5F4B7C71"/>
    <w:rsid w:val="5F503967"/>
    <w:rsid w:val="5F659DC3"/>
    <w:rsid w:val="5F6B1106"/>
    <w:rsid w:val="5F7A8C16"/>
    <w:rsid w:val="5F8473CF"/>
    <w:rsid w:val="5F88FCC3"/>
    <w:rsid w:val="5FDED08B"/>
    <w:rsid w:val="5FEA5630"/>
    <w:rsid w:val="5FEB80CA"/>
    <w:rsid w:val="602C2401"/>
    <w:rsid w:val="604DA310"/>
    <w:rsid w:val="6050B9DB"/>
    <w:rsid w:val="605768A2"/>
    <w:rsid w:val="6060C2C1"/>
    <w:rsid w:val="60771795"/>
    <w:rsid w:val="609946EA"/>
    <w:rsid w:val="609A7343"/>
    <w:rsid w:val="609E63A2"/>
    <w:rsid w:val="609FE39C"/>
    <w:rsid w:val="60B88CF1"/>
    <w:rsid w:val="60B9C924"/>
    <w:rsid w:val="60C068D6"/>
    <w:rsid w:val="60C8818D"/>
    <w:rsid w:val="60CD582D"/>
    <w:rsid w:val="60DF8580"/>
    <w:rsid w:val="617567CB"/>
    <w:rsid w:val="619AC57D"/>
    <w:rsid w:val="619BBB7D"/>
    <w:rsid w:val="61BFA076"/>
    <w:rsid w:val="61C8D70A"/>
    <w:rsid w:val="61CF4BF4"/>
    <w:rsid w:val="61F43F4D"/>
    <w:rsid w:val="61F5EF44"/>
    <w:rsid w:val="61FB8CCA"/>
    <w:rsid w:val="6212E7F6"/>
    <w:rsid w:val="626B4CAF"/>
    <w:rsid w:val="6278DAA5"/>
    <w:rsid w:val="629F0C6E"/>
    <w:rsid w:val="62C626EE"/>
    <w:rsid w:val="62EAAF22"/>
    <w:rsid w:val="62EE8242"/>
    <w:rsid w:val="62F01747"/>
    <w:rsid w:val="630AC35B"/>
    <w:rsid w:val="6363E394"/>
    <w:rsid w:val="63DCD506"/>
    <w:rsid w:val="63EA3EB8"/>
    <w:rsid w:val="641C7CF8"/>
    <w:rsid w:val="64201917"/>
    <w:rsid w:val="64766A24"/>
    <w:rsid w:val="6489AA63"/>
    <w:rsid w:val="64CB285E"/>
    <w:rsid w:val="64D36E4D"/>
    <w:rsid w:val="651637EF"/>
    <w:rsid w:val="652FEFE6"/>
    <w:rsid w:val="6531605B"/>
    <w:rsid w:val="6537CC71"/>
    <w:rsid w:val="6557E873"/>
    <w:rsid w:val="658A45E0"/>
    <w:rsid w:val="659813B1"/>
    <w:rsid w:val="65A13730"/>
    <w:rsid w:val="65C07EA7"/>
    <w:rsid w:val="65DD14CE"/>
    <w:rsid w:val="662561AF"/>
    <w:rsid w:val="6640EF35"/>
    <w:rsid w:val="66466233"/>
    <w:rsid w:val="669E1609"/>
    <w:rsid w:val="66BC913C"/>
    <w:rsid w:val="66C87A5D"/>
    <w:rsid w:val="678F81EE"/>
    <w:rsid w:val="67D6A7B2"/>
    <w:rsid w:val="681B0B21"/>
    <w:rsid w:val="6822E0F1"/>
    <w:rsid w:val="6826C485"/>
    <w:rsid w:val="68337966"/>
    <w:rsid w:val="6869011D"/>
    <w:rsid w:val="68825D34"/>
    <w:rsid w:val="68A443E6"/>
    <w:rsid w:val="68B977CF"/>
    <w:rsid w:val="68BEFBD6"/>
    <w:rsid w:val="68C2CDA4"/>
    <w:rsid w:val="68CA5FF5"/>
    <w:rsid w:val="68D07211"/>
    <w:rsid w:val="691FFFF4"/>
    <w:rsid w:val="69207441"/>
    <w:rsid w:val="692CA720"/>
    <w:rsid w:val="69658FF5"/>
    <w:rsid w:val="69830143"/>
    <w:rsid w:val="69BAA0C8"/>
    <w:rsid w:val="69D0F707"/>
    <w:rsid w:val="69DBF0BB"/>
    <w:rsid w:val="6A1F63D4"/>
    <w:rsid w:val="6A403B85"/>
    <w:rsid w:val="6A98955D"/>
    <w:rsid w:val="6AAEB656"/>
    <w:rsid w:val="6AB4CC72"/>
    <w:rsid w:val="6AE33BBC"/>
    <w:rsid w:val="6AF327D9"/>
    <w:rsid w:val="6AFA4FEB"/>
    <w:rsid w:val="6B51E6D7"/>
    <w:rsid w:val="6B774012"/>
    <w:rsid w:val="6B8B73D8"/>
    <w:rsid w:val="6BB39F4A"/>
    <w:rsid w:val="6BB72DC0"/>
    <w:rsid w:val="6BC96C53"/>
    <w:rsid w:val="6BE2F0C6"/>
    <w:rsid w:val="6BF08AB8"/>
    <w:rsid w:val="6C402991"/>
    <w:rsid w:val="6C421AA2"/>
    <w:rsid w:val="6C713F4D"/>
    <w:rsid w:val="6D6EA030"/>
    <w:rsid w:val="6DDC31D3"/>
    <w:rsid w:val="6DFDB90D"/>
    <w:rsid w:val="6E1F1B0C"/>
    <w:rsid w:val="6E3E9005"/>
    <w:rsid w:val="6E4EE0D4"/>
    <w:rsid w:val="6E5A88A4"/>
    <w:rsid w:val="6E62522A"/>
    <w:rsid w:val="6E6C0B22"/>
    <w:rsid w:val="6E8973B5"/>
    <w:rsid w:val="6E945B34"/>
    <w:rsid w:val="6ED1F9B4"/>
    <w:rsid w:val="6EF3EE8D"/>
    <w:rsid w:val="6F1CAB03"/>
    <w:rsid w:val="6F22396B"/>
    <w:rsid w:val="6F3C8D3F"/>
    <w:rsid w:val="6F423553"/>
    <w:rsid w:val="6FCA4099"/>
    <w:rsid w:val="6FCE17FE"/>
    <w:rsid w:val="6FE7493D"/>
    <w:rsid w:val="703C6F4D"/>
    <w:rsid w:val="709AFAF0"/>
    <w:rsid w:val="70A8F03E"/>
    <w:rsid w:val="70AD9BD3"/>
    <w:rsid w:val="70B7A051"/>
    <w:rsid w:val="70CB0D98"/>
    <w:rsid w:val="70DE0347"/>
    <w:rsid w:val="715598CA"/>
    <w:rsid w:val="716D1464"/>
    <w:rsid w:val="7196C381"/>
    <w:rsid w:val="719C28B4"/>
    <w:rsid w:val="71AAB1EB"/>
    <w:rsid w:val="71AD4C2F"/>
    <w:rsid w:val="71AEA786"/>
    <w:rsid w:val="71BBE1DB"/>
    <w:rsid w:val="71CCF2A5"/>
    <w:rsid w:val="71E9D64D"/>
    <w:rsid w:val="7204C512"/>
    <w:rsid w:val="721A50DC"/>
    <w:rsid w:val="725C6388"/>
    <w:rsid w:val="72715CC0"/>
    <w:rsid w:val="72877FF0"/>
    <w:rsid w:val="728D3433"/>
    <w:rsid w:val="72A71D2A"/>
    <w:rsid w:val="72E2FE88"/>
    <w:rsid w:val="72F2111A"/>
    <w:rsid w:val="730E0F67"/>
    <w:rsid w:val="731DD33C"/>
    <w:rsid w:val="732A7A36"/>
    <w:rsid w:val="732B54BC"/>
    <w:rsid w:val="7334E708"/>
    <w:rsid w:val="733F16FF"/>
    <w:rsid w:val="7360A56E"/>
    <w:rsid w:val="7362C448"/>
    <w:rsid w:val="73A06644"/>
    <w:rsid w:val="73A76285"/>
    <w:rsid w:val="73C1C4FA"/>
    <w:rsid w:val="73CCEBBA"/>
    <w:rsid w:val="7403451D"/>
    <w:rsid w:val="740F4E30"/>
    <w:rsid w:val="7420161C"/>
    <w:rsid w:val="7423FC72"/>
    <w:rsid w:val="74395259"/>
    <w:rsid w:val="743ED481"/>
    <w:rsid w:val="7462867D"/>
    <w:rsid w:val="74702831"/>
    <w:rsid w:val="747B0267"/>
    <w:rsid w:val="74B16F11"/>
    <w:rsid w:val="74B79FE0"/>
    <w:rsid w:val="74E0FA47"/>
    <w:rsid w:val="751C7A8A"/>
    <w:rsid w:val="7553E982"/>
    <w:rsid w:val="75579851"/>
    <w:rsid w:val="759757CE"/>
    <w:rsid w:val="75B5C09A"/>
    <w:rsid w:val="75DF63DD"/>
    <w:rsid w:val="76243337"/>
    <w:rsid w:val="76439D92"/>
    <w:rsid w:val="765BEA50"/>
    <w:rsid w:val="767B9EB0"/>
    <w:rsid w:val="7681D19E"/>
    <w:rsid w:val="7685EE95"/>
    <w:rsid w:val="76904B40"/>
    <w:rsid w:val="76DD247D"/>
    <w:rsid w:val="76FECCBF"/>
    <w:rsid w:val="771E89FF"/>
    <w:rsid w:val="775B07CF"/>
    <w:rsid w:val="775C6EBD"/>
    <w:rsid w:val="776D4264"/>
    <w:rsid w:val="7777FA55"/>
    <w:rsid w:val="77848A9A"/>
    <w:rsid w:val="778BFABE"/>
    <w:rsid w:val="77BCA520"/>
    <w:rsid w:val="77BFA8BE"/>
    <w:rsid w:val="77D31AE1"/>
    <w:rsid w:val="77D3C3E4"/>
    <w:rsid w:val="77D657E3"/>
    <w:rsid w:val="77DC16DA"/>
    <w:rsid w:val="77DED149"/>
    <w:rsid w:val="77EB4873"/>
    <w:rsid w:val="77EEEF17"/>
    <w:rsid w:val="780E74A6"/>
    <w:rsid w:val="7810E9F3"/>
    <w:rsid w:val="783BB5F6"/>
    <w:rsid w:val="78605B7F"/>
    <w:rsid w:val="787FC5DF"/>
    <w:rsid w:val="788C4C0E"/>
    <w:rsid w:val="789CC611"/>
    <w:rsid w:val="78FBD776"/>
    <w:rsid w:val="790C8E12"/>
    <w:rsid w:val="7921F28E"/>
    <w:rsid w:val="79289945"/>
    <w:rsid w:val="79453481"/>
    <w:rsid w:val="795061DC"/>
    <w:rsid w:val="7963EE5F"/>
    <w:rsid w:val="797B3E54"/>
    <w:rsid w:val="797D5553"/>
    <w:rsid w:val="79B1AE8E"/>
    <w:rsid w:val="79E500E8"/>
    <w:rsid w:val="7A4741F2"/>
    <w:rsid w:val="7A4C4E57"/>
    <w:rsid w:val="7A64E7F2"/>
    <w:rsid w:val="7A6910E2"/>
    <w:rsid w:val="7A6F0368"/>
    <w:rsid w:val="7A6FF61F"/>
    <w:rsid w:val="7A809108"/>
    <w:rsid w:val="7AA699CB"/>
    <w:rsid w:val="7ACEDB67"/>
    <w:rsid w:val="7AD0A631"/>
    <w:rsid w:val="7AE01EB3"/>
    <w:rsid w:val="7AE4FAE3"/>
    <w:rsid w:val="7AE7533E"/>
    <w:rsid w:val="7B2F3008"/>
    <w:rsid w:val="7B3EE25A"/>
    <w:rsid w:val="7B970DB3"/>
    <w:rsid w:val="7B9D0C3E"/>
    <w:rsid w:val="7BA53B82"/>
    <w:rsid w:val="7BA57063"/>
    <w:rsid w:val="7BD4785E"/>
    <w:rsid w:val="7C00288B"/>
    <w:rsid w:val="7C327E0F"/>
    <w:rsid w:val="7C41FCDC"/>
    <w:rsid w:val="7C665374"/>
    <w:rsid w:val="7CA8B0C5"/>
    <w:rsid w:val="7CE5E50E"/>
    <w:rsid w:val="7CE6EE7F"/>
    <w:rsid w:val="7D2289D0"/>
    <w:rsid w:val="7D683CD4"/>
    <w:rsid w:val="7D7A6E7E"/>
    <w:rsid w:val="7D89B29C"/>
    <w:rsid w:val="7DB1A15B"/>
    <w:rsid w:val="7DB95C67"/>
    <w:rsid w:val="7DBFA34F"/>
    <w:rsid w:val="7DF0220E"/>
    <w:rsid w:val="7DFA9941"/>
    <w:rsid w:val="7E06491D"/>
    <w:rsid w:val="7E0E6C8F"/>
    <w:rsid w:val="7E3F01FF"/>
    <w:rsid w:val="7E4EB059"/>
    <w:rsid w:val="7E57672D"/>
    <w:rsid w:val="7E646863"/>
    <w:rsid w:val="7E79EB60"/>
    <w:rsid w:val="7EDE5EA0"/>
    <w:rsid w:val="7EEB52B4"/>
    <w:rsid w:val="7F37C94D"/>
    <w:rsid w:val="7F50670C"/>
    <w:rsid w:val="7F62FB94"/>
    <w:rsid w:val="7F69E3DD"/>
    <w:rsid w:val="7F8BF26F"/>
    <w:rsid w:val="7FA4E8CB"/>
    <w:rsid w:val="7FDF79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974B1"/>
  <w15:docId w15:val="{6ACFC126-A830-41D5-B43F-D6C7715D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A43"/>
    <w:pPr>
      <w:spacing w:line="276" w:lineRule="auto"/>
    </w:pPr>
    <w:rPr>
      <w:rFonts w:eastAsia="Times New Roman" w:cs="Times New Roman"/>
      <w:color w:val="340458"/>
      <w:lang w:eastAsia="en-GB"/>
    </w:rPr>
  </w:style>
  <w:style w:type="paragraph" w:styleId="Heading1">
    <w:name w:val="heading 1"/>
    <w:basedOn w:val="Normal1"/>
    <w:next w:val="Normal1"/>
    <w:rsid w:val="00D46B59"/>
    <w:pPr>
      <w:outlineLvl w:val="0"/>
    </w:pPr>
    <w:rPr>
      <w:b/>
      <w:color w:val="59029F"/>
      <w:sz w:val="52"/>
      <w:szCs w:val="32"/>
    </w:rPr>
  </w:style>
  <w:style w:type="paragraph" w:styleId="Heading2">
    <w:name w:val="heading 2"/>
    <w:basedOn w:val="Normal1"/>
    <w:next w:val="Normal1"/>
    <w:link w:val="Heading2Char"/>
    <w:rsid w:val="00EC2B61"/>
    <w:pPr>
      <w:spacing w:before="165"/>
      <w:outlineLvl w:val="1"/>
    </w:pPr>
    <w:rPr>
      <w:rFonts w:ascii="Arial" w:eastAsia="LFT Etica" w:hAnsi="Arial" w:cs="LFT Etica"/>
      <w:b/>
      <w:color w:val="7030A0"/>
      <w:sz w:val="44"/>
      <w:szCs w:val="28"/>
    </w:rPr>
  </w:style>
  <w:style w:type="paragraph" w:styleId="Heading3">
    <w:name w:val="heading 3"/>
    <w:basedOn w:val="Normal1"/>
    <w:next w:val="Normal1"/>
    <w:link w:val="Heading3Char"/>
    <w:rsid w:val="0064595E"/>
    <w:pPr>
      <w:spacing w:before="165"/>
      <w:outlineLvl w:val="2"/>
    </w:pPr>
    <w:rPr>
      <w:rFonts w:ascii="Arial" w:eastAsia="LFT Etica" w:hAnsi="Arial" w:cs="LFT Etica"/>
      <w:b/>
      <w:color w:val="59029F"/>
      <w:sz w:val="36"/>
      <w:szCs w:val="28"/>
    </w:rPr>
  </w:style>
  <w:style w:type="paragraph" w:styleId="Heading4">
    <w:name w:val="heading 4"/>
    <w:basedOn w:val="Normal1"/>
    <w:next w:val="Normal1"/>
    <w:link w:val="Heading4Char"/>
    <w:rsid w:val="00A67C3D"/>
    <w:pPr>
      <w:spacing w:before="165"/>
      <w:outlineLvl w:val="3"/>
    </w:pPr>
    <w:rPr>
      <w:rFonts w:ascii="Arial" w:eastAsia="LFT Etica" w:hAnsi="Arial" w:cs="LFT Etica"/>
      <w:b/>
      <w:color w:val="59029F"/>
      <w:sz w:val="32"/>
      <w:szCs w:val="28"/>
    </w:rPr>
  </w:style>
  <w:style w:type="paragraph" w:styleId="Heading5">
    <w:name w:val="heading 5"/>
    <w:basedOn w:val="Normal1"/>
    <w:next w:val="Normal1"/>
    <w:link w:val="Heading5Char"/>
    <w:rsid w:val="00832B71"/>
    <w:pPr>
      <w:spacing w:before="165"/>
      <w:outlineLvl w:val="4"/>
    </w:pPr>
    <w:rPr>
      <w:rFonts w:eastAsia="LFT Etica" w:cs="LFT Etica"/>
      <w:b/>
      <w:color w:val="340458"/>
      <w:sz w:val="28"/>
      <w:szCs w:val="22"/>
    </w:rPr>
  </w:style>
  <w:style w:type="paragraph" w:styleId="Heading6">
    <w:name w:val="heading 6"/>
    <w:basedOn w:val="Normal1"/>
    <w:next w:val="Normal1"/>
    <w:pPr>
      <w:keepNext/>
      <w:keepLines/>
      <w:spacing w:before="40" w:after="0"/>
      <w:outlineLvl w:val="5"/>
    </w:pPr>
    <w:rPr>
      <w:rFonts w:ascii="Calibri" w:eastAsia="Calibri" w:hAnsi="Calibri" w:cs="Calibri"/>
      <w:color w:val="1F3863"/>
    </w:rPr>
  </w:style>
  <w:style w:type="paragraph" w:styleId="Heading7">
    <w:name w:val="heading 7"/>
    <w:aliases w:val="Finance Tables words"/>
    <w:basedOn w:val="Normal"/>
    <w:next w:val="Normal"/>
    <w:link w:val="Heading7Char"/>
    <w:uiPriority w:val="9"/>
    <w:unhideWhenUsed/>
    <w:qFormat/>
    <w:rsid w:val="001D3900"/>
    <w:pPr>
      <w:keepNext/>
      <w:keepLines/>
      <w:spacing w:after="0" w:line="240" w:lineRule="auto"/>
      <w:outlineLvl w:val="6"/>
    </w:pPr>
    <w:rPr>
      <w:rFonts w:eastAsiaTheme="majorEastAsia" w:cstheme="majorBidi"/>
      <w:iCs/>
      <w:color w:val="2C014E" w:themeColor="accent1" w:themeShade="7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6B59"/>
    <w:pPr>
      <w:suppressAutoHyphens/>
      <w:spacing w:line="264" w:lineRule="auto"/>
    </w:pPr>
    <w:rPr>
      <w:rFonts w:ascii="Hargreaves" w:hAnsi="Hargreaves"/>
    </w:rPr>
  </w:style>
  <w:style w:type="paragraph" w:styleId="Title">
    <w:name w:val="Title"/>
    <w:basedOn w:val="Normal1"/>
    <w:next w:val="Normal1"/>
    <w:pPr>
      <w:spacing w:line="959" w:lineRule="auto"/>
    </w:pPr>
    <w:rPr>
      <w:rFonts w:ascii="LFT Etica" w:eastAsia="LFT Etica" w:hAnsi="LFT Etica" w:cs="LFT Etica"/>
      <w:b/>
      <w:color w:val="00A6A0"/>
      <w:sz w:val="50"/>
      <w:szCs w:val="50"/>
    </w:rPr>
  </w:style>
  <w:style w:type="paragraph" w:styleId="Subtitle">
    <w:name w:val="Subtitle"/>
    <w:basedOn w:val="Normal1"/>
    <w:next w:val="Normal1"/>
    <w:rPr>
      <w:rFonts w:ascii="Calibri" w:eastAsia="Calibri" w:hAnsi="Calibri" w:cs="Calibri"/>
      <w:color w:val="5A5A5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 New Roman" w:eastAsia="Times New Roman" w:hAnsi="Times New Roman" w:cs="Times New Roman"/>
      <w:lang w:eastAsia="en-GB"/>
    </w:rPr>
  </w:style>
  <w:style w:type="character" w:styleId="CommentReference">
    <w:name w:val="annotation reference"/>
    <w:basedOn w:val="DefaultParagraphFont"/>
    <w:uiPriority w:val="99"/>
    <w:unhideWhenUsed/>
    <w:rPr>
      <w:sz w:val="18"/>
      <w:szCs w:val="18"/>
    </w:rPr>
  </w:style>
  <w:style w:type="paragraph" w:styleId="BalloonText">
    <w:name w:val="Balloon Text"/>
    <w:basedOn w:val="Normal"/>
    <w:link w:val="BalloonTextChar"/>
    <w:uiPriority w:val="99"/>
    <w:semiHidden/>
    <w:unhideWhenUsed/>
    <w:rsid w:val="007739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9C0"/>
    <w:rPr>
      <w:rFonts w:ascii="Lucida Grande" w:eastAsia="Times New Roman" w:hAnsi="Lucida Grande" w:cs="Lucida Grande"/>
      <w:sz w:val="18"/>
      <w:szCs w:val="18"/>
      <w:lang w:eastAsia="en-GB"/>
    </w:rPr>
  </w:style>
  <w:style w:type="paragraph" w:styleId="Header">
    <w:name w:val="header"/>
    <w:basedOn w:val="Normal"/>
    <w:link w:val="HeaderChar"/>
    <w:uiPriority w:val="99"/>
    <w:unhideWhenUsed/>
    <w:rsid w:val="008F5CB6"/>
    <w:pPr>
      <w:tabs>
        <w:tab w:val="center" w:pos="4513"/>
        <w:tab w:val="right" w:pos="9026"/>
      </w:tabs>
    </w:pPr>
  </w:style>
  <w:style w:type="character" w:customStyle="1" w:styleId="HeaderChar">
    <w:name w:val="Header Char"/>
    <w:basedOn w:val="DefaultParagraphFont"/>
    <w:link w:val="Header"/>
    <w:uiPriority w:val="99"/>
    <w:rsid w:val="008F5CB6"/>
    <w:rPr>
      <w:rFonts w:ascii="Times New Roman" w:eastAsia="Times New Roman" w:hAnsi="Times New Roman" w:cs="Times New Roman"/>
      <w:lang w:eastAsia="en-GB"/>
    </w:rPr>
  </w:style>
  <w:style w:type="paragraph" w:styleId="Footer">
    <w:name w:val="footer"/>
    <w:basedOn w:val="Normal"/>
    <w:link w:val="FooterChar"/>
    <w:uiPriority w:val="99"/>
    <w:unhideWhenUsed/>
    <w:rsid w:val="008F5CB6"/>
    <w:pPr>
      <w:tabs>
        <w:tab w:val="center" w:pos="4513"/>
        <w:tab w:val="right" w:pos="9026"/>
      </w:tabs>
    </w:pPr>
  </w:style>
  <w:style w:type="character" w:customStyle="1" w:styleId="FooterChar">
    <w:name w:val="Footer Char"/>
    <w:basedOn w:val="DefaultParagraphFont"/>
    <w:link w:val="Footer"/>
    <w:uiPriority w:val="99"/>
    <w:rsid w:val="008F5CB6"/>
    <w:rPr>
      <w:rFonts w:ascii="Times New Roman" w:eastAsia="Times New Roman" w:hAnsi="Times New Roman" w:cs="Times New Roman"/>
      <w:lang w:eastAsia="en-GB"/>
    </w:rPr>
  </w:style>
  <w:style w:type="paragraph" w:styleId="TOC1">
    <w:name w:val="toc 1"/>
    <w:basedOn w:val="Normal"/>
    <w:next w:val="Normal"/>
    <w:autoRedefine/>
    <w:uiPriority w:val="39"/>
    <w:unhideWhenUsed/>
    <w:rsid w:val="001313CF"/>
    <w:pPr>
      <w:spacing w:after="100"/>
    </w:pPr>
  </w:style>
  <w:style w:type="paragraph" w:styleId="TOC2">
    <w:name w:val="toc 2"/>
    <w:basedOn w:val="Normal"/>
    <w:next w:val="Normal"/>
    <w:autoRedefine/>
    <w:uiPriority w:val="39"/>
    <w:unhideWhenUsed/>
    <w:rsid w:val="000C3C92"/>
    <w:pPr>
      <w:tabs>
        <w:tab w:val="right" w:pos="9740"/>
      </w:tabs>
      <w:spacing w:after="100"/>
      <w:ind w:left="240"/>
    </w:pPr>
  </w:style>
  <w:style w:type="paragraph" w:styleId="TOC3">
    <w:name w:val="toc 3"/>
    <w:basedOn w:val="Normal"/>
    <w:next w:val="Normal"/>
    <w:autoRedefine/>
    <w:uiPriority w:val="39"/>
    <w:unhideWhenUsed/>
    <w:rsid w:val="004620EE"/>
    <w:pPr>
      <w:tabs>
        <w:tab w:val="right" w:pos="9740"/>
      </w:tabs>
      <w:spacing w:after="100"/>
      <w:ind w:left="480"/>
    </w:pPr>
  </w:style>
  <w:style w:type="paragraph" w:styleId="TOC4">
    <w:name w:val="toc 4"/>
    <w:basedOn w:val="Normal"/>
    <w:next w:val="Normal"/>
    <w:autoRedefine/>
    <w:uiPriority w:val="39"/>
    <w:unhideWhenUsed/>
    <w:rsid w:val="00D46B59"/>
    <w:pPr>
      <w:spacing w:after="100"/>
      <w:ind w:left="720"/>
    </w:pPr>
  </w:style>
  <w:style w:type="paragraph" w:styleId="TOC5">
    <w:name w:val="toc 5"/>
    <w:basedOn w:val="Normal"/>
    <w:next w:val="Normal"/>
    <w:autoRedefine/>
    <w:uiPriority w:val="39"/>
    <w:unhideWhenUsed/>
    <w:rsid w:val="00E10745"/>
    <w:pPr>
      <w:spacing w:after="100"/>
      <w:ind w:left="960"/>
    </w:pPr>
  </w:style>
  <w:style w:type="paragraph" w:styleId="CommentSubject">
    <w:name w:val="annotation subject"/>
    <w:basedOn w:val="CommentText"/>
    <w:next w:val="CommentText"/>
    <w:link w:val="CommentSubjectChar"/>
    <w:uiPriority w:val="99"/>
    <w:semiHidden/>
    <w:unhideWhenUsed/>
    <w:rsid w:val="007478F9"/>
    <w:rPr>
      <w:b/>
      <w:bCs/>
      <w:sz w:val="20"/>
      <w:szCs w:val="20"/>
    </w:rPr>
  </w:style>
  <w:style w:type="character" w:customStyle="1" w:styleId="CommentSubjectChar">
    <w:name w:val="Comment Subject Char"/>
    <w:basedOn w:val="CommentTextChar"/>
    <w:link w:val="CommentSubject"/>
    <w:uiPriority w:val="99"/>
    <w:semiHidden/>
    <w:rsid w:val="007478F9"/>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rsid w:val="00EC2B61"/>
    <w:rPr>
      <w:rFonts w:eastAsia="LFT Etica" w:cs="LFT Etica"/>
      <w:b/>
      <w:color w:val="7030A0"/>
      <w:sz w:val="44"/>
      <w:szCs w:val="28"/>
    </w:rPr>
  </w:style>
  <w:style w:type="paragraph" w:customStyle="1" w:styleId="Heading2-noTOC">
    <w:name w:val="Heading 2 - no TOC"/>
    <w:basedOn w:val="Heading3"/>
    <w:qFormat/>
    <w:rsid w:val="005F25A1"/>
    <w:pPr>
      <w:numPr>
        <w:numId w:val="1"/>
      </w:numPr>
      <w:spacing w:line="276" w:lineRule="auto"/>
    </w:pPr>
    <w:rPr>
      <w:rFonts w:cs="Arial"/>
      <w:color w:val="7030A0"/>
      <w:szCs w:val="36"/>
    </w:rPr>
  </w:style>
  <w:style w:type="paragraph" w:styleId="ListParagraph">
    <w:name w:val="List Paragraph"/>
    <w:basedOn w:val="Normal"/>
    <w:uiPriority w:val="34"/>
    <w:qFormat/>
    <w:rsid w:val="00CB4A99"/>
    <w:pPr>
      <w:ind w:left="720"/>
      <w:contextualSpacing/>
    </w:pPr>
  </w:style>
  <w:style w:type="table" w:styleId="TableGrid">
    <w:name w:val="Table Grid"/>
    <w:basedOn w:val="TableNormal"/>
    <w:uiPriority w:val="59"/>
    <w:rsid w:val="0039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69A7"/>
    <w:pPr>
      <w:spacing w:after="0" w:line="240" w:lineRule="auto"/>
    </w:pPr>
  </w:style>
  <w:style w:type="character" w:customStyle="1" w:styleId="Heading4Char">
    <w:name w:val="Heading 4 Char"/>
    <w:basedOn w:val="DefaultParagraphFont"/>
    <w:link w:val="Heading4"/>
    <w:rsid w:val="00A67C3D"/>
    <w:rPr>
      <w:rFonts w:eastAsia="LFT Etica" w:cs="LFT Etica"/>
      <w:b/>
      <w:color w:val="59029F"/>
      <w:sz w:val="32"/>
      <w:szCs w:val="28"/>
    </w:rPr>
  </w:style>
  <w:style w:type="character" w:customStyle="1" w:styleId="Heading5Char">
    <w:name w:val="Heading 5 Char"/>
    <w:basedOn w:val="DefaultParagraphFont"/>
    <w:link w:val="Heading5"/>
    <w:rsid w:val="00565203"/>
    <w:rPr>
      <w:rFonts w:ascii="Hargreaves" w:eastAsia="LFT Etica" w:hAnsi="Hargreaves" w:cs="LFT Etica"/>
      <w:b/>
      <w:color w:val="340458"/>
      <w:sz w:val="28"/>
      <w:szCs w:val="22"/>
    </w:rPr>
  </w:style>
  <w:style w:type="character" w:styleId="Mention">
    <w:name w:val="Mention"/>
    <w:basedOn w:val="DefaultParagraphFont"/>
    <w:uiPriority w:val="99"/>
    <w:unhideWhenUsed/>
    <w:rsid w:val="000D0E5C"/>
    <w:rPr>
      <w:color w:val="2B579A"/>
      <w:shd w:val="clear" w:color="auto" w:fill="E1DFDD"/>
    </w:rPr>
  </w:style>
  <w:style w:type="paragraph" w:customStyle="1" w:styleId="Scopeheading3">
    <w:name w:val="Scope heading 3"/>
    <w:basedOn w:val="Heading3"/>
    <w:qFormat/>
    <w:rsid w:val="00545777"/>
    <w:pPr>
      <w:keepNext/>
      <w:keepLines/>
      <w:suppressAutoHyphens w:val="0"/>
      <w:spacing w:before="40" w:after="0" w:line="240" w:lineRule="auto"/>
    </w:pPr>
    <w:rPr>
      <w:rFonts w:asciiTheme="minorHAnsi" w:eastAsiaTheme="majorEastAsia" w:hAnsiTheme="minorHAnsi" w:cstheme="majorBidi"/>
      <w:color w:val="000000" w:themeColor="text1"/>
      <w:sz w:val="24"/>
      <w:szCs w:val="24"/>
    </w:rPr>
  </w:style>
  <w:style w:type="paragraph" w:styleId="NormalWeb">
    <w:name w:val="Normal (Web)"/>
    <w:basedOn w:val="Normal"/>
    <w:uiPriority w:val="99"/>
    <w:unhideWhenUsed/>
    <w:rsid w:val="0073798D"/>
    <w:pPr>
      <w:spacing w:before="100" w:beforeAutospacing="1" w:after="100" w:afterAutospacing="1"/>
    </w:pPr>
  </w:style>
  <w:style w:type="paragraph" w:customStyle="1" w:styleId="list-p-hanging1">
    <w:name w:val="list-p-hanging1"/>
    <w:basedOn w:val="Normal"/>
    <w:rsid w:val="0073798D"/>
    <w:pPr>
      <w:spacing w:before="100" w:beforeAutospacing="1" w:after="100" w:afterAutospacing="1"/>
    </w:pPr>
  </w:style>
  <w:style w:type="character" w:customStyle="1" w:styleId="list-hanging1">
    <w:name w:val="list-hanging1"/>
    <w:basedOn w:val="DefaultParagraphFont"/>
    <w:rsid w:val="0073798D"/>
  </w:style>
  <w:style w:type="character" w:styleId="UnresolvedMention">
    <w:name w:val="Unresolved Mention"/>
    <w:basedOn w:val="DefaultParagraphFont"/>
    <w:uiPriority w:val="99"/>
    <w:unhideWhenUsed/>
    <w:rsid w:val="008F0257"/>
    <w:rPr>
      <w:color w:val="605E5C"/>
      <w:shd w:val="clear" w:color="auto" w:fill="E1DFDD"/>
    </w:rPr>
  </w:style>
  <w:style w:type="paragraph" w:customStyle="1" w:styleId="xmsonormal">
    <w:name w:val="x_msonormal"/>
    <w:basedOn w:val="Normal"/>
    <w:rsid w:val="003B5A85"/>
    <w:pPr>
      <w:spacing w:before="100" w:beforeAutospacing="1" w:after="100" w:afterAutospacing="1"/>
    </w:pPr>
  </w:style>
  <w:style w:type="paragraph" w:customStyle="1" w:styleId="paragraph">
    <w:name w:val="paragraph"/>
    <w:basedOn w:val="Normal"/>
    <w:rsid w:val="003B5A85"/>
    <w:pPr>
      <w:spacing w:before="100" w:beforeAutospacing="1" w:after="100" w:afterAutospacing="1"/>
    </w:pPr>
  </w:style>
  <w:style w:type="character" w:customStyle="1" w:styleId="normaltextrun">
    <w:name w:val="normaltextrun"/>
    <w:basedOn w:val="DefaultParagraphFont"/>
    <w:rsid w:val="003B5A85"/>
  </w:style>
  <w:style w:type="character" w:customStyle="1" w:styleId="eop">
    <w:name w:val="eop"/>
    <w:basedOn w:val="DefaultParagraphFont"/>
    <w:rsid w:val="003B5A85"/>
  </w:style>
  <w:style w:type="paragraph" w:styleId="NoSpacing">
    <w:name w:val="No Spacing"/>
    <w:aliases w:val="Finance Tables Numbers"/>
    <w:uiPriority w:val="1"/>
    <w:qFormat/>
    <w:rsid w:val="00CA5623"/>
    <w:pPr>
      <w:spacing w:after="0" w:line="240" w:lineRule="auto"/>
      <w:jc w:val="right"/>
    </w:pPr>
    <w:rPr>
      <w:color w:val="340458"/>
      <w:sz w:val="18"/>
    </w:rPr>
  </w:style>
  <w:style w:type="paragraph" w:styleId="FootnoteText">
    <w:name w:val="footnote text"/>
    <w:basedOn w:val="Normal"/>
    <w:link w:val="FootnoteTextChar"/>
    <w:uiPriority w:val="99"/>
    <w:semiHidden/>
    <w:unhideWhenUsed/>
    <w:rsid w:val="00C97DC6"/>
    <w:rPr>
      <w:rFonts w:ascii="Hargreaves" w:eastAsiaTheme="minorHAnsi" w:hAnsi="Hargreaves" w:cstheme="minorBidi"/>
      <w:sz w:val="20"/>
      <w:szCs w:val="20"/>
    </w:rPr>
  </w:style>
  <w:style w:type="character" w:customStyle="1" w:styleId="FootnoteTextChar">
    <w:name w:val="Footnote Text Char"/>
    <w:basedOn w:val="DefaultParagraphFont"/>
    <w:link w:val="FootnoteText"/>
    <w:uiPriority w:val="99"/>
    <w:semiHidden/>
    <w:rsid w:val="00C97DC6"/>
    <w:rPr>
      <w:rFonts w:ascii="Hargreaves" w:eastAsiaTheme="minorHAnsi" w:hAnsi="Hargreaves" w:cstheme="minorBidi"/>
      <w:sz w:val="20"/>
      <w:szCs w:val="20"/>
      <w:lang w:eastAsia="en-GB"/>
    </w:rPr>
  </w:style>
  <w:style w:type="character" w:styleId="FootnoteReference">
    <w:name w:val="footnote reference"/>
    <w:basedOn w:val="DefaultParagraphFont"/>
    <w:uiPriority w:val="99"/>
    <w:semiHidden/>
    <w:unhideWhenUsed/>
    <w:rsid w:val="00C97DC6"/>
    <w:rPr>
      <w:vertAlign w:val="superscript"/>
    </w:rPr>
  </w:style>
  <w:style w:type="character" w:styleId="Hyperlink">
    <w:name w:val="Hyperlink"/>
    <w:basedOn w:val="DefaultParagraphFont"/>
    <w:uiPriority w:val="99"/>
    <w:unhideWhenUsed/>
    <w:rsid w:val="00E23B42"/>
    <w:rPr>
      <w:color w:val="59029F" w:themeColor="hyperlink"/>
      <w:u w:val="single"/>
    </w:rPr>
  </w:style>
  <w:style w:type="character" w:customStyle="1" w:styleId="apple-converted-space">
    <w:name w:val="apple-converted-space"/>
    <w:basedOn w:val="DefaultParagraphFont"/>
    <w:rsid w:val="008B5062"/>
  </w:style>
  <w:style w:type="numbering" w:customStyle="1" w:styleId="CurrentList1">
    <w:name w:val="Current List1"/>
    <w:uiPriority w:val="99"/>
    <w:rsid w:val="00AD342C"/>
    <w:pPr>
      <w:numPr>
        <w:numId w:val="126"/>
      </w:numPr>
    </w:pPr>
  </w:style>
  <w:style w:type="numbering" w:customStyle="1" w:styleId="CurrentList2">
    <w:name w:val="Current List2"/>
    <w:uiPriority w:val="99"/>
    <w:rsid w:val="00AD342C"/>
    <w:pPr>
      <w:numPr>
        <w:numId w:val="69"/>
      </w:numPr>
    </w:pPr>
  </w:style>
  <w:style w:type="numbering" w:customStyle="1" w:styleId="CurrentList3">
    <w:name w:val="Current List3"/>
    <w:uiPriority w:val="99"/>
    <w:rsid w:val="00AD342C"/>
    <w:pPr>
      <w:numPr>
        <w:numId w:val="127"/>
      </w:numPr>
    </w:pPr>
  </w:style>
  <w:style w:type="numbering" w:customStyle="1" w:styleId="CurrentList4">
    <w:name w:val="Current List4"/>
    <w:uiPriority w:val="99"/>
    <w:rsid w:val="00684A3B"/>
    <w:pPr>
      <w:numPr>
        <w:numId w:val="81"/>
      </w:numPr>
    </w:pPr>
  </w:style>
  <w:style w:type="numbering" w:customStyle="1" w:styleId="CurrentList5">
    <w:name w:val="Current List5"/>
    <w:uiPriority w:val="99"/>
    <w:rsid w:val="00450F4A"/>
    <w:pPr>
      <w:numPr>
        <w:numId w:val="70"/>
      </w:numPr>
    </w:pPr>
  </w:style>
  <w:style w:type="numbering" w:customStyle="1" w:styleId="CurrentList6">
    <w:name w:val="Current List6"/>
    <w:uiPriority w:val="99"/>
    <w:rsid w:val="00450F4A"/>
    <w:pPr>
      <w:numPr>
        <w:numId w:val="71"/>
      </w:numPr>
    </w:pPr>
  </w:style>
  <w:style w:type="numbering" w:customStyle="1" w:styleId="CurrentList7">
    <w:name w:val="Current List7"/>
    <w:uiPriority w:val="99"/>
    <w:rsid w:val="00090C2F"/>
    <w:pPr>
      <w:numPr>
        <w:numId w:val="72"/>
      </w:numPr>
    </w:pPr>
  </w:style>
  <w:style w:type="numbering" w:customStyle="1" w:styleId="CurrentList8">
    <w:name w:val="Current List8"/>
    <w:uiPriority w:val="99"/>
    <w:rsid w:val="00090C2F"/>
    <w:pPr>
      <w:numPr>
        <w:numId w:val="9"/>
      </w:numPr>
    </w:pPr>
  </w:style>
  <w:style w:type="numbering" w:customStyle="1" w:styleId="CurrentList9">
    <w:name w:val="Current List9"/>
    <w:uiPriority w:val="99"/>
    <w:rsid w:val="00DC2067"/>
    <w:pPr>
      <w:numPr>
        <w:numId w:val="11"/>
      </w:numPr>
    </w:pPr>
  </w:style>
  <w:style w:type="numbering" w:customStyle="1" w:styleId="CurrentList10">
    <w:name w:val="Current List10"/>
    <w:uiPriority w:val="99"/>
    <w:rsid w:val="00DC2067"/>
    <w:pPr>
      <w:numPr>
        <w:numId w:val="13"/>
      </w:numPr>
    </w:pPr>
  </w:style>
  <w:style w:type="numbering" w:customStyle="1" w:styleId="CurrentList11">
    <w:name w:val="Current List11"/>
    <w:uiPriority w:val="99"/>
    <w:rsid w:val="004B3E19"/>
    <w:pPr>
      <w:numPr>
        <w:numId w:val="73"/>
      </w:numPr>
    </w:pPr>
  </w:style>
  <w:style w:type="numbering" w:customStyle="1" w:styleId="CurrentList12">
    <w:name w:val="Current List12"/>
    <w:uiPriority w:val="99"/>
    <w:rsid w:val="004B3E19"/>
    <w:pPr>
      <w:numPr>
        <w:numId w:val="74"/>
      </w:numPr>
    </w:pPr>
  </w:style>
  <w:style w:type="numbering" w:customStyle="1" w:styleId="CurrentList13">
    <w:name w:val="Current List13"/>
    <w:uiPriority w:val="99"/>
    <w:rsid w:val="00E93DE7"/>
    <w:pPr>
      <w:numPr>
        <w:numId w:val="128"/>
      </w:numPr>
    </w:pPr>
  </w:style>
  <w:style w:type="numbering" w:customStyle="1" w:styleId="CurrentList14">
    <w:name w:val="Current List14"/>
    <w:uiPriority w:val="99"/>
    <w:rsid w:val="0077527B"/>
    <w:pPr>
      <w:numPr>
        <w:numId w:val="16"/>
      </w:numPr>
    </w:pPr>
  </w:style>
  <w:style w:type="numbering" w:customStyle="1" w:styleId="CurrentList15">
    <w:name w:val="Current List15"/>
    <w:uiPriority w:val="99"/>
    <w:rsid w:val="0077527B"/>
    <w:pPr>
      <w:numPr>
        <w:numId w:val="18"/>
      </w:numPr>
    </w:pPr>
  </w:style>
  <w:style w:type="numbering" w:customStyle="1" w:styleId="CurrentList16">
    <w:name w:val="Current List16"/>
    <w:uiPriority w:val="99"/>
    <w:rsid w:val="0077527B"/>
    <w:pPr>
      <w:numPr>
        <w:numId w:val="129"/>
      </w:numPr>
    </w:pPr>
  </w:style>
  <w:style w:type="numbering" w:customStyle="1" w:styleId="CurrentList17">
    <w:name w:val="Current List17"/>
    <w:uiPriority w:val="99"/>
    <w:rsid w:val="0077527B"/>
    <w:pPr>
      <w:numPr>
        <w:numId w:val="19"/>
      </w:numPr>
    </w:pPr>
  </w:style>
  <w:style w:type="numbering" w:customStyle="1" w:styleId="CurrentList18">
    <w:name w:val="Current List18"/>
    <w:uiPriority w:val="99"/>
    <w:rsid w:val="00AE7F96"/>
    <w:pPr>
      <w:numPr>
        <w:numId w:val="75"/>
      </w:numPr>
    </w:pPr>
  </w:style>
  <w:style w:type="numbering" w:customStyle="1" w:styleId="CurrentList19">
    <w:name w:val="Current List19"/>
    <w:uiPriority w:val="99"/>
    <w:rsid w:val="00AE7F96"/>
    <w:pPr>
      <w:numPr>
        <w:numId w:val="76"/>
      </w:numPr>
    </w:pPr>
  </w:style>
  <w:style w:type="numbering" w:customStyle="1" w:styleId="CurrentList20">
    <w:name w:val="Current List20"/>
    <w:uiPriority w:val="99"/>
    <w:rsid w:val="00AE7F96"/>
    <w:pPr>
      <w:numPr>
        <w:numId w:val="21"/>
      </w:numPr>
    </w:pPr>
  </w:style>
  <w:style w:type="numbering" w:customStyle="1" w:styleId="CurrentList21">
    <w:name w:val="Current List21"/>
    <w:uiPriority w:val="99"/>
    <w:rsid w:val="00AE7F96"/>
    <w:pPr>
      <w:numPr>
        <w:numId w:val="77"/>
      </w:numPr>
    </w:pPr>
  </w:style>
  <w:style w:type="numbering" w:customStyle="1" w:styleId="CurrentList22">
    <w:name w:val="Current List22"/>
    <w:uiPriority w:val="99"/>
    <w:rsid w:val="00AE7F96"/>
    <w:pPr>
      <w:numPr>
        <w:numId w:val="22"/>
      </w:numPr>
    </w:pPr>
  </w:style>
  <w:style w:type="numbering" w:customStyle="1" w:styleId="CurrentList23">
    <w:name w:val="Current List23"/>
    <w:uiPriority w:val="99"/>
    <w:rsid w:val="00AE7F96"/>
    <w:pPr>
      <w:numPr>
        <w:numId w:val="130"/>
      </w:numPr>
    </w:pPr>
  </w:style>
  <w:style w:type="numbering" w:customStyle="1" w:styleId="CurrentList24">
    <w:name w:val="Current List24"/>
    <w:uiPriority w:val="99"/>
    <w:rsid w:val="00EC5445"/>
    <w:pPr>
      <w:numPr>
        <w:numId w:val="26"/>
      </w:numPr>
    </w:pPr>
  </w:style>
  <w:style w:type="numbering" w:customStyle="1" w:styleId="CurrentList25">
    <w:name w:val="Current List25"/>
    <w:uiPriority w:val="99"/>
    <w:rsid w:val="00EC5445"/>
    <w:pPr>
      <w:numPr>
        <w:numId w:val="131"/>
      </w:numPr>
    </w:pPr>
  </w:style>
  <w:style w:type="numbering" w:customStyle="1" w:styleId="CurrentList26">
    <w:name w:val="Current List26"/>
    <w:uiPriority w:val="99"/>
    <w:rsid w:val="00EC5445"/>
    <w:pPr>
      <w:numPr>
        <w:numId w:val="132"/>
      </w:numPr>
    </w:pPr>
  </w:style>
  <w:style w:type="numbering" w:customStyle="1" w:styleId="CurrentList27">
    <w:name w:val="Current List27"/>
    <w:uiPriority w:val="99"/>
    <w:rsid w:val="00EC5445"/>
    <w:pPr>
      <w:numPr>
        <w:numId w:val="27"/>
      </w:numPr>
    </w:pPr>
  </w:style>
  <w:style w:type="numbering" w:customStyle="1" w:styleId="CurrentList28">
    <w:name w:val="Current List28"/>
    <w:uiPriority w:val="99"/>
    <w:rsid w:val="00EC5445"/>
    <w:pPr>
      <w:numPr>
        <w:numId w:val="133"/>
      </w:numPr>
    </w:pPr>
  </w:style>
  <w:style w:type="numbering" w:customStyle="1" w:styleId="CurrentList29">
    <w:name w:val="Current List29"/>
    <w:uiPriority w:val="99"/>
    <w:rsid w:val="00854597"/>
    <w:pPr>
      <w:numPr>
        <w:numId w:val="28"/>
      </w:numPr>
    </w:pPr>
  </w:style>
  <w:style w:type="numbering" w:customStyle="1" w:styleId="CurrentList30">
    <w:name w:val="Current List30"/>
    <w:uiPriority w:val="99"/>
    <w:rsid w:val="00854597"/>
    <w:pPr>
      <w:numPr>
        <w:numId w:val="30"/>
      </w:numPr>
    </w:pPr>
  </w:style>
  <w:style w:type="numbering" w:customStyle="1" w:styleId="CurrentList31">
    <w:name w:val="Current List31"/>
    <w:uiPriority w:val="99"/>
    <w:rsid w:val="00E50D4B"/>
    <w:pPr>
      <w:numPr>
        <w:numId w:val="32"/>
      </w:numPr>
    </w:pPr>
  </w:style>
  <w:style w:type="numbering" w:customStyle="1" w:styleId="CurrentList32">
    <w:name w:val="Current List32"/>
    <w:uiPriority w:val="99"/>
    <w:rsid w:val="00E50D4B"/>
    <w:pPr>
      <w:numPr>
        <w:numId w:val="134"/>
      </w:numPr>
    </w:pPr>
  </w:style>
  <w:style w:type="numbering" w:customStyle="1" w:styleId="CurrentList33">
    <w:name w:val="Current List33"/>
    <w:uiPriority w:val="99"/>
    <w:rsid w:val="00E50D4B"/>
    <w:pPr>
      <w:numPr>
        <w:numId w:val="135"/>
      </w:numPr>
    </w:pPr>
  </w:style>
  <w:style w:type="numbering" w:customStyle="1" w:styleId="CurrentList34">
    <w:name w:val="Current List34"/>
    <w:uiPriority w:val="99"/>
    <w:rsid w:val="001264A2"/>
    <w:pPr>
      <w:numPr>
        <w:numId w:val="136"/>
      </w:numPr>
    </w:pPr>
  </w:style>
  <w:style w:type="numbering" w:customStyle="1" w:styleId="CurrentList35">
    <w:name w:val="Current List35"/>
    <w:uiPriority w:val="99"/>
    <w:rsid w:val="001264A2"/>
    <w:pPr>
      <w:numPr>
        <w:numId w:val="137"/>
      </w:numPr>
    </w:pPr>
  </w:style>
  <w:style w:type="numbering" w:customStyle="1" w:styleId="CurrentList36">
    <w:name w:val="Current List36"/>
    <w:uiPriority w:val="99"/>
    <w:rsid w:val="001264A2"/>
    <w:pPr>
      <w:numPr>
        <w:numId w:val="138"/>
      </w:numPr>
    </w:pPr>
  </w:style>
  <w:style w:type="numbering" w:customStyle="1" w:styleId="CurrentList37">
    <w:name w:val="Current List37"/>
    <w:uiPriority w:val="99"/>
    <w:rsid w:val="001264A2"/>
    <w:pPr>
      <w:numPr>
        <w:numId w:val="139"/>
      </w:numPr>
    </w:pPr>
  </w:style>
  <w:style w:type="numbering" w:customStyle="1" w:styleId="CurrentList38">
    <w:name w:val="Current List38"/>
    <w:uiPriority w:val="99"/>
    <w:rsid w:val="004D36D7"/>
    <w:pPr>
      <w:numPr>
        <w:numId w:val="43"/>
      </w:numPr>
    </w:pPr>
  </w:style>
  <w:style w:type="numbering" w:customStyle="1" w:styleId="CurrentList39">
    <w:name w:val="Current List39"/>
    <w:uiPriority w:val="99"/>
    <w:rsid w:val="00F27510"/>
    <w:pPr>
      <w:numPr>
        <w:numId w:val="45"/>
      </w:numPr>
    </w:pPr>
  </w:style>
  <w:style w:type="character" w:customStyle="1" w:styleId="findhit">
    <w:name w:val="findhit"/>
    <w:basedOn w:val="DefaultParagraphFont"/>
    <w:rsid w:val="00CA23B2"/>
  </w:style>
  <w:style w:type="paragraph" w:customStyle="1" w:styleId="m-7187428142720694m129211694843954355msolistparagraph">
    <w:name w:val="m_-7187428142720694m129211694843954355msolistparagraph"/>
    <w:basedOn w:val="Normal"/>
    <w:rsid w:val="00C00F11"/>
    <w:pPr>
      <w:spacing w:before="100" w:beforeAutospacing="1" w:after="100" w:afterAutospacing="1"/>
    </w:pPr>
    <w:rPr>
      <w:rFonts w:ascii="Calibri" w:eastAsiaTheme="minorHAnsi" w:hAnsi="Calibri" w:cs="Calibri"/>
      <w:sz w:val="22"/>
      <w:szCs w:val="22"/>
    </w:rPr>
  </w:style>
  <w:style w:type="character" w:customStyle="1" w:styleId="font171">
    <w:name w:val="font171"/>
    <w:basedOn w:val="DefaultParagraphFont"/>
    <w:rsid w:val="008A4B9F"/>
    <w:rPr>
      <w:rFonts w:ascii="Arial" w:hAnsi="Arial" w:cs="Arial" w:hint="default"/>
      <w:b w:val="0"/>
      <w:bCs w:val="0"/>
      <w:i w:val="0"/>
      <w:iCs w:val="0"/>
      <w:strike w:val="0"/>
      <w:dstrike w:val="0"/>
      <w:color w:val="340458"/>
      <w:sz w:val="18"/>
      <w:szCs w:val="18"/>
      <w:u w:val="none"/>
      <w:effect w:val="none"/>
    </w:rPr>
  </w:style>
  <w:style w:type="character" w:customStyle="1" w:styleId="font161">
    <w:name w:val="font161"/>
    <w:basedOn w:val="DefaultParagraphFont"/>
    <w:rsid w:val="008A4B9F"/>
    <w:rPr>
      <w:rFonts w:ascii="Hargreaves" w:hAnsi="Hargreaves" w:hint="default"/>
      <w:b w:val="0"/>
      <w:bCs w:val="0"/>
      <w:i w:val="0"/>
      <w:iCs w:val="0"/>
      <w:strike w:val="0"/>
      <w:dstrike w:val="0"/>
      <w:color w:val="340458"/>
      <w:sz w:val="18"/>
      <w:szCs w:val="18"/>
      <w:u w:val="none"/>
      <w:effect w:val="none"/>
    </w:rPr>
  </w:style>
  <w:style w:type="character" w:customStyle="1" w:styleId="Heading7Char">
    <w:name w:val="Heading 7 Char"/>
    <w:aliases w:val="Finance Tables words Char"/>
    <w:basedOn w:val="DefaultParagraphFont"/>
    <w:link w:val="Heading7"/>
    <w:uiPriority w:val="9"/>
    <w:rsid w:val="001D3900"/>
    <w:rPr>
      <w:rFonts w:eastAsiaTheme="majorEastAsia" w:cstheme="majorBidi"/>
      <w:iCs/>
      <w:color w:val="2C014E" w:themeColor="accent1" w:themeShade="7F"/>
      <w:sz w:val="18"/>
      <w:lang w:eastAsia="en-GB"/>
    </w:rPr>
  </w:style>
  <w:style w:type="character" w:styleId="Emphasis">
    <w:name w:val="Emphasis"/>
    <w:basedOn w:val="DefaultParagraphFont"/>
    <w:uiPriority w:val="20"/>
    <w:qFormat/>
    <w:rsid w:val="00677ECE"/>
    <w:rPr>
      <w:i/>
      <w:iCs/>
    </w:rPr>
  </w:style>
  <w:style w:type="character" w:customStyle="1" w:styleId="ui-provider">
    <w:name w:val="ui-provider"/>
    <w:basedOn w:val="DefaultParagraphFont"/>
    <w:rsid w:val="00DD2BB6"/>
  </w:style>
  <w:style w:type="character" w:customStyle="1" w:styleId="Heading3Char">
    <w:name w:val="Heading 3 Char"/>
    <w:basedOn w:val="DefaultParagraphFont"/>
    <w:link w:val="Heading3"/>
    <w:rsid w:val="0064595E"/>
    <w:rPr>
      <w:rFonts w:eastAsia="LFT Etica" w:cs="LFT Etica"/>
      <w:b/>
      <w:color w:val="59029F"/>
      <w:sz w:val="36"/>
      <w:szCs w:val="28"/>
    </w:rPr>
  </w:style>
  <w:style w:type="paragraph" w:customStyle="1" w:styleId="p1">
    <w:name w:val="p1"/>
    <w:basedOn w:val="Normal"/>
    <w:rsid w:val="002D06B3"/>
    <w:pPr>
      <w:spacing w:before="100" w:beforeAutospacing="1" w:after="100" w:afterAutospacing="1" w:line="240" w:lineRule="auto"/>
    </w:pPr>
    <w:rPr>
      <w:rFonts w:ascii="Calibri" w:eastAsiaTheme="minorHAnsi" w:hAnsi="Calibri" w:cs="Calibri"/>
      <w:color w:val="auto"/>
      <w:sz w:val="22"/>
      <w:szCs w:val="22"/>
    </w:rPr>
  </w:style>
  <w:style w:type="character" w:customStyle="1" w:styleId="s2">
    <w:name w:val="s2"/>
    <w:basedOn w:val="DefaultParagraphFont"/>
    <w:rsid w:val="002D06B3"/>
  </w:style>
  <w:style w:type="paragraph" w:customStyle="1" w:styleId="p2">
    <w:name w:val="p2"/>
    <w:basedOn w:val="Normal"/>
    <w:rsid w:val="00C44958"/>
    <w:pPr>
      <w:spacing w:before="100" w:beforeAutospacing="1" w:after="100" w:afterAutospacing="1" w:line="240" w:lineRule="auto"/>
    </w:pPr>
    <w:rPr>
      <w:rFonts w:ascii="Calibri" w:eastAsiaTheme="minorHAnsi" w:hAnsi="Calibri" w:cs="Calibri"/>
      <w:color w:val="auto"/>
      <w:sz w:val="22"/>
      <w:szCs w:val="22"/>
    </w:rPr>
  </w:style>
  <w:style w:type="character" w:customStyle="1" w:styleId="s1">
    <w:name w:val="s1"/>
    <w:basedOn w:val="DefaultParagraphFont"/>
    <w:rsid w:val="00C44958"/>
  </w:style>
  <w:style w:type="paragraph" w:customStyle="1" w:styleId="pf0">
    <w:name w:val="pf0"/>
    <w:basedOn w:val="Normal"/>
    <w:rsid w:val="007540DD"/>
    <w:pPr>
      <w:spacing w:before="100" w:beforeAutospacing="1" w:after="100" w:afterAutospacing="1" w:line="240" w:lineRule="auto"/>
    </w:pPr>
    <w:rPr>
      <w:rFonts w:ascii="Times New Roman" w:hAnsi="Times New Roman"/>
      <w:color w:val="auto"/>
    </w:rPr>
  </w:style>
  <w:style w:type="character" w:customStyle="1" w:styleId="cf01">
    <w:name w:val="cf01"/>
    <w:basedOn w:val="DefaultParagraphFont"/>
    <w:rsid w:val="007540DD"/>
    <w:rPr>
      <w:rFonts w:ascii="Segoe UI" w:hAnsi="Segoe UI" w:cs="Segoe UI" w:hint="default"/>
      <w:color w:val="340458"/>
      <w:sz w:val="18"/>
      <w:szCs w:val="18"/>
    </w:rPr>
  </w:style>
  <w:style w:type="paragraph" w:styleId="TOCHeading">
    <w:name w:val="TOC Heading"/>
    <w:basedOn w:val="Heading1"/>
    <w:next w:val="Normal"/>
    <w:uiPriority w:val="39"/>
    <w:unhideWhenUsed/>
    <w:qFormat/>
    <w:rsid w:val="00382413"/>
    <w:pPr>
      <w:keepNext/>
      <w:keepLines/>
      <w:suppressAutoHyphens w:val="0"/>
      <w:spacing w:before="240" w:after="0" w:line="259" w:lineRule="auto"/>
      <w:outlineLvl w:val="9"/>
    </w:pPr>
    <w:rPr>
      <w:rFonts w:asciiTheme="majorHAnsi" w:eastAsiaTheme="majorEastAsia" w:hAnsiTheme="majorHAnsi" w:cstheme="majorBidi"/>
      <w:b w:val="0"/>
      <w:color w:val="420176" w:themeColor="accent1" w:themeShade="BF"/>
      <w:sz w:val="32"/>
      <w:lang w:eastAsia="en-GB"/>
    </w:rPr>
  </w:style>
  <w:style w:type="character" w:styleId="FollowedHyperlink">
    <w:name w:val="FollowedHyperlink"/>
    <w:basedOn w:val="DefaultParagraphFont"/>
    <w:uiPriority w:val="99"/>
    <w:semiHidden/>
    <w:unhideWhenUsed/>
    <w:rsid w:val="007C15BA"/>
    <w:rPr>
      <w:color w:val="3304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79891">
      <w:bodyDiv w:val="1"/>
      <w:marLeft w:val="0"/>
      <w:marRight w:val="0"/>
      <w:marTop w:val="0"/>
      <w:marBottom w:val="0"/>
      <w:divBdr>
        <w:top w:val="none" w:sz="0" w:space="0" w:color="auto"/>
        <w:left w:val="none" w:sz="0" w:space="0" w:color="auto"/>
        <w:bottom w:val="none" w:sz="0" w:space="0" w:color="auto"/>
        <w:right w:val="none" w:sz="0" w:space="0" w:color="auto"/>
      </w:divBdr>
    </w:div>
    <w:div w:id="49572552">
      <w:bodyDiv w:val="1"/>
      <w:marLeft w:val="0"/>
      <w:marRight w:val="0"/>
      <w:marTop w:val="0"/>
      <w:marBottom w:val="0"/>
      <w:divBdr>
        <w:top w:val="none" w:sz="0" w:space="0" w:color="auto"/>
        <w:left w:val="none" w:sz="0" w:space="0" w:color="auto"/>
        <w:bottom w:val="none" w:sz="0" w:space="0" w:color="auto"/>
        <w:right w:val="none" w:sz="0" w:space="0" w:color="auto"/>
      </w:divBdr>
    </w:div>
    <w:div w:id="90243899">
      <w:bodyDiv w:val="1"/>
      <w:marLeft w:val="0"/>
      <w:marRight w:val="0"/>
      <w:marTop w:val="0"/>
      <w:marBottom w:val="0"/>
      <w:divBdr>
        <w:top w:val="none" w:sz="0" w:space="0" w:color="auto"/>
        <w:left w:val="none" w:sz="0" w:space="0" w:color="auto"/>
        <w:bottom w:val="none" w:sz="0" w:space="0" w:color="auto"/>
        <w:right w:val="none" w:sz="0" w:space="0" w:color="auto"/>
      </w:divBdr>
    </w:div>
    <w:div w:id="108743893">
      <w:bodyDiv w:val="1"/>
      <w:marLeft w:val="0"/>
      <w:marRight w:val="0"/>
      <w:marTop w:val="0"/>
      <w:marBottom w:val="0"/>
      <w:divBdr>
        <w:top w:val="none" w:sz="0" w:space="0" w:color="auto"/>
        <w:left w:val="none" w:sz="0" w:space="0" w:color="auto"/>
        <w:bottom w:val="none" w:sz="0" w:space="0" w:color="auto"/>
        <w:right w:val="none" w:sz="0" w:space="0" w:color="auto"/>
      </w:divBdr>
    </w:div>
    <w:div w:id="176041717">
      <w:bodyDiv w:val="1"/>
      <w:marLeft w:val="0"/>
      <w:marRight w:val="0"/>
      <w:marTop w:val="0"/>
      <w:marBottom w:val="0"/>
      <w:divBdr>
        <w:top w:val="none" w:sz="0" w:space="0" w:color="auto"/>
        <w:left w:val="none" w:sz="0" w:space="0" w:color="auto"/>
        <w:bottom w:val="none" w:sz="0" w:space="0" w:color="auto"/>
        <w:right w:val="none" w:sz="0" w:space="0" w:color="auto"/>
      </w:divBdr>
    </w:div>
    <w:div w:id="202327521">
      <w:bodyDiv w:val="1"/>
      <w:marLeft w:val="0"/>
      <w:marRight w:val="0"/>
      <w:marTop w:val="0"/>
      <w:marBottom w:val="0"/>
      <w:divBdr>
        <w:top w:val="none" w:sz="0" w:space="0" w:color="auto"/>
        <w:left w:val="none" w:sz="0" w:space="0" w:color="auto"/>
        <w:bottom w:val="none" w:sz="0" w:space="0" w:color="auto"/>
        <w:right w:val="none" w:sz="0" w:space="0" w:color="auto"/>
      </w:divBdr>
    </w:div>
    <w:div w:id="206456154">
      <w:bodyDiv w:val="1"/>
      <w:marLeft w:val="0"/>
      <w:marRight w:val="0"/>
      <w:marTop w:val="0"/>
      <w:marBottom w:val="0"/>
      <w:divBdr>
        <w:top w:val="none" w:sz="0" w:space="0" w:color="auto"/>
        <w:left w:val="none" w:sz="0" w:space="0" w:color="auto"/>
        <w:bottom w:val="none" w:sz="0" w:space="0" w:color="auto"/>
        <w:right w:val="none" w:sz="0" w:space="0" w:color="auto"/>
      </w:divBdr>
    </w:div>
    <w:div w:id="218171915">
      <w:bodyDiv w:val="1"/>
      <w:marLeft w:val="0"/>
      <w:marRight w:val="0"/>
      <w:marTop w:val="0"/>
      <w:marBottom w:val="0"/>
      <w:divBdr>
        <w:top w:val="none" w:sz="0" w:space="0" w:color="auto"/>
        <w:left w:val="none" w:sz="0" w:space="0" w:color="auto"/>
        <w:bottom w:val="none" w:sz="0" w:space="0" w:color="auto"/>
        <w:right w:val="none" w:sz="0" w:space="0" w:color="auto"/>
      </w:divBdr>
    </w:div>
    <w:div w:id="261453222">
      <w:bodyDiv w:val="1"/>
      <w:marLeft w:val="0"/>
      <w:marRight w:val="0"/>
      <w:marTop w:val="0"/>
      <w:marBottom w:val="0"/>
      <w:divBdr>
        <w:top w:val="none" w:sz="0" w:space="0" w:color="auto"/>
        <w:left w:val="none" w:sz="0" w:space="0" w:color="auto"/>
        <w:bottom w:val="none" w:sz="0" w:space="0" w:color="auto"/>
        <w:right w:val="none" w:sz="0" w:space="0" w:color="auto"/>
      </w:divBdr>
      <w:divsChild>
        <w:div w:id="1113283594">
          <w:marLeft w:val="0"/>
          <w:marRight w:val="0"/>
          <w:marTop w:val="0"/>
          <w:marBottom w:val="0"/>
          <w:divBdr>
            <w:top w:val="none" w:sz="0" w:space="0" w:color="auto"/>
            <w:left w:val="none" w:sz="0" w:space="0" w:color="auto"/>
            <w:bottom w:val="none" w:sz="0" w:space="0" w:color="auto"/>
            <w:right w:val="none" w:sz="0" w:space="0" w:color="auto"/>
          </w:divBdr>
        </w:div>
      </w:divsChild>
    </w:div>
    <w:div w:id="263611690">
      <w:bodyDiv w:val="1"/>
      <w:marLeft w:val="0"/>
      <w:marRight w:val="0"/>
      <w:marTop w:val="0"/>
      <w:marBottom w:val="0"/>
      <w:divBdr>
        <w:top w:val="none" w:sz="0" w:space="0" w:color="auto"/>
        <w:left w:val="none" w:sz="0" w:space="0" w:color="auto"/>
        <w:bottom w:val="none" w:sz="0" w:space="0" w:color="auto"/>
        <w:right w:val="none" w:sz="0" w:space="0" w:color="auto"/>
      </w:divBdr>
    </w:div>
    <w:div w:id="278922978">
      <w:bodyDiv w:val="1"/>
      <w:marLeft w:val="0"/>
      <w:marRight w:val="0"/>
      <w:marTop w:val="0"/>
      <w:marBottom w:val="0"/>
      <w:divBdr>
        <w:top w:val="none" w:sz="0" w:space="0" w:color="auto"/>
        <w:left w:val="none" w:sz="0" w:space="0" w:color="auto"/>
        <w:bottom w:val="none" w:sz="0" w:space="0" w:color="auto"/>
        <w:right w:val="none" w:sz="0" w:space="0" w:color="auto"/>
      </w:divBdr>
    </w:div>
    <w:div w:id="282150269">
      <w:bodyDiv w:val="1"/>
      <w:marLeft w:val="0"/>
      <w:marRight w:val="0"/>
      <w:marTop w:val="0"/>
      <w:marBottom w:val="0"/>
      <w:divBdr>
        <w:top w:val="none" w:sz="0" w:space="0" w:color="auto"/>
        <w:left w:val="none" w:sz="0" w:space="0" w:color="auto"/>
        <w:bottom w:val="none" w:sz="0" w:space="0" w:color="auto"/>
        <w:right w:val="none" w:sz="0" w:space="0" w:color="auto"/>
      </w:divBdr>
    </w:div>
    <w:div w:id="287394062">
      <w:bodyDiv w:val="1"/>
      <w:marLeft w:val="0"/>
      <w:marRight w:val="0"/>
      <w:marTop w:val="0"/>
      <w:marBottom w:val="0"/>
      <w:divBdr>
        <w:top w:val="none" w:sz="0" w:space="0" w:color="auto"/>
        <w:left w:val="none" w:sz="0" w:space="0" w:color="auto"/>
        <w:bottom w:val="none" w:sz="0" w:space="0" w:color="auto"/>
        <w:right w:val="none" w:sz="0" w:space="0" w:color="auto"/>
      </w:divBdr>
    </w:div>
    <w:div w:id="307981723">
      <w:bodyDiv w:val="1"/>
      <w:marLeft w:val="0"/>
      <w:marRight w:val="0"/>
      <w:marTop w:val="0"/>
      <w:marBottom w:val="0"/>
      <w:divBdr>
        <w:top w:val="none" w:sz="0" w:space="0" w:color="auto"/>
        <w:left w:val="none" w:sz="0" w:space="0" w:color="auto"/>
        <w:bottom w:val="none" w:sz="0" w:space="0" w:color="auto"/>
        <w:right w:val="none" w:sz="0" w:space="0" w:color="auto"/>
      </w:divBdr>
    </w:div>
    <w:div w:id="315189892">
      <w:bodyDiv w:val="1"/>
      <w:marLeft w:val="0"/>
      <w:marRight w:val="0"/>
      <w:marTop w:val="0"/>
      <w:marBottom w:val="0"/>
      <w:divBdr>
        <w:top w:val="none" w:sz="0" w:space="0" w:color="auto"/>
        <w:left w:val="none" w:sz="0" w:space="0" w:color="auto"/>
        <w:bottom w:val="none" w:sz="0" w:space="0" w:color="auto"/>
        <w:right w:val="none" w:sz="0" w:space="0" w:color="auto"/>
      </w:divBdr>
    </w:div>
    <w:div w:id="385682364">
      <w:bodyDiv w:val="1"/>
      <w:marLeft w:val="0"/>
      <w:marRight w:val="0"/>
      <w:marTop w:val="0"/>
      <w:marBottom w:val="0"/>
      <w:divBdr>
        <w:top w:val="none" w:sz="0" w:space="0" w:color="auto"/>
        <w:left w:val="none" w:sz="0" w:space="0" w:color="auto"/>
        <w:bottom w:val="none" w:sz="0" w:space="0" w:color="auto"/>
        <w:right w:val="none" w:sz="0" w:space="0" w:color="auto"/>
      </w:divBdr>
    </w:div>
    <w:div w:id="393508294">
      <w:bodyDiv w:val="1"/>
      <w:marLeft w:val="0"/>
      <w:marRight w:val="0"/>
      <w:marTop w:val="0"/>
      <w:marBottom w:val="0"/>
      <w:divBdr>
        <w:top w:val="none" w:sz="0" w:space="0" w:color="auto"/>
        <w:left w:val="none" w:sz="0" w:space="0" w:color="auto"/>
        <w:bottom w:val="none" w:sz="0" w:space="0" w:color="auto"/>
        <w:right w:val="none" w:sz="0" w:space="0" w:color="auto"/>
      </w:divBdr>
    </w:div>
    <w:div w:id="398328381">
      <w:bodyDiv w:val="1"/>
      <w:marLeft w:val="0"/>
      <w:marRight w:val="0"/>
      <w:marTop w:val="0"/>
      <w:marBottom w:val="0"/>
      <w:divBdr>
        <w:top w:val="none" w:sz="0" w:space="0" w:color="auto"/>
        <w:left w:val="none" w:sz="0" w:space="0" w:color="auto"/>
        <w:bottom w:val="none" w:sz="0" w:space="0" w:color="auto"/>
        <w:right w:val="none" w:sz="0" w:space="0" w:color="auto"/>
      </w:divBdr>
    </w:div>
    <w:div w:id="429009864">
      <w:bodyDiv w:val="1"/>
      <w:marLeft w:val="0"/>
      <w:marRight w:val="0"/>
      <w:marTop w:val="0"/>
      <w:marBottom w:val="0"/>
      <w:divBdr>
        <w:top w:val="none" w:sz="0" w:space="0" w:color="auto"/>
        <w:left w:val="none" w:sz="0" w:space="0" w:color="auto"/>
        <w:bottom w:val="none" w:sz="0" w:space="0" w:color="auto"/>
        <w:right w:val="none" w:sz="0" w:space="0" w:color="auto"/>
      </w:divBdr>
    </w:div>
    <w:div w:id="432673431">
      <w:bodyDiv w:val="1"/>
      <w:marLeft w:val="0"/>
      <w:marRight w:val="0"/>
      <w:marTop w:val="0"/>
      <w:marBottom w:val="0"/>
      <w:divBdr>
        <w:top w:val="none" w:sz="0" w:space="0" w:color="auto"/>
        <w:left w:val="none" w:sz="0" w:space="0" w:color="auto"/>
        <w:bottom w:val="none" w:sz="0" w:space="0" w:color="auto"/>
        <w:right w:val="none" w:sz="0" w:space="0" w:color="auto"/>
      </w:divBdr>
    </w:div>
    <w:div w:id="434442479">
      <w:bodyDiv w:val="1"/>
      <w:marLeft w:val="0"/>
      <w:marRight w:val="0"/>
      <w:marTop w:val="0"/>
      <w:marBottom w:val="0"/>
      <w:divBdr>
        <w:top w:val="none" w:sz="0" w:space="0" w:color="auto"/>
        <w:left w:val="none" w:sz="0" w:space="0" w:color="auto"/>
        <w:bottom w:val="none" w:sz="0" w:space="0" w:color="auto"/>
        <w:right w:val="none" w:sz="0" w:space="0" w:color="auto"/>
      </w:divBdr>
    </w:div>
    <w:div w:id="469597929">
      <w:bodyDiv w:val="1"/>
      <w:marLeft w:val="0"/>
      <w:marRight w:val="0"/>
      <w:marTop w:val="0"/>
      <w:marBottom w:val="0"/>
      <w:divBdr>
        <w:top w:val="none" w:sz="0" w:space="0" w:color="auto"/>
        <w:left w:val="none" w:sz="0" w:space="0" w:color="auto"/>
        <w:bottom w:val="none" w:sz="0" w:space="0" w:color="auto"/>
        <w:right w:val="none" w:sz="0" w:space="0" w:color="auto"/>
      </w:divBdr>
    </w:div>
    <w:div w:id="471214867">
      <w:bodyDiv w:val="1"/>
      <w:marLeft w:val="0"/>
      <w:marRight w:val="0"/>
      <w:marTop w:val="0"/>
      <w:marBottom w:val="0"/>
      <w:divBdr>
        <w:top w:val="none" w:sz="0" w:space="0" w:color="auto"/>
        <w:left w:val="none" w:sz="0" w:space="0" w:color="auto"/>
        <w:bottom w:val="none" w:sz="0" w:space="0" w:color="auto"/>
        <w:right w:val="none" w:sz="0" w:space="0" w:color="auto"/>
      </w:divBdr>
    </w:div>
    <w:div w:id="477309134">
      <w:bodyDiv w:val="1"/>
      <w:marLeft w:val="0"/>
      <w:marRight w:val="0"/>
      <w:marTop w:val="0"/>
      <w:marBottom w:val="0"/>
      <w:divBdr>
        <w:top w:val="none" w:sz="0" w:space="0" w:color="auto"/>
        <w:left w:val="none" w:sz="0" w:space="0" w:color="auto"/>
        <w:bottom w:val="none" w:sz="0" w:space="0" w:color="auto"/>
        <w:right w:val="none" w:sz="0" w:space="0" w:color="auto"/>
      </w:divBdr>
    </w:div>
    <w:div w:id="479493912">
      <w:bodyDiv w:val="1"/>
      <w:marLeft w:val="0"/>
      <w:marRight w:val="0"/>
      <w:marTop w:val="0"/>
      <w:marBottom w:val="0"/>
      <w:divBdr>
        <w:top w:val="none" w:sz="0" w:space="0" w:color="auto"/>
        <w:left w:val="none" w:sz="0" w:space="0" w:color="auto"/>
        <w:bottom w:val="none" w:sz="0" w:space="0" w:color="auto"/>
        <w:right w:val="none" w:sz="0" w:space="0" w:color="auto"/>
      </w:divBdr>
    </w:div>
    <w:div w:id="484320027">
      <w:bodyDiv w:val="1"/>
      <w:marLeft w:val="0"/>
      <w:marRight w:val="0"/>
      <w:marTop w:val="0"/>
      <w:marBottom w:val="0"/>
      <w:divBdr>
        <w:top w:val="none" w:sz="0" w:space="0" w:color="auto"/>
        <w:left w:val="none" w:sz="0" w:space="0" w:color="auto"/>
        <w:bottom w:val="none" w:sz="0" w:space="0" w:color="auto"/>
        <w:right w:val="none" w:sz="0" w:space="0" w:color="auto"/>
      </w:divBdr>
    </w:div>
    <w:div w:id="490486073">
      <w:bodyDiv w:val="1"/>
      <w:marLeft w:val="0"/>
      <w:marRight w:val="0"/>
      <w:marTop w:val="0"/>
      <w:marBottom w:val="0"/>
      <w:divBdr>
        <w:top w:val="none" w:sz="0" w:space="0" w:color="auto"/>
        <w:left w:val="none" w:sz="0" w:space="0" w:color="auto"/>
        <w:bottom w:val="none" w:sz="0" w:space="0" w:color="auto"/>
        <w:right w:val="none" w:sz="0" w:space="0" w:color="auto"/>
      </w:divBdr>
    </w:div>
    <w:div w:id="500240707">
      <w:bodyDiv w:val="1"/>
      <w:marLeft w:val="0"/>
      <w:marRight w:val="0"/>
      <w:marTop w:val="0"/>
      <w:marBottom w:val="0"/>
      <w:divBdr>
        <w:top w:val="none" w:sz="0" w:space="0" w:color="auto"/>
        <w:left w:val="none" w:sz="0" w:space="0" w:color="auto"/>
        <w:bottom w:val="none" w:sz="0" w:space="0" w:color="auto"/>
        <w:right w:val="none" w:sz="0" w:space="0" w:color="auto"/>
      </w:divBdr>
    </w:div>
    <w:div w:id="543562992">
      <w:bodyDiv w:val="1"/>
      <w:marLeft w:val="0"/>
      <w:marRight w:val="0"/>
      <w:marTop w:val="0"/>
      <w:marBottom w:val="0"/>
      <w:divBdr>
        <w:top w:val="none" w:sz="0" w:space="0" w:color="auto"/>
        <w:left w:val="none" w:sz="0" w:space="0" w:color="auto"/>
        <w:bottom w:val="none" w:sz="0" w:space="0" w:color="auto"/>
        <w:right w:val="none" w:sz="0" w:space="0" w:color="auto"/>
      </w:divBdr>
    </w:div>
    <w:div w:id="598027572">
      <w:bodyDiv w:val="1"/>
      <w:marLeft w:val="0"/>
      <w:marRight w:val="0"/>
      <w:marTop w:val="0"/>
      <w:marBottom w:val="0"/>
      <w:divBdr>
        <w:top w:val="none" w:sz="0" w:space="0" w:color="auto"/>
        <w:left w:val="none" w:sz="0" w:space="0" w:color="auto"/>
        <w:bottom w:val="none" w:sz="0" w:space="0" w:color="auto"/>
        <w:right w:val="none" w:sz="0" w:space="0" w:color="auto"/>
      </w:divBdr>
    </w:div>
    <w:div w:id="598684477">
      <w:bodyDiv w:val="1"/>
      <w:marLeft w:val="0"/>
      <w:marRight w:val="0"/>
      <w:marTop w:val="0"/>
      <w:marBottom w:val="0"/>
      <w:divBdr>
        <w:top w:val="none" w:sz="0" w:space="0" w:color="auto"/>
        <w:left w:val="none" w:sz="0" w:space="0" w:color="auto"/>
        <w:bottom w:val="none" w:sz="0" w:space="0" w:color="auto"/>
        <w:right w:val="none" w:sz="0" w:space="0" w:color="auto"/>
      </w:divBdr>
    </w:div>
    <w:div w:id="633875471">
      <w:bodyDiv w:val="1"/>
      <w:marLeft w:val="0"/>
      <w:marRight w:val="0"/>
      <w:marTop w:val="0"/>
      <w:marBottom w:val="0"/>
      <w:divBdr>
        <w:top w:val="none" w:sz="0" w:space="0" w:color="auto"/>
        <w:left w:val="none" w:sz="0" w:space="0" w:color="auto"/>
        <w:bottom w:val="none" w:sz="0" w:space="0" w:color="auto"/>
        <w:right w:val="none" w:sz="0" w:space="0" w:color="auto"/>
      </w:divBdr>
      <w:divsChild>
        <w:div w:id="4677203">
          <w:marLeft w:val="0"/>
          <w:marRight w:val="0"/>
          <w:marTop w:val="0"/>
          <w:marBottom w:val="0"/>
          <w:divBdr>
            <w:top w:val="none" w:sz="0" w:space="0" w:color="auto"/>
            <w:left w:val="none" w:sz="0" w:space="0" w:color="auto"/>
            <w:bottom w:val="none" w:sz="0" w:space="0" w:color="auto"/>
            <w:right w:val="none" w:sz="0" w:space="0" w:color="auto"/>
          </w:divBdr>
        </w:div>
        <w:div w:id="787284890">
          <w:marLeft w:val="0"/>
          <w:marRight w:val="0"/>
          <w:marTop w:val="0"/>
          <w:marBottom w:val="0"/>
          <w:divBdr>
            <w:top w:val="none" w:sz="0" w:space="0" w:color="auto"/>
            <w:left w:val="none" w:sz="0" w:space="0" w:color="auto"/>
            <w:bottom w:val="none" w:sz="0" w:space="0" w:color="auto"/>
            <w:right w:val="none" w:sz="0" w:space="0" w:color="auto"/>
          </w:divBdr>
        </w:div>
        <w:div w:id="916086800">
          <w:marLeft w:val="0"/>
          <w:marRight w:val="0"/>
          <w:marTop w:val="0"/>
          <w:marBottom w:val="0"/>
          <w:divBdr>
            <w:top w:val="none" w:sz="0" w:space="0" w:color="auto"/>
            <w:left w:val="none" w:sz="0" w:space="0" w:color="auto"/>
            <w:bottom w:val="none" w:sz="0" w:space="0" w:color="auto"/>
            <w:right w:val="none" w:sz="0" w:space="0" w:color="auto"/>
          </w:divBdr>
        </w:div>
        <w:div w:id="920261068">
          <w:marLeft w:val="0"/>
          <w:marRight w:val="0"/>
          <w:marTop w:val="0"/>
          <w:marBottom w:val="0"/>
          <w:divBdr>
            <w:top w:val="none" w:sz="0" w:space="0" w:color="auto"/>
            <w:left w:val="none" w:sz="0" w:space="0" w:color="auto"/>
            <w:bottom w:val="none" w:sz="0" w:space="0" w:color="auto"/>
            <w:right w:val="none" w:sz="0" w:space="0" w:color="auto"/>
          </w:divBdr>
        </w:div>
        <w:div w:id="1242639105">
          <w:marLeft w:val="0"/>
          <w:marRight w:val="0"/>
          <w:marTop w:val="0"/>
          <w:marBottom w:val="0"/>
          <w:divBdr>
            <w:top w:val="none" w:sz="0" w:space="0" w:color="auto"/>
            <w:left w:val="none" w:sz="0" w:space="0" w:color="auto"/>
            <w:bottom w:val="none" w:sz="0" w:space="0" w:color="auto"/>
            <w:right w:val="none" w:sz="0" w:space="0" w:color="auto"/>
          </w:divBdr>
        </w:div>
        <w:div w:id="1420524534">
          <w:marLeft w:val="0"/>
          <w:marRight w:val="0"/>
          <w:marTop w:val="0"/>
          <w:marBottom w:val="0"/>
          <w:divBdr>
            <w:top w:val="none" w:sz="0" w:space="0" w:color="auto"/>
            <w:left w:val="none" w:sz="0" w:space="0" w:color="auto"/>
            <w:bottom w:val="none" w:sz="0" w:space="0" w:color="auto"/>
            <w:right w:val="none" w:sz="0" w:space="0" w:color="auto"/>
          </w:divBdr>
        </w:div>
        <w:div w:id="1634797041">
          <w:marLeft w:val="0"/>
          <w:marRight w:val="0"/>
          <w:marTop w:val="0"/>
          <w:marBottom w:val="0"/>
          <w:divBdr>
            <w:top w:val="none" w:sz="0" w:space="0" w:color="auto"/>
            <w:left w:val="none" w:sz="0" w:space="0" w:color="auto"/>
            <w:bottom w:val="none" w:sz="0" w:space="0" w:color="auto"/>
            <w:right w:val="none" w:sz="0" w:space="0" w:color="auto"/>
          </w:divBdr>
        </w:div>
        <w:div w:id="1888834024">
          <w:marLeft w:val="0"/>
          <w:marRight w:val="0"/>
          <w:marTop w:val="0"/>
          <w:marBottom w:val="0"/>
          <w:divBdr>
            <w:top w:val="none" w:sz="0" w:space="0" w:color="auto"/>
            <w:left w:val="none" w:sz="0" w:space="0" w:color="auto"/>
            <w:bottom w:val="none" w:sz="0" w:space="0" w:color="auto"/>
            <w:right w:val="none" w:sz="0" w:space="0" w:color="auto"/>
          </w:divBdr>
        </w:div>
      </w:divsChild>
    </w:div>
    <w:div w:id="639261556">
      <w:bodyDiv w:val="1"/>
      <w:marLeft w:val="0"/>
      <w:marRight w:val="0"/>
      <w:marTop w:val="0"/>
      <w:marBottom w:val="0"/>
      <w:divBdr>
        <w:top w:val="none" w:sz="0" w:space="0" w:color="auto"/>
        <w:left w:val="none" w:sz="0" w:space="0" w:color="auto"/>
        <w:bottom w:val="none" w:sz="0" w:space="0" w:color="auto"/>
        <w:right w:val="none" w:sz="0" w:space="0" w:color="auto"/>
      </w:divBdr>
    </w:div>
    <w:div w:id="671026033">
      <w:bodyDiv w:val="1"/>
      <w:marLeft w:val="0"/>
      <w:marRight w:val="0"/>
      <w:marTop w:val="0"/>
      <w:marBottom w:val="0"/>
      <w:divBdr>
        <w:top w:val="none" w:sz="0" w:space="0" w:color="auto"/>
        <w:left w:val="none" w:sz="0" w:space="0" w:color="auto"/>
        <w:bottom w:val="none" w:sz="0" w:space="0" w:color="auto"/>
        <w:right w:val="none" w:sz="0" w:space="0" w:color="auto"/>
      </w:divBdr>
    </w:div>
    <w:div w:id="679165866">
      <w:bodyDiv w:val="1"/>
      <w:marLeft w:val="0"/>
      <w:marRight w:val="0"/>
      <w:marTop w:val="0"/>
      <w:marBottom w:val="0"/>
      <w:divBdr>
        <w:top w:val="none" w:sz="0" w:space="0" w:color="auto"/>
        <w:left w:val="none" w:sz="0" w:space="0" w:color="auto"/>
        <w:bottom w:val="none" w:sz="0" w:space="0" w:color="auto"/>
        <w:right w:val="none" w:sz="0" w:space="0" w:color="auto"/>
      </w:divBdr>
    </w:div>
    <w:div w:id="701631638">
      <w:bodyDiv w:val="1"/>
      <w:marLeft w:val="0"/>
      <w:marRight w:val="0"/>
      <w:marTop w:val="0"/>
      <w:marBottom w:val="0"/>
      <w:divBdr>
        <w:top w:val="none" w:sz="0" w:space="0" w:color="auto"/>
        <w:left w:val="none" w:sz="0" w:space="0" w:color="auto"/>
        <w:bottom w:val="none" w:sz="0" w:space="0" w:color="auto"/>
        <w:right w:val="none" w:sz="0" w:space="0" w:color="auto"/>
      </w:divBdr>
      <w:divsChild>
        <w:div w:id="1071729355">
          <w:marLeft w:val="0"/>
          <w:marRight w:val="0"/>
          <w:marTop w:val="0"/>
          <w:marBottom w:val="0"/>
          <w:divBdr>
            <w:top w:val="none" w:sz="0" w:space="0" w:color="auto"/>
            <w:left w:val="none" w:sz="0" w:space="0" w:color="auto"/>
            <w:bottom w:val="none" w:sz="0" w:space="0" w:color="auto"/>
            <w:right w:val="none" w:sz="0" w:space="0" w:color="auto"/>
          </w:divBdr>
        </w:div>
        <w:div w:id="1123504190">
          <w:marLeft w:val="0"/>
          <w:marRight w:val="0"/>
          <w:marTop w:val="0"/>
          <w:marBottom w:val="0"/>
          <w:divBdr>
            <w:top w:val="none" w:sz="0" w:space="0" w:color="auto"/>
            <w:left w:val="none" w:sz="0" w:space="0" w:color="auto"/>
            <w:bottom w:val="none" w:sz="0" w:space="0" w:color="auto"/>
            <w:right w:val="none" w:sz="0" w:space="0" w:color="auto"/>
          </w:divBdr>
        </w:div>
        <w:div w:id="1158770477">
          <w:marLeft w:val="0"/>
          <w:marRight w:val="0"/>
          <w:marTop w:val="0"/>
          <w:marBottom w:val="0"/>
          <w:divBdr>
            <w:top w:val="none" w:sz="0" w:space="0" w:color="auto"/>
            <w:left w:val="none" w:sz="0" w:space="0" w:color="auto"/>
            <w:bottom w:val="none" w:sz="0" w:space="0" w:color="auto"/>
            <w:right w:val="none" w:sz="0" w:space="0" w:color="auto"/>
          </w:divBdr>
        </w:div>
        <w:div w:id="1516571377">
          <w:marLeft w:val="0"/>
          <w:marRight w:val="0"/>
          <w:marTop w:val="0"/>
          <w:marBottom w:val="0"/>
          <w:divBdr>
            <w:top w:val="none" w:sz="0" w:space="0" w:color="auto"/>
            <w:left w:val="none" w:sz="0" w:space="0" w:color="auto"/>
            <w:bottom w:val="none" w:sz="0" w:space="0" w:color="auto"/>
            <w:right w:val="none" w:sz="0" w:space="0" w:color="auto"/>
          </w:divBdr>
        </w:div>
        <w:div w:id="1694644908">
          <w:marLeft w:val="0"/>
          <w:marRight w:val="0"/>
          <w:marTop w:val="0"/>
          <w:marBottom w:val="0"/>
          <w:divBdr>
            <w:top w:val="none" w:sz="0" w:space="0" w:color="auto"/>
            <w:left w:val="none" w:sz="0" w:space="0" w:color="auto"/>
            <w:bottom w:val="none" w:sz="0" w:space="0" w:color="auto"/>
            <w:right w:val="none" w:sz="0" w:space="0" w:color="auto"/>
          </w:divBdr>
        </w:div>
        <w:div w:id="1789466721">
          <w:marLeft w:val="0"/>
          <w:marRight w:val="0"/>
          <w:marTop w:val="0"/>
          <w:marBottom w:val="0"/>
          <w:divBdr>
            <w:top w:val="none" w:sz="0" w:space="0" w:color="auto"/>
            <w:left w:val="none" w:sz="0" w:space="0" w:color="auto"/>
            <w:bottom w:val="none" w:sz="0" w:space="0" w:color="auto"/>
            <w:right w:val="none" w:sz="0" w:space="0" w:color="auto"/>
          </w:divBdr>
        </w:div>
        <w:div w:id="2046710886">
          <w:marLeft w:val="0"/>
          <w:marRight w:val="0"/>
          <w:marTop w:val="0"/>
          <w:marBottom w:val="0"/>
          <w:divBdr>
            <w:top w:val="none" w:sz="0" w:space="0" w:color="auto"/>
            <w:left w:val="none" w:sz="0" w:space="0" w:color="auto"/>
            <w:bottom w:val="none" w:sz="0" w:space="0" w:color="auto"/>
            <w:right w:val="none" w:sz="0" w:space="0" w:color="auto"/>
          </w:divBdr>
        </w:div>
        <w:div w:id="2132747940">
          <w:marLeft w:val="0"/>
          <w:marRight w:val="0"/>
          <w:marTop w:val="0"/>
          <w:marBottom w:val="0"/>
          <w:divBdr>
            <w:top w:val="none" w:sz="0" w:space="0" w:color="auto"/>
            <w:left w:val="none" w:sz="0" w:space="0" w:color="auto"/>
            <w:bottom w:val="none" w:sz="0" w:space="0" w:color="auto"/>
            <w:right w:val="none" w:sz="0" w:space="0" w:color="auto"/>
          </w:divBdr>
        </w:div>
      </w:divsChild>
    </w:div>
    <w:div w:id="703554075">
      <w:bodyDiv w:val="1"/>
      <w:marLeft w:val="0"/>
      <w:marRight w:val="0"/>
      <w:marTop w:val="0"/>
      <w:marBottom w:val="0"/>
      <w:divBdr>
        <w:top w:val="none" w:sz="0" w:space="0" w:color="auto"/>
        <w:left w:val="none" w:sz="0" w:space="0" w:color="auto"/>
        <w:bottom w:val="none" w:sz="0" w:space="0" w:color="auto"/>
        <w:right w:val="none" w:sz="0" w:space="0" w:color="auto"/>
      </w:divBdr>
      <w:divsChild>
        <w:div w:id="547036814">
          <w:marLeft w:val="0"/>
          <w:marRight w:val="0"/>
          <w:marTop w:val="0"/>
          <w:marBottom w:val="0"/>
          <w:divBdr>
            <w:top w:val="none" w:sz="0" w:space="0" w:color="auto"/>
            <w:left w:val="none" w:sz="0" w:space="0" w:color="auto"/>
            <w:bottom w:val="none" w:sz="0" w:space="0" w:color="auto"/>
            <w:right w:val="none" w:sz="0" w:space="0" w:color="auto"/>
          </w:divBdr>
        </w:div>
        <w:div w:id="1073045869">
          <w:marLeft w:val="0"/>
          <w:marRight w:val="0"/>
          <w:marTop w:val="0"/>
          <w:marBottom w:val="0"/>
          <w:divBdr>
            <w:top w:val="none" w:sz="0" w:space="0" w:color="auto"/>
            <w:left w:val="none" w:sz="0" w:space="0" w:color="auto"/>
            <w:bottom w:val="none" w:sz="0" w:space="0" w:color="auto"/>
            <w:right w:val="none" w:sz="0" w:space="0" w:color="auto"/>
          </w:divBdr>
        </w:div>
        <w:div w:id="1145925590">
          <w:marLeft w:val="0"/>
          <w:marRight w:val="0"/>
          <w:marTop w:val="0"/>
          <w:marBottom w:val="0"/>
          <w:divBdr>
            <w:top w:val="none" w:sz="0" w:space="0" w:color="auto"/>
            <w:left w:val="none" w:sz="0" w:space="0" w:color="auto"/>
            <w:bottom w:val="none" w:sz="0" w:space="0" w:color="auto"/>
            <w:right w:val="none" w:sz="0" w:space="0" w:color="auto"/>
          </w:divBdr>
        </w:div>
        <w:div w:id="1287010456">
          <w:marLeft w:val="0"/>
          <w:marRight w:val="0"/>
          <w:marTop w:val="0"/>
          <w:marBottom w:val="0"/>
          <w:divBdr>
            <w:top w:val="none" w:sz="0" w:space="0" w:color="auto"/>
            <w:left w:val="none" w:sz="0" w:space="0" w:color="auto"/>
            <w:bottom w:val="none" w:sz="0" w:space="0" w:color="auto"/>
            <w:right w:val="none" w:sz="0" w:space="0" w:color="auto"/>
          </w:divBdr>
        </w:div>
      </w:divsChild>
    </w:div>
    <w:div w:id="727919874">
      <w:bodyDiv w:val="1"/>
      <w:marLeft w:val="0"/>
      <w:marRight w:val="0"/>
      <w:marTop w:val="0"/>
      <w:marBottom w:val="0"/>
      <w:divBdr>
        <w:top w:val="none" w:sz="0" w:space="0" w:color="auto"/>
        <w:left w:val="none" w:sz="0" w:space="0" w:color="auto"/>
        <w:bottom w:val="none" w:sz="0" w:space="0" w:color="auto"/>
        <w:right w:val="none" w:sz="0" w:space="0" w:color="auto"/>
      </w:divBdr>
    </w:div>
    <w:div w:id="755713294">
      <w:bodyDiv w:val="1"/>
      <w:marLeft w:val="0"/>
      <w:marRight w:val="0"/>
      <w:marTop w:val="0"/>
      <w:marBottom w:val="0"/>
      <w:divBdr>
        <w:top w:val="none" w:sz="0" w:space="0" w:color="auto"/>
        <w:left w:val="none" w:sz="0" w:space="0" w:color="auto"/>
        <w:bottom w:val="none" w:sz="0" w:space="0" w:color="auto"/>
        <w:right w:val="none" w:sz="0" w:space="0" w:color="auto"/>
      </w:divBdr>
    </w:div>
    <w:div w:id="757601276">
      <w:bodyDiv w:val="1"/>
      <w:marLeft w:val="0"/>
      <w:marRight w:val="0"/>
      <w:marTop w:val="0"/>
      <w:marBottom w:val="0"/>
      <w:divBdr>
        <w:top w:val="none" w:sz="0" w:space="0" w:color="auto"/>
        <w:left w:val="none" w:sz="0" w:space="0" w:color="auto"/>
        <w:bottom w:val="none" w:sz="0" w:space="0" w:color="auto"/>
        <w:right w:val="none" w:sz="0" w:space="0" w:color="auto"/>
      </w:divBdr>
    </w:div>
    <w:div w:id="760222542">
      <w:bodyDiv w:val="1"/>
      <w:marLeft w:val="0"/>
      <w:marRight w:val="0"/>
      <w:marTop w:val="0"/>
      <w:marBottom w:val="0"/>
      <w:divBdr>
        <w:top w:val="none" w:sz="0" w:space="0" w:color="auto"/>
        <w:left w:val="none" w:sz="0" w:space="0" w:color="auto"/>
        <w:bottom w:val="none" w:sz="0" w:space="0" w:color="auto"/>
        <w:right w:val="none" w:sz="0" w:space="0" w:color="auto"/>
      </w:divBdr>
    </w:div>
    <w:div w:id="769544030">
      <w:bodyDiv w:val="1"/>
      <w:marLeft w:val="0"/>
      <w:marRight w:val="0"/>
      <w:marTop w:val="0"/>
      <w:marBottom w:val="0"/>
      <w:divBdr>
        <w:top w:val="none" w:sz="0" w:space="0" w:color="auto"/>
        <w:left w:val="none" w:sz="0" w:space="0" w:color="auto"/>
        <w:bottom w:val="none" w:sz="0" w:space="0" w:color="auto"/>
        <w:right w:val="none" w:sz="0" w:space="0" w:color="auto"/>
      </w:divBdr>
    </w:div>
    <w:div w:id="772476623">
      <w:bodyDiv w:val="1"/>
      <w:marLeft w:val="0"/>
      <w:marRight w:val="0"/>
      <w:marTop w:val="0"/>
      <w:marBottom w:val="0"/>
      <w:divBdr>
        <w:top w:val="none" w:sz="0" w:space="0" w:color="auto"/>
        <w:left w:val="none" w:sz="0" w:space="0" w:color="auto"/>
        <w:bottom w:val="none" w:sz="0" w:space="0" w:color="auto"/>
        <w:right w:val="none" w:sz="0" w:space="0" w:color="auto"/>
      </w:divBdr>
    </w:div>
    <w:div w:id="786849625">
      <w:bodyDiv w:val="1"/>
      <w:marLeft w:val="0"/>
      <w:marRight w:val="0"/>
      <w:marTop w:val="0"/>
      <w:marBottom w:val="0"/>
      <w:divBdr>
        <w:top w:val="none" w:sz="0" w:space="0" w:color="auto"/>
        <w:left w:val="none" w:sz="0" w:space="0" w:color="auto"/>
        <w:bottom w:val="none" w:sz="0" w:space="0" w:color="auto"/>
        <w:right w:val="none" w:sz="0" w:space="0" w:color="auto"/>
      </w:divBdr>
    </w:div>
    <w:div w:id="802120601">
      <w:bodyDiv w:val="1"/>
      <w:marLeft w:val="0"/>
      <w:marRight w:val="0"/>
      <w:marTop w:val="0"/>
      <w:marBottom w:val="0"/>
      <w:divBdr>
        <w:top w:val="none" w:sz="0" w:space="0" w:color="auto"/>
        <w:left w:val="none" w:sz="0" w:space="0" w:color="auto"/>
        <w:bottom w:val="none" w:sz="0" w:space="0" w:color="auto"/>
        <w:right w:val="none" w:sz="0" w:space="0" w:color="auto"/>
      </w:divBdr>
      <w:divsChild>
        <w:div w:id="7299378">
          <w:marLeft w:val="0"/>
          <w:marRight w:val="0"/>
          <w:marTop w:val="0"/>
          <w:marBottom w:val="0"/>
          <w:divBdr>
            <w:top w:val="none" w:sz="0" w:space="0" w:color="auto"/>
            <w:left w:val="none" w:sz="0" w:space="0" w:color="auto"/>
            <w:bottom w:val="none" w:sz="0" w:space="0" w:color="auto"/>
            <w:right w:val="none" w:sz="0" w:space="0" w:color="auto"/>
          </w:divBdr>
        </w:div>
        <w:div w:id="14623418">
          <w:marLeft w:val="0"/>
          <w:marRight w:val="0"/>
          <w:marTop w:val="0"/>
          <w:marBottom w:val="0"/>
          <w:divBdr>
            <w:top w:val="none" w:sz="0" w:space="0" w:color="auto"/>
            <w:left w:val="none" w:sz="0" w:space="0" w:color="auto"/>
            <w:bottom w:val="none" w:sz="0" w:space="0" w:color="auto"/>
            <w:right w:val="none" w:sz="0" w:space="0" w:color="auto"/>
          </w:divBdr>
        </w:div>
        <w:div w:id="146829088">
          <w:marLeft w:val="0"/>
          <w:marRight w:val="0"/>
          <w:marTop w:val="0"/>
          <w:marBottom w:val="0"/>
          <w:divBdr>
            <w:top w:val="none" w:sz="0" w:space="0" w:color="auto"/>
            <w:left w:val="none" w:sz="0" w:space="0" w:color="auto"/>
            <w:bottom w:val="none" w:sz="0" w:space="0" w:color="auto"/>
            <w:right w:val="none" w:sz="0" w:space="0" w:color="auto"/>
          </w:divBdr>
        </w:div>
        <w:div w:id="539048332">
          <w:marLeft w:val="0"/>
          <w:marRight w:val="0"/>
          <w:marTop w:val="0"/>
          <w:marBottom w:val="0"/>
          <w:divBdr>
            <w:top w:val="none" w:sz="0" w:space="0" w:color="auto"/>
            <w:left w:val="none" w:sz="0" w:space="0" w:color="auto"/>
            <w:bottom w:val="none" w:sz="0" w:space="0" w:color="auto"/>
            <w:right w:val="none" w:sz="0" w:space="0" w:color="auto"/>
          </w:divBdr>
        </w:div>
        <w:div w:id="675231083">
          <w:marLeft w:val="0"/>
          <w:marRight w:val="0"/>
          <w:marTop w:val="0"/>
          <w:marBottom w:val="0"/>
          <w:divBdr>
            <w:top w:val="none" w:sz="0" w:space="0" w:color="auto"/>
            <w:left w:val="none" w:sz="0" w:space="0" w:color="auto"/>
            <w:bottom w:val="none" w:sz="0" w:space="0" w:color="auto"/>
            <w:right w:val="none" w:sz="0" w:space="0" w:color="auto"/>
          </w:divBdr>
        </w:div>
        <w:div w:id="914974648">
          <w:marLeft w:val="0"/>
          <w:marRight w:val="0"/>
          <w:marTop w:val="0"/>
          <w:marBottom w:val="0"/>
          <w:divBdr>
            <w:top w:val="none" w:sz="0" w:space="0" w:color="auto"/>
            <w:left w:val="none" w:sz="0" w:space="0" w:color="auto"/>
            <w:bottom w:val="none" w:sz="0" w:space="0" w:color="auto"/>
            <w:right w:val="none" w:sz="0" w:space="0" w:color="auto"/>
          </w:divBdr>
        </w:div>
        <w:div w:id="929267458">
          <w:marLeft w:val="0"/>
          <w:marRight w:val="0"/>
          <w:marTop w:val="0"/>
          <w:marBottom w:val="0"/>
          <w:divBdr>
            <w:top w:val="none" w:sz="0" w:space="0" w:color="auto"/>
            <w:left w:val="none" w:sz="0" w:space="0" w:color="auto"/>
            <w:bottom w:val="none" w:sz="0" w:space="0" w:color="auto"/>
            <w:right w:val="none" w:sz="0" w:space="0" w:color="auto"/>
          </w:divBdr>
        </w:div>
        <w:div w:id="944338074">
          <w:marLeft w:val="0"/>
          <w:marRight w:val="0"/>
          <w:marTop w:val="0"/>
          <w:marBottom w:val="0"/>
          <w:divBdr>
            <w:top w:val="none" w:sz="0" w:space="0" w:color="auto"/>
            <w:left w:val="none" w:sz="0" w:space="0" w:color="auto"/>
            <w:bottom w:val="none" w:sz="0" w:space="0" w:color="auto"/>
            <w:right w:val="none" w:sz="0" w:space="0" w:color="auto"/>
          </w:divBdr>
        </w:div>
        <w:div w:id="1019815708">
          <w:marLeft w:val="0"/>
          <w:marRight w:val="0"/>
          <w:marTop w:val="0"/>
          <w:marBottom w:val="0"/>
          <w:divBdr>
            <w:top w:val="none" w:sz="0" w:space="0" w:color="auto"/>
            <w:left w:val="none" w:sz="0" w:space="0" w:color="auto"/>
            <w:bottom w:val="none" w:sz="0" w:space="0" w:color="auto"/>
            <w:right w:val="none" w:sz="0" w:space="0" w:color="auto"/>
          </w:divBdr>
        </w:div>
        <w:div w:id="1041051349">
          <w:marLeft w:val="0"/>
          <w:marRight w:val="0"/>
          <w:marTop w:val="0"/>
          <w:marBottom w:val="0"/>
          <w:divBdr>
            <w:top w:val="none" w:sz="0" w:space="0" w:color="auto"/>
            <w:left w:val="none" w:sz="0" w:space="0" w:color="auto"/>
            <w:bottom w:val="none" w:sz="0" w:space="0" w:color="auto"/>
            <w:right w:val="none" w:sz="0" w:space="0" w:color="auto"/>
          </w:divBdr>
        </w:div>
        <w:div w:id="1122265195">
          <w:marLeft w:val="0"/>
          <w:marRight w:val="0"/>
          <w:marTop w:val="0"/>
          <w:marBottom w:val="0"/>
          <w:divBdr>
            <w:top w:val="none" w:sz="0" w:space="0" w:color="auto"/>
            <w:left w:val="none" w:sz="0" w:space="0" w:color="auto"/>
            <w:bottom w:val="none" w:sz="0" w:space="0" w:color="auto"/>
            <w:right w:val="none" w:sz="0" w:space="0" w:color="auto"/>
          </w:divBdr>
        </w:div>
        <w:div w:id="1178233574">
          <w:marLeft w:val="0"/>
          <w:marRight w:val="0"/>
          <w:marTop w:val="0"/>
          <w:marBottom w:val="0"/>
          <w:divBdr>
            <w:top w:val="none" w:sz="0" w:space="0" w:color="auto"/>
            <w:left w:val="none" w:sz="0" w:space="0" w:color="auto"/>
            <w:bottom w:val="none" w:sz="0" w:space="0" w:color="auto"/>
            <w:right w:val="none" w:sz="0" w:space="0" w:color="auto"/>
          </w:divBdr>
        </w:div>
        <w:div w:id="1406368348">
          <w:marLeft w:val="0"/>
          <w:marRight w:val="0"/>
          <w:marTop w:val="0"/>
          <w:marBottom w:val="0"/>
          <w:divBdr>
            <w:top w:val="none" w:sz="0" w:space="0" w:color="auto"/>
            <w:left w:val="none" w:sz="0" w:space="0" w:color="auto"/>
            <w:bottom w:val="none" w:sz="0" w:space="0" w:color="auto"/>
            <w:right w:val="none" w:sz="0" w:space="0" w:color="auto"/>
          </w:divBdr>
        </w:div>
        <w:div w:id="1498888219">
          <w:marLeft w:val="0"/>
          <w:marRight w:val="0"/>
          <w:marTop w:val="0"/>
          <w:marBottom w:val="0"/>
          <w:divBdr>
            <w:top w:val="none" w:sz="0" w:space="0" w:color="auto"/>
            <w:left w:val="none" w:sz="0" w:space="0" w:color="auto"/>
            <w:bottom w:val="none" w:sz="0" w:space="0" w:color="auto"/>
            <w:right w:val="none" w:sz="0" w:space="0" w:color="auto"/>
          </w:divBdr>
        </w:div>
        <w:div w:id="1511337562">
          <w:marLeft w:val="0"/>
          <w:marRight w:val="0"/>
          <w:marTop w:val="0"/>
          <w:marBottom w:val="0"/>
          <w:divBdr>
            <w:top w:val="none" w:sz="0" w:space="0" w:color="auto"/>
            <w:left w:val="none" w:sz="0" w:space="0" w:color="auto"/>
            <w:bottom w:val="none" w:sz="0" w:space="0" w:color="auto"/>
            <w:right w:val="none" w:sz="0" w:space="0" w:color="auto"/>
          </w:divBdr>
        </w:div>
        <w:div w:id="1778404319">
          <w:marLeft w:val="0"/>
          <w:marRight w:val="0"/>
          <w:marTop w:val="0"/>
          <w:marBottom w:val="0"/>
          <w:divBdr>
            <w:top w:val="none" w:sz="0" w:space="0" w:color="auto"/>
            <w:left w:val="none" w:sz="0" w:space="0" w:color="auto"/>
            <w:bottom w:val="none" w:sz="0" w:space="0" w:color="auto"/>
            <w:right w:val="none" w:sz="0" w:space="0" w:color="auto"/>
          </w:divBdr>
        </w:div>
        <w:div w:id="1945653452">
          <w:marLeft w:val="0"/>
          <w:marRight w:val="0"/>
          <w:marTop w:val="0"/>
          <w:marBottom w:val="0"/>
          <w:divBdr>
            <w:top w:val="none" w:sz="0" w:space="0" w:color="auto"/>
            <w:left w:val="none" w:sz="0" w:space="0" w:color="auto"/>
            <w:bottom w:val="none" w:sz="0" w:space="0" w:color="auto"/>
            <w:right w:val="none" w:sz="0" w:space="0" w:color="auto"/>
          </w:divBdr>
        </w:div>
        <w:div w:id="2131051914">
          <w:marLeft w:val="0"/>
          <w:marRight w:val="0"/>
          <w:marTop w:val="0"/>
          <w:marBottom w:val="0"/>
          <w:divBdr>
            <w:top w:val="none" w:sz="0" w:space="0" w:color="auto"/>
            <w:left w:val="none" w:sz="0" w:space="0" w:color="auto"/>
            <w:bottom w:val="none" w:sz="0" w:space="0" w:color="auto"/>
            <w:right w:val="none" w:sz="0" w:space="0" w:color="auto"/>
          </w:divBdr>
        </w:div>
        <w:div w:id="2145929044">
          <w:marLeft w:val="0"/>
          <w:marRight w:val="0"/>
          <w:marTop w:val="0"/>
          <w:marBottom w:val="0"/>
          <w:divBdr>
            <w:top w:val="none" w:sz="0" w:space="0" w:color="auto"/>
            <w:left w:val="none" w:sz="0" w:space="0" w:color="auto"/>
            <w:bottom w:val="none" w:sz="0" w:space="0" w:color="auto"/>
            <w:right w:val="none" w:sz="0" w:space="0" w:color="auto"/>
          </w:divBdr>
        </w:div>
      </w:divsChild>
    </w:div>
    <w:div w:id="805003700">
      <w:bodyDiv w:val="1"/>
      <w:marLeft w:val="0"/>
      <w:marRight w:val="0"/>
      <w:marTop w:val="0"/>
      <w:marBottom w:val="0"/>
      <w:divBdr>
        <w:top w:val="none" w:sz="0" w:space="0" w:color="auto"/>
        <w:left w:val="none" w:sz="0" w:space="0" w:color="auto"/>
        <w:bottom w:val="none" w:sz="0" w:space="0" w:color="auto"/>
        <w:right w:val="none" w:sz="0" w:space="0" w:color="auto"/>
      </w:divBdr>
    </w:div>
    <w:div w:id="818418575">
      <w:bodyDiv w:val="1"/>
      <w:marLeft w:val="0"/>
      <w:marRight w:val="0"/>
      <w:marTop w:val="0"/>
      <w:marBottom w:val="0"/>
      <w:divBdr>
        <w:top w:val="none" w:sz="0" w:space="0" w:color="auto"/>
        <w:left w:val="none" w:sz="0" w:space="0" w:color="auto"/>
        <w:bottom w:val="none" w:sz="0" w:space="0" w:color="auto"/>
        <w:right w:val="none" w:sz="0" w:space="0" w:color="auto"/>
      </w:divBdr>
    </w:div>
    <w:div w:id="825441698">
      <w:bodyDiv w:val="1"/>
      <w:marLeft w:val="0"/>
      <w:marRight w:val="0"/>
      <w:marTop w:val="0"/>
      <w:marBottom w:val="0"/>
      <w:divBdr>
        <w:top w:val="none" w:sz="0" w:space="0" w:color="auto"/>
        <w:left w:val="none" w:sz="0" w:space="0" w:color="auto"/>
        <w:bottom w:val="none" w:sz="0" w:space="0" w:color="auto"/>
        <w:right w:val="none" w:sz="0" w:space="0" w:color="auto"/>
      </w:divBdr>
    </w:div>
    <w:div w:id="832647134">
      <w:bodyDiv w:val="1"/>
      <w:marLeft w:val="0"/>
      <w:marRight w:val="0"/>
      <w:marTop w:val="0"/>
      <w:marBottom w:val="0"/>
      <w:divBdr>
        <w:top w:val="none" w:sz="0" w:space="0" w:color="auto"/>
        <w:left w:val="none" w:sz="0" w:space="0" w:color="auto"/>
        <w:bottom w:val="none" w:sz="0" w:space="0" w:color="auto"/>
        <w:right w:val="none" w:sz="0" w:space="0" w:color="auto"/>
      </w:divBdr>
    </w:div>
    <w:div w:id="843515306">
      <w:bodyDiv w:val="1"/>
      <w:marLeft w:val="0"/>
      <w:marRight w:val="0"/>
      <w:marTop w:val="0"/>
      <w:marBottom w:val="0"/>
      <w:divBdr>
        <w:top w:val="none" w:sz="0" w:space="0" w:color="auto"/>
        <w:left w:val="none" w:sz="0" w:space="0" w:color="auto"/>
        <w:bottom w:val="none" w:sz="0" w:space="0" w:color="auto"/>
        <w:right w:val="none" w:sz="0" w:space="0" w:color="auto"/>
      </w:divBdr>
    </w:div>
    <w:div w:id="864292606">
      <w:bodyDiv w:val="1"/>
      <w:marLeft w:val="0"/>
      <w:marRight w:val="0"/>
      <w:marTop w:val="0"/>
      <w:marBottom w:val="0"/>
      <w:divBdr>
        <w:top w:val="none" w:sz="0" w:space="0" w:color="auto"/>
        <w:left w:val="none" w:sz="0" w:space="0" w:color="auto"/>
        <w:bottom w:val="none" w:sz="0" w:space="0" w:color="auto"/>
        <w:right w:val="none" w:sz="0" w:space="0" w:color="auto"/>
      </w:divBdr>
    </w:div>
    <w:div w:id="936904587">
      <w:bodyDiv w:val="1"/>
      <w:marLeft w:val="0"/>
      <w:marRight w:val="0"/>
      <w:marTop w:val="0"/>
      <w:marBottom w:val="0"/>
      <w:divBdr>
        <w:top w:val="none" w:sz="0" w:space="0" w:color="auto"/>
        <w:left w:val="none" w:sz="0" w:space="0" w:color="auto"/>
        <w:bottom w:val="none" w:sz="0" w:space="0" w:color="auto"/>
        <w:right w:val="none" w:sz="0" w:space="0" w:color="auto"/>
      </w:divBdr>
    </w:div>
    <w:div w:id="941189384">
      <w:bodyDiv w:val="1"/>
      <w:marLeft w:val="0"/>
      <w:marRight w:val="0"/>
      <w:marTop w:val="0"/>
      <w:marBottom w:val="0"/>
      <w:divBdr>
        <w:top w:val="none" w:sz="0" w:space="0" w:color="auto"/>
        <w:left w:val="none" w:sz="0" w:space="0" w:color="auto"/>
        <w:bottom w:val="none" w:sz="0" w:space="0" w:color="auto"/>
        <w:right w:val="none" w:sz="0" w:space="0" w:color="auto"/>
      </w:divBdr>
    </w:div>
    <w:div w:id="958609572">
      <w:bodyDiv w:val="1"/>
      <w:marLeft w:val="0"/>
      <w:marRight w:val="0"/>
      <w:marTop w:val="0"/>
      <w:marBottom w:val="0"/>
      <w:divBdr>
        <w:top w:val="none" w:sz="0" w:space="0" w:color="auto"/>
        <w:left w:val="none" w:sz="0" w:space="0" w:color="auto"/>
        <w:bottom w:val="none" w:sz="0" w:space="0" w:color="auto"/>
        <w:right w:val="none" w:sz="0" w:space="0" w:color="auto"/>
      </w:divBdr>
    </w:div>
    <w:div w:id="964778605">
      <w:bodyDiv w:val="1"/>
      <w:marLeft w:val="0"/>
      <w:marRight w:val="0"/>
      <w:marTop w:val="0"/>
      <w:marBottom w:val="0"/>
      <w:divBdr>
        <w:top w:val="none" w:sz="0" w:space="0" w:color="auto"/>
        <w:left w:val="none" w:sz="0" w:space="0" w:color="auto"/>
        <w:bottom w:val="none" w:sz="0" w:space="0" w:color="auto"/>
        <w:right w:val="none" w:sz="0" w:space="0" w:color="auto"/>
      </w:divBdr>
    </w:div>
    <w:div w:id="970600276">
      <w:bodyDiv w:val="1"/>
      <w:marLeft w:val="0"/>
      <w:marRight w:val="0"/>
      <w:marTop w:val="0"/>
      <w:marBottom w:val="0"/>
      <w:divBdr>
        <w:top w:val="none" w:sz="0" w:space="0" w:color="auto"/>
        <w:left w:val="none" w:sz="0" w:space="0" w:color="auto"/>
        <w:bottom w:val="none" w:sz="0" w:space="0" w:color="auto"/>
        <w:right w:val="none" w:sz="0" w:space="0" w:color="auto"/>
      </w:divBdr>
    </w:div>
    <w:div w:id="973945631">
      <w:bodyDiv w:val="1"/>
      <w:marLeft w:val="0"/>
      <w:marRight w:val="0"/>
      <w:marTop w:val="0"/>
      <w:marBottom w:val="0"/>
      <w:divBdr>
        <w:top w:val="none" w:sz="0" w:space="0" w:color="auto"/>
        <w:left w:val="none" w:sz="0" w:space="0" w:color="auto"/>
        <w:bottom w:val="none" w:sz="0" w:space="0" w:color="auto"/>
        <w:right w:val="none" w:sz="0" w:space="0" w:color="auto"/>
      </w:divBdr>
    </w:div>
    <w:div w:id="976835948">
      <w:bodyDiv w:val="1"/>
      <w:marLeft w:val="0"/>
      <w:marRight w:val="0"/>
      <w:marTop w:val="0"/>
      <w:marBottom w:val="0"/>
      <w:divBdr>
        <w:top w:val="none" w:sz="0" w:space="0" w:color="auto"/>
        <w:left w:val="none" w:sz="0" w:space="0" w:color="auto"/>
        <w:bottom w:val="none" w:sz="0" w:space="0" w:color="auto"/>
        <w:right w:val="none" w:sz="0" w:space="0" w:color="auto"/>
      </w:divBdr>
    </w:div>
    <w:div w:id="983239669">
      <w:bodyDiv w:val="1"/>
      <w:marLeft w:val="0"/>
      <w:marRight w:val="0"/>
      <w:marTop w:val="0"/>
      <w:marBottom w:val="0"/>
      <w:divBdr>
        <w:top w:val="none" w:sz="0" w:space="0" w:color="auto"/>
        <w:left w:val="none" w:sz="0" w:space="0" w:color="auto"/>
        <w:bottom w:val="none" w:sz="0" w:space="0" w:color="auto"/>
        <w:right w:val="none" w:sz="0" w:space="0" w:color="auto"/>
      </w:divBdr>
    </w:div>
    <w:div w:id="990715228">
      <w:bodyDiv w:val="1"/>
      <w:marLeft w:val="0"/>
      <w:marRight w:val="0"/>
      <w:marTop w:val="0"/>
      <w:marBottom w:val="0"/>
      <w:divBdr>
        <w:top w:val="none" w:sz="0" w:space="0" w:color="auto"/>
        <w:left w:val="none" w:sz="0" w:space="0" w:color="auto"/>
        <w:bottom w:val="none" w:sz="0" w:space="0" w:color="auto"/>
        <w:right w:val="none" w:sz="0" w:space="0" w:color="auto"/>
      </w:divBdr>
    </w:div>
    <w:div w:id="996344560">
      <w:bodyDiv w:val="1"/>
      <w:marLeft w:val="0"/>
      <w:marRight w:val="0"/>
      <w:marTop w:val="0"/>
      <w:marBottom w:val="0"/>
      <w:divBdr>
        <w:top w:val="none" w:sz="0" w:space="0" w:color="auto"/>
        <w:left w:val="none" w:sz="0" w:space="0" w:color="auto"/>
        <w:bottom w:val="none" w:sz="0" w:space="0" w:color="auto"/>
        <w:right w:val="none" w:sz="0" w:space="0" w:color="auto"/>
      </w:divBdr>
    </w:div>
    <w:div w:id="997227100">
      <w:bodyDiv w:val="1"/>
      <w:marLeft w:val="0"/>
      <w:marRight w:val="0"/>
      <w:marTop w:val="0"/>
      <w:marBottom w:val="0"/>
      <w:divBdr>
        <w:top w:val="none" w:sz="0" w:space="0" w:color="auto"/>
        <w:left w:val="none" w:sz="0" w:space="0" w:color="auto"/>
        <w:bottom w:val="none" w:sz="0" w:space="0" w:color="auto"/>
        <w:right w:val="none" w:sz="0" w:space="0" w:color="auto"/>
      </w:divBdr>
      <w:divsChild>
        <w:div w:id="1050153573">
          <w:marLeft w:val="0"/>
          <w:marRight w:val="0"/>
          <w:marTop w:val="0"/>
          <w:marBottom w:val="0"/>
          <w:divBdr>
            <w:top w:val="none" w:sz="0" w:space="0" w:color="auto"/>
            <w:left w:val="none" w:sz="0" w:space="0" w:color="auto"/>
            <w:bottom w:val="none" w:sz="0" w:space="0" w:color="auto"/>
            <w:right w:val="none" w:sz="0" w:space="0" w:color="auto"/>
          </w:divBdr>
        </w:div>
      </w:divsChild>
    </w:div>
    <w:div w:id="1031078557">
      <w:bodyDiv w:val="1"/>
      <w:marLeft w:val="0"/>
      <w:marRight w:val="0"/>
      <w:marTop w:val="0"/>
      <w:marBottom w:val="0"/>
      <w:divBdr>
        <w:top w:val="none" w:sz="0" w:space="0" w:color="auto"/>
        <w:left w:val="none" w:sz="0" w:space="0" w:color="auto"/>
        <w:bottom w:val="none" w:sz="0" w:space="0" w:color="auto"/>
        <w:right w:val="none" w:sz="0" w:space="0" w:color="auto"/>
      </w:divBdr>
    </w:div>
    <w:div w:id="1035959657">
      <w:bodyDiv w:val="1"/>
      <w:marLeft w:val="0"/>
      <w:marRight w:val="0"/>
      <w:marTop w:val="0"/>
      <w:marBottom w:val="0"/>
      <w:divBdr>
        <w:top w:val="none" w:sz="0" w:space="0" w:color="auto"/>
        <w:left w:val="none" w:sz="0" w:space="0" w:color="auto"/>
        <w:bottom w:val="none" w:sz="0" w:space="0" w:color="auto"/>
        <w:right w:val="none" w:sz="0" w:space="0" w:color="auto"/>
      </w:divBdr>
    </w:div>
    <w:div w:id="1090732333">
      <w:bodyDiv w:val="1"/>
      <w:marLeft w:val="0"/>
      <w:marRight w:val="0"/>
      <w:marTop w:val="0"/>
      <w:marBottom w:val="0"/>
      <w:divBdr>
        <w:top w:val="none" w:sz="0" w:space="0" w:color="auto"/>
        <w:left w:val="none" w:sz="0" w:space="0" w:color="auto"/>
        <w:bottom w:val="none" w:sz="0" w:space="0" w:color="auto"/>
        <w:right w:val="none" w:sz="0" w:space="0" w:color="auto"/>
      </w:divBdr>
    </w:div>
    <w:div w:id="1125737926">
      <w:bodyDiv w:val="1"/>
      <w:marLeft w:val="0"/>
      <w:marRight w:val="0"/>
      <w:marTop w:val="0"/>
      <w:marBottom w:val="0"/>
      <w:divBdr>
        <w:top w:val="none" w:sz="0" w:space="0" w:color="auto"/>
        <w:left w:val="none" w:sz="0" w:space="0" w:color="auto"/>
        <w:bottom w:val="none" w:sz="0" w:space="0" w:color="auto"/>
        <w:right w:val="none" w:sz="0" w:space="0" w:color="auto"/>
      </w:divBdr>
    </w:div>
    <w:div w:id="1177187125">
      <w:bodyDiv w:val="1"/>
      <w:marLeft w:val="0"/>
      <w:marRight w:val="0"/>
      <w:marTop w:val="0"/>
      <w:marBottom w:val="0"/>
      <w:divBdr>
        <w:top w:val="none" w:sz="0" w:space="0" w:color="auto"/>
        <w:left w:val="none" w:sz="0" w:space="0" w:color="auto"/>
        <w:bottom w:val="none" w:sz="0" w:space="0" w:color="auto"/>
        <w:right w:val="none" w:sz="0" w:space="0" w:color="auto"/>
      </w:divBdr>
    </w:div>
    <w:div w:id="1185361986">
      <w:bodyDiv w:val="1"/>
      <w:marLeft w:val="0"/>
      <w:marRight w:val="0"/>
      <w:marTop w:val="0"/>
      <w:marBottom w:val="0"/>
      <w:divBdr>
        <w:top w:val="none" w:sz="0" w:space="0" w:color="auto"/>
        <w:left w:val="none" w:sz="0" w:space="0" w:color="auto"/>
        <w:bottom w:val="none" w:sz="0" w:space="0" w:color="auto"/>
        <w:right w:val="none" w:sz="0" w:space="0" w:color="auto"/>
      </w:divBdr>
    </w:div>
    <w:div w:id="1186089849">
      <w:bodyDiv w:val="1"/>
      <w:marLeft w:val="0"/>
      <w:marRight w:val="0"/>
      <w:marTop w:val="0"/>
      <w:marBottom w:val="0"/>
      <w:divBdr>
        <w:top w:val="none" w:sz="0" w:space="0" w:color="auto"/>
        <w:left w:val="none" w:sz="0" w:space="0" w:color="auto"/>
        <w:bottom w:val="none" w:sz="0" w:space="0" w:color="auto"/>
        <w:right w:val="none" w:sz="0" w:space="0" w:color="auto"/>
      </w:divBdr>
    </w:div>
    <w:div w:id="1189564247">
      <w:bodyDiv w:val="1"/>
      <w:marLeft w:val="0"/>
      <w:marRight w:val="0"/>
      <w:marTop w:val="0"/>
      <w:marBottom w:val="0"/>
      <w:divBdr>
        <w:top w:val="none" w:sz="0" w:space="0" w:color="auto"/>
        <w:left w:val="none" w:sz="0" w:space="0" w:color="auto"/>
        <w:bottom w:val="none" w:sz="0" w:space="0" w:color="auto"/>
        <w:right w:val="none" w:sz="0" w:space="0" w:color="auto"/>
      </w:divBdr>
    </w:div>
    <w:div w:id="1204437436">
      <w:bodyDiv w:val="1"/>
      <w:marLeft w:val="0"/>
      <w:marRight w:val="0"/>
      <w:marTop w:val="0"/>
      <w:marBottom w:val="0"/>
      <w:divBdr>
        <w:top w:val="none" w:sz="0" w:space="0" w:color="auto"/>
        <w:left w:val="none" w:sz="0" w:space="0" w:color="auto"/>
        <w:bottom w:val="none" w:sz="0" w:space="0" w:color="auto"/>
        <w:right w:val="none" w:sz="0" w:space="0" w:color="auto"/>
      </w:divBdr>
    </w:div>
    <w:div w:id="1211696803">
      <w:bodyDiv w:val="1"/>
      <w:marLeft w:val="0"/>
      <w:marRight w:val="0"/>
      <w:marTop w:val="0"/>
      <w:marBottom w:val="0"/>
      <w:divBdr>
        <w:top w:val="none" w:sz="0" w:space="0" w:color="auto"/>
        <w:left w:val="none" w:sz="0" w:space="0" w:color="auto"/>
        <w:bottom w:val="none" w:sz="0" w:space="0" w:color="auto"/>
        <w:right w:val="none" w:sz="0" w:space="0" w:color="auto"/>
      </w:divBdr>
    </w:div>
    <w:div w:id="1213613227">
      <w:bodyDiv w:val="1"/>
      <w:marLeft w:val="0"/>
      <w:marRight w:val="0"/>
      <w:marTop w:val="0"/>
      <w:marBottom w:val="0"/>
      <w:divBdr>
        <w:top w:val="none" w:sz="0" w:space="0" w:color="auto"/>
        <w:left w:val="none" w:sz="0" w:space="0" w:color="auto"/>
        <w:bottom w:val="none" w:sz="0" w:space="0" w:color="auto"/>
        <w:right w:val="none" w:sz="0" w:space="0" w:color="auto"/>
      </w:divBdr>
    </w:div>
    <w:div w:id="1216355474">
      <w:bodyDiv w:val="1"/>
      <w:marLeft w:val="0"/>
      <w:marRight w:val="0"/>
      <w:marTop w:val="0"/>
      <w:marBottom w:val="0"/>
      <w:divBdr>
        <w:top w:val="none" w:sz="0" w:space="0" w:color="auto"/>
        <w:left w:val="none" w:sz="0" w:space="0" w:color="auto"/>
        <w:bottom w:val="none" w:sz="0" w:space="0" w:color="auto"/>
        <w:right w:val="none" w:sz="0" w:space="0" w:color="auto"/>
      </w:divBdr>
    </w:div>
    <w:div w:id="1233925576">
      <w:bodyDiv w:val="1"/>
      <w:marLeft w:val="0"/>
      <w:marRight w:val="0"/>
      <w:marTop w:val="0"/>
      <w:marBottom w:val="0"/>
      <w:divBdr>
        <w:top w:val="none" w:sz="0" w:space="0" w:color="auto"/>
        <w:left w:val="none" w:sz="0" w:space="0" w:color="auto"/>
        <w:bottom w:val="none" w:sz="0" w:space="0" w:color="auto"/>
        <w:right w:val="none" w:sz="0" w:space="0" w:color="auto"/>
      </w:divBdr>
    </w:div>
    <w:div w:id="1239706607">
      <w:bodyDiv w:val="1"/>
      <w:marLeft w:val="0"/>
      <w:marRight w:val="0"/>
      <w:marTop w:val="0"/>
      <w:marBottom w:val="0"/>
      <w:divBdr>
        <w:top w:val="none" w:sz="0" w:space="0" w:color="auto"/>
        <w:left w:val="none" w:sz="0" w:space="0" w:color="auto"/>
        <w:bottom w:val="none" w:sz="0" w:space="0" w:color="auto"/>
        <w:right w:val="none" w:sz="0" w:space="0" w:color="auto"/>
      </w:divBdr>
    </w:div>
    <w:div w:id="1261455082">
      <w:bodyDiv w:val="1"/>
      <w:marLeft w:val="0"/>
      <w:marRight w:val="0"/>
      <w:marTop w:val="0"/>
      <w:marBottom w:val="0"/>
      <w:divBdr>
        <w:top w:val="none" w:sz="0" w:space="0" w:color="auto"/>
        <w:left w:val="none" w:sz="0" w:space="0" w:color="auto"/>
        <w:bottom w:val="none" w:sz="0" w:space="0" w:color="auto"/>
        <w:right w:val="none" w:sz="0" w:space="0" w:color="auto"/>
      </w:divBdr>
    </w:div>
    <w:div w:id="1267276831">
      <w:bodyDiv w:val="1"/>
      <w:marLeft w:val="0"/>
      <w:marRight w:val="0"/>
      <w:marTop w:val="0"/>
      <w:marBottom w:val="0"/>
      <w:divBdr>
        <w:top w:val="none" w:sz="0" w:space="0" w:color="auto"/>
        <w:left w:val="none" w:sz="0" w:space="0" w:color="auto"/>
        <w:bottom w:val="none" w:sz="0" w:space="0" w:color="auto"/>
        <w:right w:val="none" w:sz="0" w:space="0" w:color="auto"/>
      </w:divBdr>
    </w:div>
    <w:div w:id="1270234206">
      <w:bodyDiv w:val="1"/>
      <w:marLeft w:val="0"/>
      <w:marRight w:val="0"/>
      <w:marTop w:val="0"/>
      <w:marBottom w:val="0"/>
      <w:divBdr>
        <w:top w:val="none" w:sz="0" w:space="0" w:color="auto"/>
        <w:left w:val="none" w:sz="0" w:space="0" w:color="auto"/>
        <w:bottom w:val="none" w:sz="0" w:space="0" w:color="auto"/>
        <w:right w:val="none" w:sz="0" w:space="0" w:color="auto"/>
      </w:divBdr>
      <w:divsChild>
        <w:div w:id="589388165">
          <w:marLeft w:val="0"/>
          <w:marRight w:val="0"/>
          <w:marTop w:val="0"/>
          <w:marBottom w:val="0"/>
          <w:divBdr>
            <w:top w:val="none" w:sz="0" w:space="0" w:color="auto"/>
            <w:left w:val="none" w:sz="0" w:space="0" w:color="auto"/>
            <w:bottom w:val="none" w:sz="0" w:space="0" w:color="auto"/>
            <w:right w:val="none" w:sz="0" w:space="0" w:color="auto"/>
          </w:divBdr>
        </w:div>
        <w:div w:id="1761443163">
          <w:marLeft w:val="0"/>
          <w:marRight w:val="0"/>
          <w:marTop w:val="0"/>
          <w:marBottom w:val="0"/>
          <w:divBdr>
            <w:top w:val="none" w:sz="0" w:space="0" w:color="auto"/>
            <w:left w:val="none" w:sz="0" w:space="0" w:color="auto"/>
            <w:bottom w:val="none" w:sz="0" w:space="0" w:color="auto"/>
            <w:right w:val="none" w:sz="0" w:space="0" w:color="auto"/>
          </w:divBdr>
        </w:div>
      </w:divsChild>
    </w:div>
    <w:div w:id="1278950777">
      <w:bodyDiv w:val="1"/>
      <w:marLeft w:val="0"/>
      <w:marRight w:val="0"/>
      <w:marTop w:val="0"/>
      <w:marBottom w:val="0"/>
      <w:divBdr>
        <w:top w:val="none" w:sz="0" w:space="0" w:color="auto"/>
        <w:left w:val="none" w:sz="0" w:space="0" w:color="auto"/>
        <w:bottom w:val="none" w:sz="0" w:space="0" w:color="auto"/>
        <w:right w:val="none" w:sz="0" w:space="0" w:color="auto"/>
      </w:divBdr>
    </w:div>
    <w:div w:id="1279875381">
      <w:bodyDiv w:val="1"/>
      <w:marLeft w:val="0"/>
      <w:marRight w:val="0"/>
      <w:marTop w:val="0"/>
      <w:marBottom w:val="0"/>
      <w:divBdr>
        <w:top w:val="none" w:sz="0" w:space="0" w:color="auto"/>
        <w:left w:val="none" w:sz="0" w:space="0" w:color="auto"/>
        <w:bottom w:val="none" w:sz="0" w:space="0" w:color="auto"/>
        <w:right w:val="none" w:sz="0" w:space="0" w:color="auto"/>
      </w:divBdr>
      <w:divsChild>
        <w:div w:id="185870884">
          <w:marLeft w:val="0"/>
          <w:marRight w:val="0"/>
          <w:marTop w:val="0"/>
          <w:marBottom w:val="0"/>
          <w:divBdr>
            <w:top w:val="none" w:sz="0" w:space="0" w:color="auto"/>
            <w:left w:val="none" w:sz="0" w:space="0" w:color="auto"/>
            <w:bottom w:val="none" w:sz="0" w:space="0" w:color="auto"/>
            <w:right w:val="none" w:sz="0" w:space="0" w:color="auto"/>
          </w:divBdr>
        </w:div>
        <w:div w:id="261424029">
          <w:marLeft w:val="0"/>
          <w:marRight w:val="0"/>
          <w:marTop w:val="0"/>
          <w:marBottom w:val="0"/>
          <w:divBdr>
            <w:top w:val="none" w:sz="0" w:space="0" w:color="auto"/>
            <w:left w:val="none" w:sz="0" w:space="0" w:color="auto"/>
            <w:bottom w:val="none" w:sz="0" w:space="0" w:color="auto"/>
            <w:right w:val="none" w:sz="0" w:space="0" w:color="auto"/>
          </w:divBdr>
        </w:div>
        <w:div w:id="833449451">
          <w:marLeft w:val="0"/>
          <w:marRight w:val="0"/>
          <w:marTop w:val="0"/>
          <w:marBottom w:val="0"/>
          <w:divBdr>
            <w:top w:val="none" w:sz="0" w:space="0" w:color="auto"/>
            <w:left w:val="none" w:sz="0" w:space="0" w:color="auto"/>
            <w:bottom w:val="none" w:sz="0" w:space="0" w:color="auto"/>
            <w:right w:val="none" w:sz="0" w:space="0" w:color="auto"/>
          </w:divBdr>
        </w:div>
        <w:div w:id="1478306122">
          <w:marLeft w:val="0"/>
          <w:marRight w:val="0"/>
          <w:marTop w:val="0"/>
          <w:marBottom w:val="0"/>
          <w:divBdr>
            <w:top w:val="none" w:sz="0" w:space="0" w:color="auto"/>
            <w:left w:val="none" w:sz="0" w:space="0" w:color="auto"/>
            <w:bottom w:val="none" w:sz="0" w:space="0" w:color="auto"/>
            <w:right w:val="none" w:sz="0" w:space="0" w:color="auto"/>
          </w:divBdr>
          <w:divsChild>
            <w:div w:id="111752695">
              <w:marLeft w:val="0"/>
              <w:marRight w:val="0"/>
              <w:marTop w:val="0"/>
              <w:marBottom w:val="0"/>
              <w:divBdr>
                <w:top w:val="none" w:sz="0" w:space="0" w:color="auto"/>
                <w:left w:val="none" w:sz="0" w:space="0" w:color="auto"/>
                <w:bottom w:val="none" w:sz="0" w:space="0" w:color="auto"/>
                <w:right w:val="none" w:sz="0" w:space="0" w:color="auto"/>
              </w:divBdr>
            </w:div>
            <w:div w:id="228737254">
              <w:marLeft w:val="0"/>
              <w:marRight w:val="0"/>
              <w:marTop w:val="0"/>
              <w:marBottom w:val="0"/>
              <w:divBdr>
                <w:top w:val="none" w:sz="0" w:space="0" w:color="auto"/>
                <w:left w:val="none" w:sz="0" w:space="0" w:color="auto"/>
                <w:bottom w:val="none" w:sz="0" w:space="0" w:color="auto"/>
                <w:right w:val="none" w:sz="0" w:space="0" w:color="auto"/>
              </w:divBdr>
            </w:div>
            <w:div w:id="467942564">
              <w:marLeft w:val="0"/>
              <w:marRight w:val="0"/>
              <w:marTop w:val="0"/>
              <w:marBottom w:val="0"/>
              <w:divBdr>
                <w:top w:val="none" w:sz="0" w:space="0" w:color="auto"/>
                <w:left w:val="none" w:sz="0" w:space="0" w:color="auto"/>
                <w:bottom w:val="none" w:sz="0" w:space="0" w:color="auto"/>
                <w:right w:val="none" w:sz="0" w:space="0" w:color="auto"/>
              </w:divBdr>
            </w:div>
            <w:div w:id="826823139">
              <w:marLeft w:val="0"/>
              <w:marRight w:val="0"/>
              <w:marTop w:val="0"/>
              <w:marBottom w:val="0"/>
              <w:divBdr>
                <w:top w:val="none" w:sz="0" w:space="0" w:color="auto"/>
                <w:left w:val="none" w:sz="0" w:space="0" w:color="auto"/>
                <w:bottom w:val="none" w:sz="0" w:space="0" w:color="auto"/>
                <w:right w:val="none" w:sz="0" w:space="0" w:color="auto"/>
              </w:divBdr>
            </w:div>
            <w:div w:id="1300720670">
              <w:marLeft w:val="0"/>
              <w:marRight w:val="0"/>
              <w:marTop w:val="0"/>
              <w:marBottom w:val="0"/>
              <w:divBdr>
                <w:top w:val="none" w:sz="0" w:space="0" w:color="auto"/>
                <w:left w:val="none" w:sz="0" w:space="0" w:color="auto"/>
                <w:bottom w:val="none" w:sz="0" w:space="0" w:color="auto"/>
                <w:right w:val="none" w:sz="0" w:space="0" w:color="auto"/>
              </w:divBdr>
            </w:div>
            <w:div w:id="1384325901">
              <w:marLeft w:val="0"/>
              <w:marRight w:val="0"/>
              <w:marTop w:val="0"/>
              <w:marBottom w:val="0"/>
              <w:divBdr>
                <w:top w:val="none" w:sz="0" w:space="0" w:color="auto"/>
                <w:left w:val="none" w:sz="0" w:space="0" w:color="auto"/>
                <w:bottom w:val="none" w:sz="0" w:space="0" w:color="auto"/>
                <w:right w:val="none" w:sz="0" w:space="0" w:color="auto"/>
              </w:divBdr>
            </w:div>
            <w:div w:id="19298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557">
      <w:bodyDiv w:val="1"/>
      <w:marLeft w:val="0"/>
      <w:marRight w:val="0"/>
      <w:marTop w:val="0"/>
      <w:marBottom w:val="0"/>
      <w:divBdr>
        <w:top w:val="none" w:sz="0" w:space="0" w:color="auto"/>
        <w:left w:val="none" w:sz="0" w:space="0" w:color="auto"/>
        <w:bottom w:val="none" w:sz="0" w:space="0" w:color="auto"/>
        <w:right w:val="none" w:sz="0" w:space="0" w:color="auto"/>
      </w:divBdr>
    </w:div>
    <w:div w:id="1311711728">
      <w:bodyDiv w:val="1"/>
      <w:marLeft w:val="0"/>
      <w:marRight w:val="0"/>
      <w:marTop w:val="0"/>
      <w:marBottom w:val="0"/>
      <w:divBdr>
        <w:top w:val="none" w:sz="0" w:space="0" w:color="auto"/>
        <w:left w:val="none" w:sz="0" w:space="0" w:color="auto"/>
        <w:bottom w:val="none" w:sz="0" w:space="0" w:color="auto"/>
        <w:right w:val="none" w:sz="0" w:space="0" w:color="auto"/>
      </w:divBdr>
    </w:div>
    <w:div w:id="1312058770">
      <w:bodyDiv w:val="1"/>
      <w:marLeft w:val="0"/>
      <w:marRight w:val="0"/>
      <w:marTop w:val="0"/>
      <w:marBottom w:val="0"/>
      <w:divBdr>
        <w:top w:val="none" w:sz="0" w:space="0" w:color="auto"/>
        <w:left w:val="none" w:sz="0" w:space="0" w:color="auto"/>
        <w:bottom w:val="none" w:sz="0" w:space="0" w:color="auto"/>
        <w:right w:val="none" w:sz="0" w:space="0" w:color="auto"/>
      </w:divBdr>
      <w:divsChild>
        <w:div w:id="722601949">
          <w:marLeft w:val="0"/>
          <w:marRight w:val="0"/>
          <w:marTop w:val="0"/>
          <w:marBottom w:val="0"/>
          <w:divBdr>
            <w:top w:val="none" w:sz="0" w:space="0" w:color="auto"/>
            <w:left w:val="none" w:sz="0" w:space="0" w:color="auto"/>
            <w:bottom w:val="none" w:sz="0" w:space="0" w:color="auto"/>
            <w:right w:val="none" w:sz="0" w:space="0" w:color="auto"/>
          </w:divBdr>
        </w:div>
        <w:div w:id="881402033">
          <w:marLeft w:val="0"/>
          <w:marRight w:val="0"/>
          <w:marTop w:val="0"/>
          <w:marBottom w:val="0"/>
          <w:divBdr>
            <w:top w:val="none" w:sz="0" w:space="0" w:color="auto"/>
            <w:left w:val="none" w:sz="0" w:space="0" w:color="auto"/>
            <w:bottom w:val="none" w:sz="0" w:space="0" w:color="auto"/>
            <w:right w:val="none" w:sz="0" w:space="0" w:color="auto"/>
          </w:divBdr>
        </w:div>
        <w:div w:id="1080256078">
          <w:marLeft w:val="0"/>
          <w:marRight w:val="0"/>
          <w:marTop w:val="0"/>
          <w:marBottom w:val="0"/>
          <w:divBdr>
            <w:top w:val="none" w:sz="0" w:space="0" w:color="auto"/>
            <w:left w:val="none" w:sz="0" w:space="0" w:color="auto"/>
            <w:bottom w:val="none" w:sz="0" w:space="0" w:color="auto"/>
            <w:right w:val="none" w:sz="0" w:space="0" w:color="auto"/>
          </w:divBdr>
        </w:div>
        <w:div w:id="1091395048">
          <w:marLeft w:val="0"/>
          <w:marRight w:val="0"/>
          <w:marTop w:val="0"/>
          <w:marBottom w:val="0"/>
          <w:divBdr>
            <w:top w:val="none" w:sz="0" w:space="0" w:color="auto"/>
            <w:left w:val="none" w:sz="0" w:space="0" w:color="auto"/>
            <w:bottom w:val="none" w:sz="0" w:space="0" w:color="auto"/>
            <w:right w:val="none" w:sz="0" w:space="0" w:color="auto"/>
          </w:divBdr>
        </w:div>
        <w:div w:id="1603338563">
          <w:marLeft w:val="0"/>
          <w:marRight w:val="0"/>
          <w:marTop w:val="0"/>
          <w:marBottom w:val="0"/>
          <w:divBdr>
            <w:top w:val="none" w:sz="0" w:space="0" w:color="auto"/>
            <w:left w:val="none" w:sz="0" w:space="0" w:color="auto"/>
            <w:bottom w:val="none" w:sz="0" w:space="0" w:color="auto"/>
            <w:right w:val="none" w:sz="0" w:space="0" w:color="auto"/>
          </w:divBdr>
        </w:div>
        <w:div w:id="1955626201">
          <w:marLeft w:val="0"/>
          <w:marRight w:val="0"/>
          <w:marTop w:val="0"/>
          <w:marBottom w:val="0"/>
          <w:divBdr>
            <w:top w:val="none" w:sz="0" w:space="0" w:color="auto"/>
            <w:left w:val="none" w:sz="0" w:space="0" w:color="auto"/>
            <w:bottom w:val="none" w:sz="0" w:space="0" w:color="auto"/>
            <w:right w:val="none" w:sz="0" w:space="0" w:color="auto"/>
          </w:divBdr>
        </w:div>
      </w:divsChild>
    </w:div>
    <w:div w:id="1334727400">
      <w:bodyDiv w:val="1"/>
      <w:marLeft w:val="0"/>
      <w:marRight w:val="0"/>
      <w:marTop w:val="0"/>
      <w:marBottom w:val="0"/>
      <w:divBdr>
        <w:top w:val="none" w:sz="0" w:space="0" w:color="auto"/>
        <w:left w:val="none" w:sz="0" w:space="0" w:color="auto"/>
        <w:bottom w:val="none" w:sz="0" w:space="0" w:color="auto"/>
        <w:right w:val="none" w:sz="0" w:space="0" w:color="auto"/>
      </w:divBdr>
    </w:div>
    <w:div w:id="1346513922">
      <w:bodyDiv w:val="1"/>
      <w:marLeft w:val="0"/>
      <w:marRight w:val="0"/>
      <w:marTop w:val="0"/>
      <w:marBottom w:val="0"/>
      <w:divBdr>
        <w:top w:val="none" w:sz="0" w:space="0" w:color="auto"/>
        <w:left w:val="none" w:sz="0" w:space="0" w:color="auto"/>
        <w:bottom w:val="none" w:sz="0" w:space="0" w:color="auto"/>
        <w:right w:val="none" w:sz="0" w:space="0" w:color="auto"/>
      </w:divBdr>
    </w:div>
    <w:div w:id="1362970895">
      <w:bodyDiv w:val="1"/>
      <w:marLeft w:val="0"/>
      <w:marRight w:val="0"/>
      <w:marTop w:val="0"/>
      <w:marBottom w:val="0"/>
      <w:divBdr>
        <w:top w:val="none" w:sz="0" w:space="0" w:color="auto"/>
        <w:left w:val="none" w:sz="0" w:space="0" w:color="auto"/>
        <w:bottom w:val="none" w:sz="0" w:space="0" w:color="auto"/>
        <w:right w:val="none" w:sz="0" w:space="0" w:color="auto"/>
      </w:divBdr>
    </w:div>
    <w:div w:id="1372921411">
      <w:bodyDiv w:val="1"/>
      <w:marLeft w:val="0"/>
      <w:marRight w:val="0"/>
      <w:marTop w:val="0"/>
      <w:marBottom w:val="0"/>
      <w:divBdr>
        <w:top w:val="none" w:sz="0" w:space="0" w:color="auto"/>
        <w:left w:val="none" w:sz="0" w:space="0" w:color="auto"/>
        <w:bottom w:val="none" w:sz="0" w:space="0" w:color="auto"/>
        <w:right w:val="none" w:sz="0" w:space="0" w:color="auto"/>
      </w:divBdr>
    </w:div>
    <w:div w:id="1394545430">
      <w:bodyDiv w:val="1"/>
      <w:marLeft w:val="0"/>
      <w:marRight w:val="0"/>
      <w:marTop w:val="0"/>
      <w:marBottom w:val="0"/>
      <w:divBdr>
        <w:top w:val="none" w:sz="0" w:space="0" w:color="auto"/>
        <w:left w:val="none" w:sz="0" w:space="0" w:color="auto"/>
        <w:bottom w:val="none" w:sz="0" w:space="0" w:color="auto"/>
        <w:right w:val="none" w:sz="0" w:space="0" w:color="auto"/>
      </w:divBdr>
    </w:div>
    <w:div w:id="1397967955">
      <w:bodyDiv w:val="1"/>
      <w:marLeft w:val="0"/>
      <w:marRight w:val="0"/>
      <w:marTop w:val="0"/>
      <w:marBottom w:val="0"/>
      <w:divBdr>
        <w:top w:val="none" w:sz="0" w:space="0" w:color="auto"/>
        <w:left w:val="none" w:sz="0" w:space="0" w:color="auto"/>
        <w:bottom w:val="none" w:sz="0" w:space="0" w:color="auto"/>
        <w:right w:val="none" w:sz="0" w:space="0" w:color="auto"/>
      </w:divBdr>
    </w:div>
    <w:div w:id="1467577486">
      <w:bodyDiv w:val="1"/>
      <w:marLeft w:val="0"/>
      <w:marRight w:val="0"/>
      <w:marTop w:val="0"/>
      <w:marBottom w:val="0"/>
      <w:divBdr>
        <w:top w:val="none" w:sz="0" w:space="0" w:color="auto"/>
        <w:left w:val="none" w:sz="0" w:space="0" w:color="auto"/>
        <w:bottom w:val="none" w:sz="0" w:space="0" w:color="auto"/>
        <w:right w:val="none" w:sz="0" w:space="0" w:color="auto"/>
      </w:divBdr>
    </w:div>
    <w:div w:id="1487670420">
      <w:bodyDiv w:val="1"/>
      <w:marLeft w:val="0"/>
      <w:marRight w:val="0"/>
      <w:marTop w:val="0"/>
      <w:marBottom w:val="0"/>
      <w:divBdr>
        <w:top w:val="none" w:sz="0" w:space="0" w:color="auto"/>
        <w:left w:val="none" w:sz="0" w:space="0" w:color="auto"/>
        <w:bottom w:val="none" w:sz="0" w:space="0" w:color="auto"/>
        <w:right w:val="none" w:sz="0" w:space="0" w:color="auto"/>
      </w:divBdr>
    </w:div>
    <w:div w:id="1494099385">
      <w:bodyDiv w:val="1"/>
      <w:marLeft w:val="0"/>
      <w:marRight w:val="0"/>
      <w:marTop w:val="0"/>
      <w:marBottom w:val="0"/>
      <w:divBdr>
        <w:top w:val="none" w:sz="0" w:space="0" w:color="auto"/>
        <w:left w:val="none" w:sz="0" w:space="0" w:color="auto"/>
        <w:bottom w:val="none" w:sz="0" w:space="0" w:color="auto"/>
        <w:right w:val="none" w:sz="0" w:space="0" w:color="auto"/>
      </w:divBdr>
    </w:div>
    <w:div w:id="1544100330">
      <w:bodyDiv w:val="1"/>
      <w:marLeft w:val="0"/>
      <w:marRight w:val="0"/>
      <w:marTop w:val="0"/>
      <w:marBottom w:val="0"/>
      <w:divBdr>
        <w:top w:val="none" w:sz="0" w:space="0" w:color="auto"/>
        <w:left w:val="none" w:sz="0" w:space="0" w:color="auto"/>
        <w:bottom w:val="none" w:sz="0" w:space="0" w:color="auto"/>
        <w:right w:val="none" w:sz="0" w:space="0" w:color="auto"/>
      </w:divBdr>
      <w:divsChild>
        <w:div w:id="472796198">
          <w:marLeft w:val="0"/>
          <w:marRight w:val="0"/>
          <w:marTop w:val="0"/>
          <w:marBottom w:val="0"/>
          <w:divBdr>
            <w:top w:val="none" w:sz="0" w:space="0" w:color="auto"/>
            <w:left w:val="none" w:sz="0" w:space="0" w:color="auto"/>
            <w:bottom w:val="none" w:sz="0" w:space="0" w:color="auto"/>
            <w:right w:val="none" w:sz="0" w:space="0" w:color="auto"/>
          </w:divBdr>
        </w:div>
        <w:div w:id="997153871">
          <w:marLeft w:val="0"/>
          <w:marRight w:val="0"/>
          <w:marTop w:val="0"/>
          <w:marBottom w:val="0"/>
          <w:divBdr>
            <w:top w:val="none" w:sz="0" w:space="0" w:color="auto"/>
            <w:left w:val="none" w:sz="0" w:space="0" w:color="auto"/>
            <w:bottom w:val="none" w:sz="0" w:space="0" w:color="auto"/>
            <w:right w:val="none" w:sz="0" w:space="0" w:color="auto"/>
          </w:divBdr>
        </w:div>
        <w:div w:id="1408962677">
          <w:marLeft w:val="0"/>
          <w:marRight w:val="0"/>
          <w:marTop w:val="0"/>
          <w:marBottom w:val="0"/>
          <w:divBdr>
            <w:top w:val="none" w:sz="0" w:space="0" w:color="auto"/>
            <w:left w:val="none" w:sz="0" w:space="0" w:color="auto"/>
            <w:bottom w:val="none" w:sz="0" w:space="0" w:color="auto"/>
            <w:right w:val="none" w:sz="0" w:space="0" w:color="auto"/>
          </w:divBdr>
        </w:div>
        <w:div w:id="1829318510">
          <w:marLeft w:val="0"/>
          <w:marRight w:val="0"/>
          <w:marTop w:val="0"/>
          <w:marBottom w:val="0"/>
          <w:divBdr>
            <w:top w:val="none" w:sz="0" w:space="0" w:color="auto"/>
            <w:left w:val="none" w:sz="0" w:space="0" w:color="auto"/>
            <w:bottom w:val="none" w:sz="0" w:space="0" w:color="auto"/>
            <w:right w:val="none" w:sz="0" w:space="0" w:color="auto"/>
          </w:divBdr>
        </w:div>
        <w:div w:id="2019849439">
          <w:marLeft w:val="0"/>
          <w:marRight w:val="0"/>
          <w:marTop w:val="0"/>
          <w:marBottom w:val="0"/>
          <w:divBdr>
            <w:top w:val="none" w:sz="0" w:space="0" w:color="auto"/>
            <w:left w:val="none" w:sz="0" w:space="0" w:color="auto"/>
            <w:bottom w:val="none" w:sz="0" w:space="0" w:color="auto"/>
            <w:right w:val="none" w:sz="0" w:space="0" w:color="auto"/>
          </w:divBdr>
        </w:div>
      </w:divsChild>
    </w:div>
    <w:div w:id="1557013115">
      <w:bodyDiv w:val="1"/>
      <w:marLeft w:val="0"/>
      <w:marRight w:val="0"/>
      <w:marTop w:val="0"/>
      <w:marBottom w:val="0"/>
      <w:divBdr>
        <w:top w:val="none" w:sz="0" w:space="0" w:color="auto"/>
        <w:left w:val="none" w:sz="0" w:space="0" w:color="auto"/>
        <w:bottom w:val="none" w:sz="0" w:space="0" w:color="auto"/>
        <w:right w:val="none" w:sz="0" w:space="0" w:color="auto"/>
      </w:divBdr>
    </w:div>
    <w:div w:id="1597203105">
      <w:bodyDiv w:val="1"/>
      <w:marLeft w:val="0"/>
      <w:marRight w:val="0"/>
      <w:marTop w:val="0"/>
      <w:marBottom w:val="0"/>
      <w:divBdr>
        <w:top w:val="none" w:sz="0" w:space="0" w:color="auto"/>
        <w:left w:val="none" w:sz="0" w:space="0" w:color="auto"/>
        <w:bottom w:val="none" w:sz="0" w:space="0" w:color="auto"/>
        <w:right w:val="none" w:sz="0" w:space="0" w:color="auto"/>
      </w:divBdr>
      <w:divsChild>
        <w:div w:id="376973089">
          <w:marLeft w:val="0"/>
          <w:marRight w:val="0"/>
          <w:marTop w:val="0"/>
          <w:marBottom w:val="0"/>
          <w:divBdr>
            <w:top w:val="none" w:sz="0" w:space="0" w:color="auto"/>
            <w:left w:val="none" w:sz="0" w:space="0" w:color="auto"/>
            <w:bottom w:val="none" w:sz="0" w:space="0" w:color="auto"/>
            <w:right w:val="none" w:sz="0" w:space="0" w:color="auto"/>
          </w:divBdr>
        </w:div>
        <w:div w:id="573704378">
          <w:marLeft w:val="0"/>
          <w:marRight w:val="0"/>
          <w:marTop w:val="0"/>
          <w:marBottom w:val="0"/>
          <w:divBdr>
            <w:top w:val="none" w:sz="0" w:space="0" w:color="auto"/>
            <w:left w:val="none" w:sz="0" w:space="0" w:color="auto"/>
            <w:bottom w:val="none" w:sz="0" w:space="0" w:color="auto"/>
            <w:right w:val="none" w:sz="0" w:space="0" w:color="auto"/>
          </w:divBdr>
        </w:div>
        <w:div w:id="651762343">
          <w:marLeft w:val="0"/>
          <w:marRight w:val="0"/>
          <w:marTop w:val="0"/>
          <w:marBottom w:val="0"/>
          <w:divBdr>
            <w:top w:val="none" w:sz="0" w:space="0" w:color="auto"/>
            <w:left w:val="none" w:sz="0" w:space="0" w:color="auto"/>
            <w:bottom w:val="none" w:sz="0" w:space="0" w:color="auto"/>
            <w:right w:val="none" w:sz="0" w:space="0" w:color="auto"/>
          </w:divBdr>
        </w:div>
      </w:divsChild>
    </w:div>
    <w:div w:id="1611086971">
      <w:bodyDiv w:val="1"/>
      <w:marLeft w:val="0"/>
      <w:marRight w:val="0"/>
      <w:marTop w:val="0"/>
      <w:marBottom w:val="0"/>
      <w:divBdr>
        <w:top w:val="none" w:sz="0" w:space="0" w:color="auto"/>
        <w:left w:val="none" w:sz="0" w:space="0" w:color="auto"/>
        <w:bottom w:val="none" w:sz="0" w:space="0" w:color="auto"/>
        <w:right w:val="none" w:sz="0" w:space="0" w:color="auto"/>
      </w:divBdr>
    </w:div>
    <w:div w:id="1634674586">
      <w:bodyDiv w:val="1"/>
      <w:marLeft w:val="0"/>
      <w:marRight w:val="0"/>
      <w:marTop w:val="0"/>
      <w:marBottom w:val="0"/>
      <w:divBdr>
        <w:top w:val="none" w:sz="0" w:space="0" w:color="auto"/>
        <w:left w:val="none" w:sz="0" w:space="0" w:color="auto"/>
        <w:bottom w:val="none" w:sz="0" w:space="0" w:color="auto"/>
        <w:right w:val="none" w:sz="0" w:space="0" w:color="auto"/>
      </w:divBdr>
    </w:div>
    <w:div w:id="1652053409">
      <w:bodyDiv w:val="1"/>
      <w:marLeft w:val="0"/>
      <w:marRight w:val="0"/>
      <w:marTop w:val="0"/>
      <w:marBottom w:val="0"/>
      <w:divBdr>
        <w:top w:val="none" w:sz="0" w:space="0" w:color="auto"/>
        <w:left w:val="none" w:sz="0" w:space="0" w:color="auto"/>
        <w:bottom w:val="none" w:sz="0" w:space="0" w:color="auto"/>
        <w:right w:val="none" w:sz="0" w:space="0" w:color="auto"/>
      </w:divBdr>
      <w:divsChild>
        <w:div w:id="17784337">
          <w:marLeft w:val="0"/>
          <w:marRight w:val="0"/>
          <w:marTop w:val="0"/>
          <w:marBottom w:val="0"/>
          <w:divBdr>
            <w:top w:val="none" w:sz="0" w:space="0" w:color="auto"/>
            <w:left w:val="none" w:sz="0" w:space="0" w:color="auto"/>
            <w:bottom w:val="none" w:sz="0" w:space="0" w:color="auto"/>
            <w:right w:val="none" w:sz="0" w:space="0" w:color="auto"/>
          </w:divBdr>
          <w:divsChild>
            <w:div w:id="393049132">
              <w:marLeft w:val="0"/>
              <w:marRight w:val="0"/>
              <w:marTop w:val="0"/>
              <w:marBottom w:val="0"/>
              <w:divBdr>
                <w:top w:val="none" w:sz="0" w:space="0" w:color="auto"/>
                <w:left w:val="none" w:sz="0" w:space="0" w:color="auto"/>
                <w:bottom w:val="none" w:sz="0" w:space="0" w:color="auto"/>
                <w:right w:val="none" w:sz="0" w:space="0" w:color="auto"/>
              </w:divBdr>
            </w:div>
            <w:div w:id="1778476616">
              <w:marLeft w:val="0"/>
              <w:marRight w:val="0"/>
              <w:marTop w:val="0"/>
              <w:marBottom w:val="0"/>
              <w:divBdr>
                <w:top w:val="none" w:sz="0" w:space="0" w:color="auto"/>
                <w:left w:val="none" w:sz="0" w:space="0" w:color="auto"/>
                <w:bottom w:val="none" w:sz="0" w:space="0" w:color="auto"/>
                <w:right w:val="none" w:sz="0" w:space="0" w:color="auto"/>
              </w:divBdr>
            </w:div>
            <w:div w:id="1953782970">
              <w:marLeft w:val="0"/>
              <w:marRight w:val="0"/>
              <w:marTop w:val="0"/>
              <w:marBottom w:val="0"/>
              <w:divBdr>
                <w:top w:val="none" w:sz="0" w:space="0" w:color="auto"/>
                <w:left w:val="none" w:sz="0" w:space="0" w:color="auto"/>
                <w:bottom w:val="none" w:sz="0" w:space="0" w:color="auto"/>
                <w:right w:val="none" w:sz="0" w:space="0" w:color="auto"/>
              </w:divBdr>
            </w:div>
            <w:div w:id="1995838496">
              <w:marLeft w:val="0"/>
              <w:marRight w:val="0"/>
              <w:marTop w:val="0"/>
              <w:marBottom w:val="0"/>
              <w:divBdr>
                <w:top w:val="none" w:sz="0" w:space="0" w:color="auto"/>
                <w:left w:val="none" w:sz="0" w:space="0" w:color="auto"/>
                <w:bottom w:val="none" w:sz="0" w:space="0" w:color="auto"/>
                <w:right w:val="none" w:sz="0" w:space="0" w:color="auto"/>
              </w:divBdr>
            </w:div>
            <w:div w:id="2060085845">
              <w:marLeft w:val="0"/>
              <w:marRight w:val="0"/>
              <w:marTop w:val="0"/>
              <w:marBottom w:val="0"/>
              <w:divBdr>
                <w:top w:val="none" w:sz="0" w:space="0" w:color="auto"/>
                <w:left w:val="none" w:sz="0" w:space="0" w:color="auto"/>
                <w:bottom w:val="none" w:sz="0" w:space="0" w:color="auto"/>
                <w:right w:val="none" w:sz="0" w:space="0" w:color="auto"/>
              </w:divBdr>
            </w:div>
          </w:divsChild>
        </w:div>
        <w:div w:id="819005066">
          <w:marLeft w:val="0"/>
          <w:marRight w:val="0"/>
          <w:marTop w:val="0"/>
          <w:marBottom w:val="0"/>
          <w:divBdr>
            <w:top w:val="none" w:sz="0" w:space="0" w:color="auto"/>
            <w:left w:val="none" w:sz="0" w:space="0" w:color="auto"/>
            <w:bottom w:val="none" w:sz="0" w:space="0" w:color="auto"/>
            <w:right w:val="none" w:sz="0" w:space="0" w:color="auto"/>
          </w:divBdr>
          <w:divsChild>
            <w:div w:id="1581908022">
              <w:marLeft w:val="0"/>
              <w:marRight w:val="0"/>
              <w:marTop w:val="0"/>
              <w:marBottom w:val="0"/>
              <w:divBdr>
                <w:top w:val="none" w:sz="0" w:space="0" w:color="auto"/>
                <w:left w:val="none" w:sz="0" w:space="0" w:color="auto"/>
                <w:bottom w:val="none" w:sz="0" w:space="0" w:color="auto"/>
                <w:right w:val="none" w:sz="0" w:space="0" w:color="auto"/>
              </w:divBdr>
            </w:div>
            <w:div w:id="2104260868">
              <w:marLeft w:val="0"/>
              <w:marRight w:val="0"/>
              <w:marTop w:val="0"/>
              <w:marBottom w:val="0"/>
              <w:divBdr>
                <w:top w:val="none" w:sz="0" w:space="0" w:color="auto"/>
                <w:left w:val="none" w:sz="0" w:space="0" w:color="auto"/>
                <w:bottom w:val="none" w:sz="0" w:space="0" w:color="auto"/>
                <w:right w:val="none" w:sz="0" w:space="0" w:color="auto"/>
              </w:divBdr>
            </w:div>
          </w:divsChild>
        </w:div>
        <w:div w:id="819856237">
          <w:marLeft w:val="0"/>
          <w:marRight w:val="0"/>
          <w:marTop w:val="0"/>
          <w:marBottom w:val="0"/>
          <w:divBdr>
            <w:top w:val="none" w:sz="0" w:space="0" w:color="auto"/>
            <w:left w:val="none" w:sz="0" w:space="0" w:color="auto"/>
            <w:bottom w:val="none" w:sz="0" w:space="0" w:color="auto"/>
            <w:right w:val="none" w:sz="0" w:space="0" w:color="auto"/>
          </w:divBdr>
        </w:div>
        <w:div w:id="1009218425">
          <w:marLeft w:val="0"/>
          <w:marRight w:val="0"/>
          <w:marTop w:val="0"/>
          <w:marBottom w:val="0"/>
          <w:divBdr>
            <w:top w:val="none" w:sz="0" w:space="0" w:color="auto"/>
            <w:left w:val="none" w:sz="0" w:space="0" w:color="auto"/>
            <w:bottom w:val="none" w:sz="0" w:space="0" w:color="auto"/>
            <w:right w:val="none" w:sz="0" w:space="0" w:color="auto"/>
          </w:divBdr>
          <w:divsChild>
            <w:div w:id="114107403">
              <w:marLeft w:val="0"/>
              <w:marRight w:val="0"/>
              <w:marTop w:val="0"/>
              <w:marBottom w:val="0"/>
              <w:divBdr>
                <w:top w:val="none" w:sz="0" w:space="0" w:color="auto"/>
                <w:left w:val="none" w:sz="0" w:space="0" w:color="auto"/>
                <w:bottom w:val="none" w:sz="0" w:space="0" w:color="auto"/>
                <w:right w:val="none" w:sz="0" w:space="0" w:color="auto"/>
              </w:divBdr>
            </w:div>
            <w:div w:id="886377588">
              <w:marLeft w:val="0"/>
              <w:marRight w:val="0"/>
              <w:marTop w:val="0"/>
              <w:marBottom w:val="0"/>
              <w:divBdr>
                <w:top w:val="none" w:sz="0" w:space="0" w:color="auto"/>
                <w:left w:val="none" w:sz="0" w:space="0" w:color="auto"/>
                <w:bottom w:val="none" w:sz="0" w:space="0" w:color="auto"/>
                <w:right w:val="none" w:sz="0" w:space="0" w:color="auto"/>
              </w:divBdr>
            </w:div>
            <w:div w:id="1418475453">
              <w:marLeft w:val="0"/>
              <w:marRight w:val="0"/>
              <w:marTop w:val="0"/>
              <w:marBottom w:val="0"/>
              <w:divBdr>
                <w:top w:val="none" w:sz="0" w:space="0" w:color="auto"/>
                <w:left w:val="none" w:sz="0" w:space="0" w:color="auto"/>
                <w:bottom w:val="none" w:sz="0" w:space="0" w:color="auto"/>
                <w:right w:val="none" w:sz="0" w:space="0" w:color="auto"/>
              </w:divBdr>
            </w:div>
            <w:div w:id="1535847739">
              <w:marLeft w:val="0"/>
              <w:marRight w:val="0"/>
              <w:marTop w:val="0"/>
              <w:marBottom w:val="0"/>
              <w:divBdr>
                <w:top w:val="none" w:sz="0" w:space="0" w:color="auto"/>
                <w:left w:val="none" w:sz="0" w:space="0" w:color="auto"/>
                <w:bottom w:val="none" w:sz="0" w:space="0" w:color="auto"/>
                <w:right w:val="none" w:sz="0" w:space="0" w:color="auto"/>
              </w:divBdr>
            </w:div>
          </w:divsChild>
        </w:div>
        <w:div w:id="1269696862">
          <w:marLeft w:val="0"/>
          <w:marRight w:val="0"/>
          <w:marTop w:val="0"/>
          <w:marBottom w:val="0"/>
          <w:divBdr>
            <w:top w:val="none" w:sz="0" w:space="0" w:color="auto"/>
            <w:left w:val="none" w:sz="0" w:space="0" w:color="auto"/>
            <w:bottom w:val="none" w:sz="0" w:space="0" w:color="auto"/>
            <w:right w:val="none" w:sz="0" w:space="0" w:color="auto"/>
          </w:divBdr>
          <w:divsChild>
            <w:div w:id="183054779">
              <w:marLeft w:val="0"/>
              <w:marRight w:val="0"/>
              <w:marTop w:val="0"/>
              <w:marBottom w:val="0"/>
              <w:divBdr>
                <w:top w:val="none" w:sz="0" w:space="0" w:color="auto"/>
                <w:left w:val="none" w:sz="0" w:space="0" w:color="auto"/>
                <w:bottom w:val="none" w:sz="0" w:space="0" w:color="auto"/>
                <w:right w:val="none" w:sz="0" w:space="0" w:color="auto"/>
              </w:divBdr>
            </w:div>
            <w:div w:id="1617445406">
              <w:marLeft w:val="0"/>
              <w:marRight w:val="0"/>
              <w:marTop w:val="0"/>
              <w:marBottom w:val="0"/>
              <w:divBdr>
                <w:top w:val="none" w:sz="0" w:space="0" w:color="auto"/>
                <w:left w:val="none" w:sz="0" w:space="0" w:color="auto"/>
                <w:bottom w:val="none" w:sz="0" w:space="0" w:color="auto"/>
                <w:right w:val="none" w:sz="0" w:space="0" w:color="auto"/>
              </w:divBdr>
            </w:div>
            <w:div w:id="2052261654">
              <w:marLeft w:val="0"/>
              <w:marRight w:val="0"/>
              <w:marTop w:val="0"/>
              <w:marBottom w:val="0"/>
              <w:divBdr>
                <w:top w:val="none" w:sz="0" w:space="0" w:color="auto"/>
                <w:left w:val="none" w:sz="0" w:space="0" w:color="auto"/>
                <w:bottom w:val="none" w:sz="0" w:space="0" w:color="auto"/>
                <w:right w:val="none" w:sz="0" w:space="0" w:color="auto"/>
              </w:divBdr>
            </w:div>
            <w:div w:id="2079746965">
              <w:marLeft w:val="0"/>
              <w:marRight w:val="0"/>
              <w:marTop w:val="0"/>
              <w:marBottom w:val="0"/>
              <w:divBdr>
                <w:top w:val="none" w:sz="0" w:space="0" w:color="auto"/>
                <w:left w:val="none" w:sz="0" w:space="0" w:color="auto"/>
                <w:bottom w:val="none" w:sz="0" w:space="0" w:color="auto"/>
                <w:right w:val="none" w:sz="0" w:space="0" w:color="auto"/>
              </w:divBdr>
            </w:div>
          </w:divsChild>
        </w:div>
        <w:div w:id="1880775387">
          <w:marLeft w:val="0"/>
          <w:marRight w:val="0"/>
          <w:marTop w:val="0"/>
          <w:marBottom w:val="0"/>
          <w:divBdr>
            <w:top w:val="none" w:sz="0" w:space="0" w:color="auto"/>
            <w:left w:val="none" w:sz="0" w:space="0" w:color="auto"/>
            <w:bottom w:val="none" w:sz="0" w:space="0" w:color="auto"/>
            <w:right w:val="none" w:sz="0" w:space="0" w:color="auto"/>
          </w:divBdr>
        </w:div>
      </w:divsChild>
    </w:div>
    <w:div w:id="1655135601">
      <w:bodyDiv w:val="1"/>
      <w:marLeft w:val="0"/>
      <w:marRight w:val="0"/>
      <w:marTop w:val="0"/>
      <w:marBottom w:val="0"/>
      <w:divBdr>
        <w:top w:val="none" w:sz="0" w:space="0" w:color="auto"/>
        <w:left w:val="none" w:sz="0" w:space="0" w:color="auto"/>
        <w:bottom w:val="none" w:sz="0" w:space="0" w:color="auto"/>
        <w:right w:val="none" w:sz="0" w:space="0" w:color="auto"/>
      </w:divBdr>
    </w:div>
    <w:div w:id="1686250215">
      <w:bodyDiv w:val="1"/>
      <w:marLeft w:val="0"/>
      <w:marRight w:val="0"/>
      <w:marTop w:val="0"/>
      <w:marBottom w:val="0"/>
      <w:divBdr>
        <w:top w:val="none" w:sz="0" w:space="0" w:color="auto"/>
        <w:left w:val="none" w:sz="0" w:space="0" w:color="auto"/>
        <w:bottom w:val="none" w:sz="0" w:space="0" w:color="auto"/>
        <w:right w:val="none" w:sz="0" w:space="0" w:color="auto"/>
      </w:divBdr>
    </w:div>
    <w:div w:id="1742023192">
      <w:bodyDiv w:val="1"/>
      <w:marLeft w:val="0"/>
      <w:marRight w:val="0"/>
      <w:marTop w:val="0"/>
      <w:marBottom w:val="0"/>
      <w:divBdr>
        <w:top w:val="none" w:sz="0" w:space="0" w:color="auto"/>
        <w:left w:val="none" w:sz="0" w:space="0" w:color="auto"/>
        <w:bottom w:val="none" w:sz="0" w:space="0" w:color="auto"/>
        <w:right w:val="none" w:sz="0" w:space="0" w:color="auto"/>
      </w:divBdr>
    </w:div>
    <w:div w:id="1763992260">
      <w:bodyDiv w:val="1"/>
      <w:marLeft w:val="0"/>
      <w:marRight w:val="0"/>
      <w:marTop w:val="0"/>
      <w:marBottom w:val="0"/>
      <w:divBdr>
        <w:top w:val="none" w:sz="0" w:space="0" w:color="auto"/>
        <w:left w:val="none" w:sz="0" w:space="0" w:color="auto"/>
        <w:bottom w:val="none" w:sz="0" w:space="0" w:color="auto"/>
        <w:right w:val="none" w:sz="0" w:space="0" w:color="auto"/>
      </w:divBdr>
      <w:divsChild>
        <w:div w:id="1102997120">
          <w:marLeft w:val="0"/>
          <w:marRight w:val="0"/>
          <w:marTop w:val="0"/>
          <w:marBottom w:val="0"/>
          <w:divBdr>
            <w:top w:val="none" w:sz="0" w:space="0" w:color="auto"/>
            <w:left w:val="none" w:sz="0" w:space="0" w:color="auto"/>
            <w:bottom w:val="none" w:sz="0" w:space="0" w:color="auto"/>
            <w:right w:val="none" w:sz="0" w:space="0" w:color="auto"/>
          </w:divBdr>
        </w:div>
        <w:div w:id="1178613510">
          <w:marLeft w:val="0"/>
          <w:marRight w:val="0"/>
          <w:marTop w:val="0"/>
          <w:marBottom w:val="0"/>
          <w:divBdr>
            <w:top w:val="none" w:sz="0" w:space="0" w:color="auto"/>
            <w:left w:val="none" w:sz="0" w:space="0" w:color="auto"/>
            <w:bottom w:val="none" w:sz="0" w:space="0" w:color="auto"/>
            <w:right w:val="none" w:sz="0" w:space="0" w:color="auto"/>
          </w:divBdr>
        </w:div>
        <w:div w:id="1530336146">
          <w:marLeft w:val="0"/>
          <w:marRight w:val="0"/>
          <w:marTop w:val="0"/>
          <w:marBottom w:val="0"/>
          <w:divBdr>
            <w:top w:val="none" w:sz="0" w:space="0" w:color="auto"/>
            <w:left w:val="none" w:sz="0" w:space="0" w:color="auto"/>
            <w:bottom w:val="none" w:sz="0" w:space="0" w:color="auto"/>
            <w:right w:val="none" w:sz="0" w:space="0" w:color="auto"/>
          </w:divBdr>
        </w:div>
        <w:div w:id="1611165302">
          <w:marLeft w:val="0"/>
          <w:marRight w:val="0"/>
          <w:marTop w:val="0"/>
          <w:marBottom w:val="0"/>
          <w:divBdr>
            <w:top w:val="none" w:sz="0" w:space="0" w:color="auto"/>
            <w:left w:val="none" w:sz="0" w:space="0" w:color="auto"/>
            <w:bottom w:val="none" w:sz="0" w:space="0" w:color="auto"/>
            <w:right w:val="none" w:sz="0" w:space="0" w:color="auto"/>
          </w:divBdr>
        </w:div>
      </w:divsChild>
    </w:div>
    <w:div w:id="1777287227">
      <w:bodyDiv w:val="1"/>
      <w:marLeft w:val="0"/>
      <w:marRight w:val="0"/>
      <w:marTop w:val="0"/>
      <w:marBottom w:val="0"/>
      <w:divBdr>
        <w:top w:val="none" w:sz="0" w:space="0" w:color="auto"/>
        <w:left w:val="none" w:sz="0" w:space="0" w:color="auto"/>
        <w:bottom w:val="none" w:sz="0" w:space="0" w:color="auto"/>
        <w:right w:val="none" w:sz="0" w:space="0" w:color="auto"/>
      </w:divBdr>
      <w:divsChild>
        <w:div w:id="1870605064">
          <w:marLeft w:val="0"/>
          <w:marRight w:val="0"/>
          <w:marTop w:val="0"/>
          <w:marBottom w:val="0"/>
          <w:divBdr>
            <w:top w:val="none" w:sz="0" w:space="0" w:color="auto"/>
            <w:left w:val="none" w:sz="0" w:space="0" w:color="auto"/>
            <w:bottom w:val="none" w:sz="0" w:space="0" w:color="auto"/>
            <w:right w:val="none" w:sz="0" w:space="0" w:color="auto"/>
          </w:divBdr>
        </w:div>
      </w:divsChild>
    </w:div>
    <w:div w:id="1785877420">
      <w:bodyDiv w:val="1"/>
      <w:marLeft w:val="0"/>
      <w:marRight w:val="0"/>
      <w:marTop w:val="0"/>
      <w:marBottom w:val="0"/>
      <w:divBdr>
        <w:top w:val="none" w:sz="0" w:space="0" w:color="auto"/>
        <w:left w:val="none" w:sz="0" w:space="0" w:color="auto"/>
        <w:bottom w:val="none" w:sz="0" w:space="0" w:color="auto"/>
        <w:right w:val="none" w:sz="0" w:space="0" w:color="auto"/>
      </w:divBdr>
    </w:div>
    <w:div w:id="1810172003">
      <w:bodyDiv w:val="1"/>
      <w:marLeft w:val="0"/>
      <w:marRight w:val="0"/>
      <w:marTop w:val="0"/>
      <w:marBottom w:val="0"/>
      <w:divBdr>
        <w:top w:val="none" w:sz="0" w:space="0" w:color="auto"/>
        <w:left w:val="none" w:sz="0" w:space="0" w:color="auto"/>
        <w:bottom w:val="none" w:sz="0" w:space="0" w:color="auto"/>
        <w:right w:val="none" w:sz="0" w:space="0" w:color="auto"/>
      </w:divBdr>
    </w:div>
    <w:div w:id="1814834918">
      <w:bodyDiv w:val="1"/>
      <w:marLeft w:val="0"/>
      <w:marRight w:val="0"/>
      <w:marTop w:val="0"/>
      <w:marBottom w:val="0"/>
      <w:divBdr>
        <w:top w:val="none" w:sz="0" w:space="0" w:color="auto"/>
        <w:left w:val="none" w:sz="0" w:space="0" w:color="auto"/>
        <w:bottom w:val="none" w:sz="0" w:space="0" w:color="auto"/>
        <w:right w:val="none" w:sz="0" w:space="0" w:color="auto"/>
      </w:divBdr>
    </w:div>
    <w:div w:id="1839074916">
      <w:bodyDiv w:val="1"/>
      <w:marLeft w:val="0"/>
      <w:marRight w:val="0"/>
      <w:marTop w:val="0"/>
      <w:marBottom w:val="0"/>
      <w:divBdr>
        <w:top w:val="none" w:sz="0" w:space="0" w:color="auto"/>
        <w:left w:val="none" w:sz="0" w:space="0" w:color="auto"/>
        <w:bottom w:val="none" w:sz="0" w:space="0" w:color="auto"/>
        <w:right w:val="none" w:sz="0" w:space="0" w:color="auto"/>
      </w:divBdr>
    </w:div>
    <w:div w:id="1862275520">
      <w:bodyDiv w:val="1"/>
      <w:marLeft w:val="0"/>
      <w:marRight w:val="0"/>
      <w:marTop w:val="0"/>
      <w:marBottom w:val="0"/>
      <w:divBdr>
        <w:top w:val="none" w:sz="0" w:space="0" w:color="auto"/>
        <w:left w:val="none" w:sz="0" w:space="0" w:color="auto"/>
        <w:bottom w:val="none" w:sz="0" w:space="0" w:color="auto"/>
        <w:right w:val="none" w:sz="0" w:space="0" w:color="auto"/>
      </w:divBdr>
      <w:divsChild>
        <w:div w:id="257300049">
          <w:marLeft w:val="0"/>
          <w:marRight w:val="0"/>
          <w:marTop w:val="0"/>
          <w:marBottom w:val="0"/>
          <w:divBdr>
            <w:top w:val="none" w:sz="0" w:space="0" w:color="auto"/>
            <w:left w:val="none" w:sz="0" w:space="0" w:color="auto"/>
            <w:bottom w:val="none" w:sz="0" w:space="0" w:color="auto"/>
            <w:right w:val="none" w:sz="0" w:space="0" w:color="auto"/>
          </w:divBdr>
          <w:divsChild>
            <w:div w:id="219556396">
              <w:marLeft w:val="0"/>
              <w:marRight w:val="0"/>
              <w:marTop w:val="0"/>
              <w:marBottom w:val="0"/>
              <w:divBdr>
                <w:top w:val="none" w:sz="0" w:space="0" w:color="auto"/>
                <w:left w:val="none" w:sz="0" w:space="0" w:color="auto"/>
                <w:bottom w:val="none" w:sz="0" w:space="0" w:color="auto"/>
                <w:right w:val="none" w:sz="0" w:space="0" w:color="auto"/>
              </w:divBdr>
            </w:div>
            <w:div w:id="2086996483">
              <w:marLeft w:val="0"/>
              <w:marRight w:val="0"/>
              <w:marTop w:val="0"/>
              <w:marBottom w:val="0"/>
              <w:divBdr>
                <w:top w:val="none" w:sz="0" w:space="0" w:color="auto"/>
                <w:left w:val="none" w:sz="0" w:space="0" w:color="auto"/>
                <w:bottom w:val="none" w:sz="0" w:space="0" w:color="auto"/>
                <w:right w:val="none" w:sz="0" w:space="0" w:color="auto"/>
              </w:divBdr>
            </w:div>
            <w:div w:id="2117361294">
              <w:marLeft w:val="0"/>
              <w:marRight w:val="0"/>
              <w:marTop w:val="0"/>
              <w:marBottom w:val="0"/>
              <w:divBdr>
                <w:top w:val="none" w:sz="0" w:space="0" w:color="auto"/>
                <w:left w:val="none" w:sz="0" w:space="0" w:color="auto"/>
                <w:bottom w:val="none" w:sz="0" w:space="0" w:color="auto"/>
                <w:right w:val="none" w:sz="0" w:space="0" w:color="auto"/>
              </w:divBdr>
            </w:div>
          </w:divsChild>
        </w:div>
        <w:div w:id="522474015">
          <w:marLeft w:val="0"/>
          <w:marRight w:val="0"/>
          <w:marTop w:val="0"/>
          <w:marBottom w:val="0"/>
          <w:divBdr>
            <w:top w:val="none" w:sz="0" w:space="0" w:color="auto"/>
            <w:left w:val="none" w:sz="0" w:space="0" w:color="auto"/>
            <w:bottom w:val="none" w:sz="0" w:space="0" w:color="auto"/>
            <w:right w:val="none" w:sz="0" w:space="0" w:color="auto"/>
          </w:divBdr>
          <w:divsChild>
            <w:div w:id="1522359533">
              <w:marLeft w:val="0"/>
              <w:marRight w:val="0"/>
              <w:marTop w:val="0"/>
              <w:marBottom w:val="0"/>
              <w:divBdr>
                <w:top w:val="none" w:sz="0" w:space="0" w:color="auto"/>
                <w:left w:val="none" w:sz="0" w:space="0" w:color="auto"/>
                <w:bottom w:val="none" w:sz="0" w:space="0" w:color="auto"/>
                <w:right w:val="none" w:sz="0" w:space="0" w:color="auto"/>
              </w:divBdr>
            </w:div>
            <w:div w:id="1703050468">
              <w:marLeft w:val="0"/>
              <w:marRight w:val="0"/>
              <w:marTop w:val="0"/>
              <w:marBottom w:val="0"/>
              <w:divBdr>
                <w:top w:val="none" w:sz="0" w:space="0" w:color="auto"/>
                <w:left w:val="none" w:sz="0" w:space="0" w:color="auto"/>
                <w:bottom w:val="none" w:sz="0" w:space="0" w:color="auto"/>
                <w:right w:val="none" w:sz="0" w:space="0" w:color="auto"/>
              </w:divBdr>
            </w:div>
          </w:divsChild>
        </w:div>
        <w:div w:id="606083911">
          <w:marLeft w:val="0"/>
          <w:marRight w:val="0"/>
          <w:marTop w:val="0"/>
          <w:marBottom w:val="0"/>
          <w:divBdr>
            <w:top w:val="none" w:sz="0" w:space="0" w:color="auto"/>
            <w:left w:val="none" w:sz="0" w:space="0" w:color="auto"/>
            <w:bottom w:val="none" w:sz="0" w:space="0" w:color="auto"/>
            <w:right w:val="none" w:sz="0" w:space="0" w:color="auto"/>
          </w:divBdr>
        </w:div>
        <w:div w:id="893271346">
          <w:marLeft w:val="0"/>
          <w:marRight w:val="0"/>
          <w:marTop w:val="0"/>
          <w:marBottom w:val="0"/>
          <w:divBdr>
            <w:top w:val="none" w:sz="0" w:space="0" w:color="auto"/>
            <w:left w:val="none" w:sz="0" w:space="0" w:color="auto"/>
            <w:bottom w:val="none" w:sz="0" w:space="0" w:color="auto"/>
            <w:right w:val="none" w:sz="0" w:space="0" w:color="auto"/>
          </w:divBdr>
        </w:div>
        <w:div w:id="940257055">
          <w:marLeft w:val="0"/>
          <w:marRight w:val="0"/>
          <w:marTop w:val="0"/>
          <w:marBottom w:val="0"/>
          <w:divBdr>
            <w:top w:val="none" w:sz="0" w:space="0" w:color="auto"/>
            <w:left w:val="none" w:sz="0" w:space="0" w:color="auto"/>
            <w:bottom w:val="none" w:sz="0" w:space="0" w:color="auto"/>
            <w:right w:val="none" w:sz="0" w:space="0" w:color="auto"/>
          </w:divBdr>
        </w:div>
        <w:div w:id="1066732397">
          <w:marLeft w:val="0"/>
          <w:marRight w:val="0"/>
          <w:marTop w:val="0"/>
          <w:marBottom w:val="0"/>
          <w:divBdr>
            <w:top w:val="none" w:sz="0" w:space="0" w:color="auto"/>
            <w:left w:val="none" w:sz="0" w:space="0" w:color="auto"/>
            <w:bottom w:val="none" w:sz="0" w:space="0" w:color="auto"/>
            <w:right w:val="none" w:sz="0" w:space="0" w:color="auto"/>
          </w:divBdr>
        </w:div>
        <w:div w:id="1287665814">
          <w:marLeft w:val="0"/>
          <w:marRight w:val="0"/>
          <w:marTop w:val="0"/>
          <w:marBottom w:val="0"/>
          <w:divBdr>
            <w:top w:val="none" w:sz="0" w:space="0" w:color="auto"/>
            <w:left w:val="none" w:sz="0" w:space="0" w:color="auto"/>
            <w:bottom w:val="none" w:sz="0" w:space="0" w:color="auto"/>
            <w:right w:val="none" w:sz="0" w:space="0" w:color="auto"/>
          </w:divBdr>
        </w:div>
        <w:div w:id="1496842556">
          <w:marLeft w:val="0"/>
          <w:marRight w:val="0"/>
          <w:marTop w:val="0"/>
          <w:marBottom w:val="0"/>
          <w:divBdr>
            <w:top w:val="none" w:sz="0" w:space="0" w:color="auto"/>
            <w:left w:val="none" w:sz="0" w:space="0" w:color="auto"/>
            <w:bottom w:val="none" w:sz="0" w:space="0" w:color="auto"/>
            <w:right w:val="none" w:sz="0" w:space="0" w:color="auto"/>
          </w:divBdr>
        </w:div>
        <w:div w:id="1897624102">
          <w:marLeft w:val="0"/>
          <w:marRight w:val="0"/>
          <w:marTop w:val="0"/>
          <w:marBottom w:val="0"/>
          <w:divBdr>
            <w:top w:val="none" w:sz="0" w:space="0" w:color="auto"/>
            <w:left w:val="none" w:sz="0" w:space="0" w:color="auto"/>
            <w:bottom w:val="none" w:sz="0" w:space="0" w:color="auto"/>
            <w:right w:val="none" w:sz="0" w:space="0" w:color="auto"/>
          </w:divBdr>
        </w:div>
      </w:divsChild>
    </w:div>
    <w:div w:id="1863742258">
      <w:bodyDiv w:val="1"/>
      <w:marLeft w:val="0"/>
      <w:marRight w:val="0"/>
      <w:marTop w:val="0"/>
      <w:marBottom w:val="0"/>
      <w:divBdr>
        <w:top w:val="none" w:sz="0" w:space="0" w:color="auto"/>
        <w:left w:val="none" w:sz="0" w:space="0" w:color="auto"/>
        <w:bottom w:val="none" w:sz="0" w:space="0" w:color="auto"/>
        <w:right w:val="none" w:sz="0" w:space="0" w:color="auto"/>
      </w:divBdr>
    </w:div>
    <w:div w:id="1867251720">
      <w:bodyDiv w:val="1"/>
      <w:marLeft w:val="0"/>
      <w:marRight w:val="0"/>
      <w:marTop w:val="0"/>
      <w:marBottom w:val="0"/>
      <w:divBdr>
        <w:top w:val="none" w:sz="0" w:space="0" w:color="auto"/>
        <w:left w:val="none" w:sz="0" w:space="0" w:color="auto"/>
        <w:bottom w:val="none" w:sz="0" w:space="0" w:color="auto"/>
        <w:right w:val="none" w:sz="0" w:space="0" w:color="auto"/>
      </w:divBdr>
    </w:div>
    <w:div w:id="1879973827">
      <w:bodyDiv w:val="1"/>
      <w:marLeft w:val="0"/>
      <w:marRight w:val="0"/>
      <w:marTop w:val="0"/>
      <w:marBottom w:val="0"/>
      <w:divBdr>
        <w:top w:val="none" w:sz="0" w:space="0" w:color="auto"/>
        <w:left w:val="none" w:sz="0" w:space="0" w:color="auto"/>
        <w:bottom w:val="none" w:sz="0" w:space="0" w:color="auto"/>
        <w:right w:val="none" w:sz="0" w:space="0" w:color="auto"/>
      </w:divBdr>
    </w:div>
    <w:div w:id="1883982882">
      <w:bodyDiv w:val="1"/>
      <w:marLeft w:val="0"/>
      <w:marRight w:val="0"/>
      <w:marTop w:val="0"/>
      <w:marBottom w:val="0"/>
      <w:divBdr>
        <w:top w:val="none" w:sz="0" w:space="0" w:color="auto"/>
        <w:left w:val="none" w:sz="0" w:space="0" w:color="auto"/>
        <w:bottom w:val="none" w:sz="0" w:space="0" w:color="auto"/>
        <w:right w:val="none" w:sz="0" w:space="0" w:color="auto"/>
      </w:divBdr>
      <w:divsChild>
        <w:div w:id="344595870">
          <w:marLeft w:val="0"/>
          <w:marRight w:val="0"/>
          <w:marTop w:val="0"/>
          <w:marBottom w:val="0"/>
          <w:divBdr>
            <w:top w:val="none" w:sz="0" w:space="0" w:color="auto"/>
            <w:left w:val="none" w:sz="0" w:space="0" w:color="auto"/>
            <w:bottom w:val="none" w:sz="0" w:space="0" w:color="auto"/>
            <w:right w:val="none" w:sz="0" w:space="0" w:color="auto"/>
          </w:divBdr>
        </w:div>
        <w:div w:id="1677801285">
          <w:marLeft w:val="0"/>
          <w:marRight w:val="0"/>
          <w:marTop w:val="0"/>
          <w:marBottom w:val="0"/>
          <w:divBdr>
            <w:top w:val="none" w:sz="0" w:space="0" w:color="auto"/>
            <w:left w:val="none" w:sz="0" w:space="0" w:color="auto"/>
            <w:bottom w:val="none" w:sz="0" w:space="0" w:color="auto"/>
            <w:right w:val="none" w:sz="0" w:space="0" w:color="auto"/>
          </w:divBdr>
        </w:div>
      </w:divsChild>
    </w:div>
    <w:div w:id="1884900069">
      <w:bodyDiv w:val="1"/>
      <w:marLeft w:val="0"/>
      <w:marRight w:val="0"/>
      <w:marTop w:val="0"/>
      <w:marBottom w:val="0"/>
      <w:divBdr>
        <w:top w:val="none" w:sz="0" w:space="0" w:color="auto"/>
        <w:left w:val="none" w:sz="0" w:space="0" w:color="auto"/>
        <w:bottom w:val="none" w:sz="0" w:space="0" w:color="auto"/>
        <w:right w:val="none" w:sz="0" w:space="0" w:color="auto"/>
      </w:divBdr>
      <w:divsChild>
        <w:div w:id="425658692">
          <w:marLeft w:val="0"/>
          <w:marRight w:val="0"/>
          <w:marTop w:val="0"/>
          <w:marBottom w:val="0"/>
          <w:divBdr>
            <w:top w:val="none" w:sz="0" w:space="0" w:color="auto"/>
            <w:left w:val="none" w:sz="0" w:space="0" w:color="auto"/>
            <w:bottom w:val="none" w:sz="0" w:space="0" w:color="auto"/>
            <w:right w:val="none" w:sz="0" w:space="0" w:color="auto"/>
          </w:divBdr>
        </w:div>
        <w:div w:id="570624008">
          <w:marLeft w:val="0"/>
          <w:marRight w:val="0"/>
          <w:marTop w:val="0"/>
          <w:marBottom w:val="0"/>
          <w:divBdr>
            <w:top w:val="none" w:sz="0" w:space="0" w:color="auto"/>
            <w:left w:val="none" w:sz="0" w:space="0" w:color="auto"/>
            <w:bottom w:val="none" w:sz="0" w:space="0" w:color="auto"/>
            <w:right w:val="none" w:sz="0" w:space="0" w:color="auto"/>
          </w:divBdr>
        </w:div>
        <w:div w:id="1151289123">
          <w:marLeft w:val="0"/>
          <w:marRight w:val="0"/>
          <w:marTop w:val="0"/>
          <w:marBottom w:val="0"/>
          <w:divBdr>
            <w:top w:val="none" w:sz="0" w:space="0" w:color="auto"/>
            <w:left w:val="none" w:sz="0" w:space="0" w:color="auto"/>
            <w:bottom w:val="none" w:sz="0" w:space="0" w:color="auto"/>
            <w:right w:val="none" w:sz="0" w:space="0" w:color="auto"/>
          </w:divBdr>
        </w:div>
      </w:divsChild>
    </w:div>
    <w:div w:id="1900364208">
      <w:bodyDiv w:val="1"/>
      <w:marLeft w:val="0"/>
      <w:marRight w:val="0"/>
      <w:marTop w:val="0"/>
      <w:marBottom w:val="0"/>
      <w:divBdr>
        <w:top w:val="none" w:sz="0" w:space="0" w:color="auto"/>
        <w:left w:val="none" w:sz="0" w:space="0" w:color="auto"/>
        <w:bottom w:val="none" w:sz="0" w:space="0" w:color="auto"/>
        <w:right w:val="none" w:sz="0" w:space="0" w:color="auto"/>
      </w:divBdr>
    </w:div>
    <w:div w:id="1918199426">
      <w:bodyDiv w:val="1"/>
      <w:marLeft w:val="0"/>
      <w:marRight w:val="0"/>
      <w:marTop w:val="0"/>
      <w:marBottom w:val="0"/>
      <w:divBdr>
        <w:top w:val="none" w:sz="0" w:space="0" w:color="auto"/>
        <w:left w:val="none" w:sz="0" w:space="0" w:color="auto"/>
        <w:bottom w:val="none" w:sz="0" w:space="0" w:color="auto"/>
        <w:right w:val="none" w:sz="0" w:space="0" w:color="auto"/>
      </w:divBdr>
      <w:divsChild>
        <w:div w:id="594830446">
          <w:marLeft w:val="0"/>
          <w:marRight w:val="0"/>
          <w:marTop w:val="0"/>
          <w:marBottom w:val="0"/>
          <w:divBdr>
            <w:top w:val="none" w:sz="0" w:space="0" w:color="auto"/>
            <w:left w:val="none" w:sz="0" w:space="0" w:color="auto"/>
            <w:bottom w:val="none" w:sz="0" w:space="0" w:color="auto"/>
            <w:right w:val="none" w:sz="0" w:space="0" w:color="auto"/>
          </w:divBdr>
        </w:div>
        <w:div w:id="688799149">
          <w:marLeft w:val="0"/>
          <w:marRight w:val="0"/>
          <w:marTop w:val="0"/>
          <w:marBottom w:val="0"/>
          <w:divBdr>
            <w:top w:val="none" w:sz="0" w:space="0" w:color="auto"/>
            <w:left w:val="none" w:sz="0" w:space="0" w:color="auto"/>
            <w:bottom w:val="none" w:sz="0" w:space="0" w:color="auto"/>
            <w:right w:val="none" w:sz="0" w:space="0" w:color="auto"/>
          </w:divBdr>
        </w:div>
        <w:div w:id="812216722">
          <w:marLeft w:val="0"/>
          <w:marRight w:val="0"/>
          <w:marTop w:val="0"/>
          <w:marBottom w:val="0"/>
          <w:divBdr>
            <w:top w:val="none" w:sz="0" w:space="0" w:color="auto"/>
            <w:left w:val="none" w:sz="0" w:space="0" w:color="auto"/>
            <w:bottom w:val="none" w:sz="0" w:space="0" w:color="auto"/>
            <w:right w:val="none" w:sz="0" w:space="0" w:color="auto"/>
          </w:divBdr>
        </w:div>
        <w:div w:id="1758938894">
          <w:marLeft w:val="0"/>
          <w:marRight w:val="0"/>
          <w:marTop w:val="0"/>
          <w:marBottom w:val="0"/>
          <w:divBdr>
            <w:top w:val="none" w:sz="0" w:space="0" w:color="auto"/>
            <w:left w:val="none" w:sz="0" w:space="0" w:color="auto"/>
            <w:bottom w:val="none" w:sz="0" w:space="0" w:color="auto"/>
            <w:right w:val="none" w:sz="0" w:space="0" w:color="auto"/>
          </w:divBdr>
        </w:div>
      </w:divsChild>
    </w:div>
    <w:div w:id="1931810338">
      <w:bodyDiv w:val="1"/>
      <w:marLeft w:val="0"/>
      <w:marRight w:val="0"/>
      <w:marTop w:val="0"/>
      <w:marBottom w:val="0"/>
      <w:divBdr>
        <w:top w:val="none" w:sz="0" w:space="0" w:color="auto"/>
        <w:left w:val="none" w:sz="0" w:space="0" w:color="auto"/>
        <w:bottom w:val="none" w:sz="0" w:space="0" w:color="auto"/>
        <w:right w:val="none" w:sz="0" w:space="0" w:color="auto"/>
      </w:divBdr>
    </w:div>
    <w:div w:id="1933127495">
      <w:bodyDiv w:val="1"/>
      <w:marLeft w:val="0"/>
      <w:marRight w:val="0"/>
      <w:marTop w:val="0"/>
      <w:marBottom w:val="0"/>
      <w:divBdr>
        <w:top w:val="none" w:sz="0" w:space="0" w:color="auto"/>
        <w:left w:val="none" w:sz="0" w:space="0" w:color="auto"/>
        <w:bottom w:val="none" w:sz="0" w:space="0" w:color="auto"/>
        <w:right w:val="none" w:sz="0" w:space="0" w:color="auto"/>
      </w:divBdr>
    </w:div>
    <w:div w:id="1953971232">
      <w:bodyDiv w:val="1"/>
      <w:marLeft w:val="0"/>
      <w:marRight w:val="0"/>
      <w:marTop w:val="0"/>
      <w:marBottom w:val="0"/>
      <w:divBdr>
        <w:top w:val="none" w:sz="0" w:space="0" w:color="auto"/>
        <w:left w:val="none" w:sz="0" w:space="0" w:color="auto"/>
        <w:bottom w:val="none" w:sz="0" w:space="0" w:color="auto"/>
        <w:right w:val="none" w:sz="0" w:space="0" w:color="auto"/>
      </w:divBdr>
      <w:divsChild>
        <w:div w:id="1678456805">
          <w:marLeft w:val="0"/>
          <w:marRight w:val="0"/>
          <w:marTop w:val="0"/>
          <w:marBottom w:val="0"/>
          <w:divBdr>
            <w:top w:val="none" w:sz="0" w:space="0" w:color="auto"/>
            <w:left w:val="none" w:sz="0" w:space="0" w:color="auto"/>
            <w:bottom w:val="none" w:sz="0" w:space="0" w:color="auto"/>
            <w:right w:val="none" w:sz="0" w:space="0" w:color="auto"/>
          </w:divBdr>
        </w:div>
        <w:div w:id="1900434885">
          <w:marLeft w:val="0"/>
          <w:marRight w:val="0"/>
          <w:marTop w:val="0"/>
          <w:marBottom w:val="0"/>
          <w:divBdr>
            <w:top w:val="none" w:sz="0" w:space="0" w:color="auto"/>
            <w:left w:val="none" w:sz="0" w:space="0" w:color="auto"/>
            <w:bottom w:val="none" w:sz="0" w:space="0" w:color="auto"/>
            <w:right w:val="none" w:sz="0" w:space="0" w:color="auto"/>
          </w:divBdr>
        </w:div>
        <w:div w:id="2134791163">
          <w:marLeft w:val="0"/>
          <w:marRight w:val="0"/>
          <w:marTop w:val="0"/>
          <w:marBottom w:val="0"/>
          <w:divBdr>
            <w:top w:val="none" w:sz="0" w:space="0" w:color="auto"/>
            <w:left w:val="none" w:sz="0" w:space="0" w:color="auto"/>
            <w:bottom w:val="none" w:sz="0" w:space="0" w:color="auto"/>
            <w:right w:val="none" w:sz="0" w:space="0" w:color="auto"/>
          </w:divBdr>
        </w:div>
      </w:divsChild>
    </w:div>
    <w:div w:id="1962953223">
      <w:bodyDiv w:val="1"/>
      <w:marLeft w:val="0"/>
      <w:marRight w:val="0"/>
      <w:marTop w:val="0"/>
      <w:marBottom w:val="0"/>
      <w:divBdr>
        <w:top w:val="none" w:sz="0" w:space="0" w:color="auto"/>
        <w:left w:val="none" w:sz="0" w:space="0" w:color="auto"/>
        <w:bottom w:val="none" w:sz="0" w:space="0" w:color="auto"/>
        <w:right w:val="none" w:sz="0" w:space="0" w:color="auto"/>
      </w:divBdr>
    </w:div>
    <w:div w:id="1967150850">
      <w:bodyDiv w:val="1"/>
      <w:marLeft w:val="0"/>
      <w:marRight w:val="0"/>
      <w:marTop w:val="0"/>
      <w:marBottom w:val="0"/>
      <w:divBdr>
        <w:top w:val="none" w:sz="0" w:space="0" w:color="auto"/>
        <w:left w:val="none" w:sz="0" w:space="0" w:color="auto"/>
        <w:bottom w:val="none" w:sz="0" w:space="0" w:color="auto"/>
        <w:right w:val="none" w:sz="0" w:space="0" w:color="auto"/>
      </w:divBdr>
      <w:divsChild>
        <w:div w:id="443230039">
          <w:marLeft w:val="0"/>
          <w:marRight w:val="0"/>
          <w:marTop w:val="0"/>
          <w:marBottom w:val="0"/>
          <w:divBdr>
            <w:top w:val="none" w:sz="0" w:space="0" w:color="auto"/>
            <w:left w:val="none" w:sz="0" w:space="0" w:color="auto"/>
            <w:bottom w:val="none" w:sz="0" w:space="0" w:color="auto"/>
            <w:right w:val="none" w:sz="0" w:space="0" w:color="auto"/>
          </w:divBdr>
          <w:divsChild>
            <w:div w:id="308243174">
              <w:marLeft w:val="0"/>
              <w:marRight w:val="0"/>
              <w:marTop w:val="0"/>
              <w:marBottom w:val="0"/>
              <w:divBdr>
                <w:top w:val="none" w:sz="0" w:space="0" w:color="auto"/>
                <w:left w:val="none" w:sz="0" w:space="0" w:color="auto"/>
                <w:bottom w:val="none" w:sz="0" w:space="0" w:color="auto"/>
                <w:right w:val="none" w:sz="0" w:space="0" w:color="auto"/>
              </w:divBdr>
            </w:div>
            <w:div w:id="386339068">
              <w:marLeft w:val="0"/>
              <w:marRight w:val="0"/>
              <w:marTop w:val="0"/>
              <w:marBottom w:val="0"/>
              <w:divBdr>
                <w:top w:val="none" w:sz="0" w:space="0" w:color="auto"/>
                <w:left w:val="none" w:sz="0" w:space="0" w:color="auto"/>
                <w:bottom w:val="none" w:sz="0" w:space="0" w:color="auto"/>
                <w:right w:val="none" w:sz="0" w:space="0" w:color="auto"/>
              </w:divBdr>
            </w:div>
            <w:div w:id="720514777">
              <w:marLeft w:val="0"/>
              <w:marRight w:val="0"/>
              <w:marTop w:val="0"/>
              <w:marBottom w:val="0"/>
              <w:divBdr>
                <w:top w:val="none" w:sz="0" w:space="0" w:color="auto"/>
                <w:left w:val="none" w:sz="0" w:space="0" w:color="auto"/>
                <w:bottom w:val="none" w:sz="0" w:space="0" w:color="auto"/>
                <w:right w:val="none" w:sz="0" w:space="0" w:color="auto"/>
              </w:divBdr>
            </w:div>
            <w:div w:id="1013873383">
              <w:marLeft w:val="0"/>
              <w:marRight w:val="0"/>
              <w:marTop w:val="0"/>
              <w:marBottom w:val="0"/>
              <w:divBdr>
                <w:top w:val="none" w:sz="0" w:space="0" w:color="auto"/>
                <w:left w:val="none" w:sz="0" w:space="0" w:color="auto"/>
                <w:bottom w:val="none" w:sz="0" w:space="0" w:color="auto"/>
                <w:right w:val="none" w:sz="0" w:space="0" w:color="auto"/>
              </w:divBdr>
            </w:div>
            <w:div w:id="2134324618">
              <w:marLeft w:val="0"/>
              <w:marRight w:val="0"/>
              <w:marTop w:val="0"/>
              <w:marBottom w:val="0"/>
              <w:divBdr>
                <w:top w:val="none" w:sz="0" w:space="0" w:color="auto"/>
                <w:left w:val="none" w:sz="0" w:space="0" w:color="auto"/>
                <w:bottom w:val="none" w:sz="0" w:space="0" w:color="auto"/>
                <w:right w:val="none" w:sz="0" w:space="0" w:color="auto"/>
              </w:divBdr>
            </w:div>
          </w:divsChild>
        </w:div>
        <w:div w:id="613907878">
          <w:marLeft w:val="0"/>
          <w:marRight w:val="0"/>
          <w:marTop w:val="0"/>
          <w:marBottom w:val="0"/>
          <w:divBdr>
            <w:top w:val="none" w:sz="0" w:space="0" w:color="auto"/>
            <w:left w:val="none" w:sz="0" w:space="0" w:color="auto"/>
            <w:bottom w:val="none" w:sz="0" w:space="0" w:color="auto"/>
            <w:right w:val="none" w:sz="0" w:space="0" w:color="auto"/>
          </w:divBdr>
          <w:divsChild>
            <w:div w:id="742070321">
              <w:marLeft w:val="0"/>
              <w:marRight w:val="0"/>
              <w:marTop w:val="0"/>
              <w:marBottom w:val="0"/>
              <w:divBdr>
                <w:top w:val="none" w:sz="0" w:space="0" w:color="auto"/>
                <w:left w:val="none" w:sz="0" w:space="0" w:color="auto"/>
                <w:bottom w:val="none" w:sz="0" w:space="0" w:color="auto"/>
                <w:right w:val="none" w:sz="0" w:space="0" w:color="auto"/>
              </w:divBdr>
            </w:div>
            <w:div w:id="802817843">
              <w:marLeft w:val="0"/>
              <w:marRight w:val="0"/>
              <w:marTop w:val="0"/>
              <w:marBottom w:val="0"/>
              <w:divBdr>
                <w:top w:val="none" w:sz="0" w:space="0" w:color="auto"/>
                <w:left w:val="none" w:sz="0" w:space="0" w:color="auto"/>
                <w:bottom w:val="none" w:sz="0" w:space="0" w:color="auto"/>
                <w:right w:val="none" w:sz="0" w:space="0" w:color="auto"/>
              </w:divBdr>
            </w:div>
            <w:div w:id="920598731">
              <w:marLeft w:val="0"/>
              <w:marRight w:val="0"/>
              <w:marTop w:val="0"/>
              <w:marBottom w:val="0"/>
              <w:divBdr>
                <w:top w:val="none" w:sz="0" w:space="0" w:color="auto"/>
                <w:left w:val="none" w:sz="0" w:space="0" w:color="auto"/>
                <w:bottom w:val="none" w:sz="0" w:space="0" w:color="auto"/>
                <w:right w:val="none" w:sz="0" w:space="0" w:color="auto"/>
              </w:divBdr>
            </w:div>
            <w:div w:id="1285816514">
              <w:marLeft w:val="0"/>
              <w:marRight w:val="0"/>
              <w:marTop w:val="0"/>
              <w:marBottom w:val="0"/>
              <w:divBdr>
                <w:top w:val="none" w:sz="0" w:space="0" w:color="auto"/>
                <w:left w:val="none" w:sz="0" w:space="0" w:color="auto"/>
                <w:bottom w:val="none" w:sz="0" w:space="0" w:color="auto"/>
                <w:right w:val="none" w:sz="0" w:space="0" w:color="auto"/>
              </w:divBdr>
            </w:div>
            <w:div w:id="1801877721">
              <w:marLeft w:val="0"/>
              <w:marRight w:val="0"/>
              <w:marTop w:val="0"/>
              <w:marBottom w:val="0"/>
              <w:divBdr>
                <w:top w:val="none" w:sz="0" w:space="0" w:color="auto"/>
                <w:left w:val="none" w:sz="0" w:space="0" w:color="auto"/>
                <w:bottom w:val="none" w:sz="0" w:space="0" w:color="auto"/>
                <w:right w:val="none" w:sz="0" w:space="0" w:color="auto"/>
              </w:divBdr>
            </w:div>
          </w:divsChild>
        </w:div>
        <w:div w:id="1293753949">
          <w:marLeft w:val="0"/>
          <w:marRight w:val="0"/>
          <w:marTop w:val="0"/>
          <w:marBottom w:val="0"/>
          <w:divBdr>
            <w:top w:val="none" w:sz="0" w:space="0" w:color="auto"/>
            <w:left w:val="none" w:sz="0" w:space="0" w:color="auto"/>
            <w:bottom w:val="none" w:sz="0" w:space="0" w:color="auto"/>
            <w:right w:val="none" w:sz="0" w:space="0" w:color="auto"/>
          </w:divBdr>
          <w:divsChild>
            <w:div w:id="3829886">
              <w:marLeft w:val="0"/>
              <w:marRight w:val="0"/>
              <w:marTop w:val="0"/>
              <w:marBottom w:val="0"/>
              <w:divBdr>
                <w:top w:val="none" w:sz="0" w:space="0" w:color="auto"/>
                <w:left w:val="none" w:sz="0" w:space="0" w:color="auto"/>
                <w:bottom w:val="none" w:sz="0" w:space="0" w:color="auto"/>
                <w:right w:val="none" w:sz="0" w:space="0" w:color="auto"/>
              </w:divBdr>
            </w:div>
            <w:div w:id="137577090">
              <w:marLeft w:val="0"/>
              <w:marRight w:val="0"/>
              <w:marTop w:val="0"/>
              <w:marBottom w:val="0"/>
              <w:divBdr>
                <w:top w:val="none" w:sz="0" w:space="0" w:color="auto"/>
                <w:left w:val="none" w:sz="0" w:space="0" w:color="auto"/>
                <w:bottom w:val="none" w:sz="0" w:space="0" w:color="auto"/>
                <w:right w:val="none" w:sz="0" w:space="0" w:color="auto"/>
              </w:divBdr>
            </w:div>
            <w:div w:id="226112564">
              <w:marLeft w:val="0"/>
              <w:marRight w:val="0"/>
              <w:marTop w:val="0"/>
              <w:marBottom w:val="0"/>
              <w:divBdr>
                <w:top w:val="none" w:sz="0" w:space="0" w:color="auto"/>
                <w:left w:val="none" w:sz="0" w:space="0" w:color="auto"/>
                <w:bottom w:val="none" w:sz="0" w:space="0" w:color="auto"/>
                <w:right w:val="none" w:sz="0" w:space="0" w:color="auto"/>
              </w:divBdr>
            </w:div>
            <w:div w:id="1796097813">
              <w:marLeft w:val="0"/>
              <w:marRight w:val="0"/>
              <w:marTop w:val="0"/>
              <w:marBottom w:val="0"/>
              <w:divBdr>
                <w:top w:val="none" w:sz="0" w:space="0" w:color="auto"/>
                <w:left w:val="none" w:sz="0" w:space="0" w:color="auto"/>
                <w:bottom w:val="none" w:sz="0" w:space="0" w:color="auto"/>
                <w:right w:val="none" w:sz="0" w:space="0" w:color="auto"/>
              </w:divBdr>
            </w:div>
            <w:div w:id="19592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6431">
      <w:bodyDiv w:val="1"/>
      <w:marLeft w:val="0"/>
      <w:marRight w:val="0"/>
      <w:marTop w:val="0"/>
      <w:marBottom w:val="0"/>
      <w:divBdr>
        <w:top w:val="none" w:sz="0" w:space="0" w:color="auto"/>
        <w:left w:val="none" w:sz="0" w:space="0" w:color="auto"/>
        <w:bottom w:val="none" w:sz="0" w:space="0" w:color="auto"/>
        <w:right w:val="none" w:sz="0" w:space="0" w:color="auto"/>
      </w:divBdr>
    </w:div>
    <w:div w:id="1989086146">
      <w:bodyDiv w:val="1"/>
      <w:marLeft w:val="0"/>
      <w:marRight w:val="0"/>
      <w:marTop w:val="0"/>
      <w:marBottom w:val="0"/>
      <w:divBdr>
        <w:top w:val="none" w:sz="0" w:space="0" w:color="auto"/>
        <w:left w:val="none" w:sz="0" w:space="0" w:color="auto"/>
        <w:bottom w:val="none" w:sz="0" w:space="0" w:color="auto"/>
        <w:right w:val="none" w:sz="0" w:space="0" w:color="auto"/>
      </w:divBdr>
    </w:div>
    <w:div w:id="1991979640">
      <w:bodyDiv w:val="1"/>
      <w:marLeft w:val="0"/>
      <w:marRight w:val="0"/>
      <w:marTop w:val="0"/>
      <w:marBottom w:val="0"/>
      <w:divBdr>
        <w:top w:val="none" w:sz="0" w:space="0" w:color="auto"/>
        <w:left w:val="none" w:sz="0" w:space="0" w:color="auto"/>
        <w:bottom w:val="none" w:sz="0" w:space="0" w:color="auto"/>
        <w:right w:val="none" w:sz="0" w:space="0" w:color="auto"/>
      </w:divBdr>
    </w:div>
    <w:div w:id="1992249847">
      <w:bodyDiv w:val="1"/>
      <w:marLeft w:val="0"/>
      <w:marRight w:val="0"/>
      <w:marTop w:val="0"/>
      <w:marBottom w:val="0"/>
      <w:divBdr>
        <w:top w:val="none" w:sz="0" w:space="0" w:color="auto"/>
        <w:left w:val="none" w:sz="0" w:space="0" w:color="auto"/>
        <w:bottom w:val="none" w:sz="0" w:space="0" w:color="auto"/>
        <w:right w:val="none" w:sz="0" w:space="0" w:color="auto"/>
      </w:divBdr>
    </w:div>
    <w:div w:id="2000379075">
      <w:bodyDiv w:val="1"/>
      <w:marLeft w:val="0"/>
      <w:marRight w:val="0"/>
      <w:marTop w:val="0"/>
      <w:marBottom w:val="0"/>
      <w:divBdr>
        <w:top w:val="none" w:sz="0" w:space="0" w:color="auto"/>
        <w:left w:val="none" w:sz="0" w:space="0" w:color="auto"/>
        <w:bottom w:val="none" w:sz="0" w:space="0" w:color="auto"/>
        <w:right w:val="none" w:sz="0" w:space="0" w:color="auto"/>
      </w:divBdr>
    </w:div>
    <w:div w:id="2009166183">
      <w:bodyDiv w:val="1"/>
      <w:marLeft w:val="0"/>
      <w:marRight w:val="0"/>
      <w:marTop w:val="0"/>
      <w:marBottom w:val="0"/>
      <w:divBdr>
        <w:top w:val="none" w:sz="0" w:space="0" w:color="auto"/>
        <w:left w:val="none" w:sz="0" w:space="0" w:color="auto"/>
        <w:bottom w:val="none" w:sz="0" w:space="0" w:color="auto"/>
        <w:right w:val="none" w:sz="0" w:space="0" w:color="auto"/>
      </w:divBdr>
    </w:div>
    <w:div w:id="2038119080">
      <w:bodyDiv w:val="1"/>
      <w:marLeft w:val="0"/>
      <w:marRight w:val="0"/>
      <w:marTop w:val="0"/>
      <w:marBottom w:val="0"/>
      <w:divBdr>
        <w:top w:val="none" w:sz="0" w:space="0" w:color="auto"/>
        <w:left w:val="none" w:sz="0" w:space="0" w:color="auto"/>
        <w:bottom w:val="none" w:sz="0" w:space="0" w:color="auto"/>
        <w:right w:val="none" w:sz="0" w:space="0" w:color="auto"/>
      </w:divBdr>
    </w:div>
    <w:div w:id="2049138191">
      <w:bodyDiv w:val="1"/>
      <w:marLeft w:val="0"/>
      <w:marRight w:val="0"/>
      <w:marTop w:val="0"/>
      <w:marBottom w:val="0"/>
      <w:divBdr>
        <w:top w:val="none" w:sz="0" w:space="0" w:color="auto"/>
        <w:left w:val="none" w:sz="0" w:space="0" w:color="auto"/>
        <w:bottom w:val="none" w:sz="0" w:space="0" w:color="auto"/>
        <w:right w:val="none" w:sz="0" w:space="0" w:color="auto"/>
      </w:divBdr>
    </w:div>
    <w:div w:id="2053922676">
      <w:bodyDiv w:val="1"/>
      <w:marLeft w:val="0"/>
      <w:marRight w:val="0"/>
      <w:marTop w:val="0"/>
      <w:marBottom w:val="0"/>
      <w:divBdr>
        <w:top w:val="none" w:sz="0" w:space="0" w:color="auto"/>
        <w:left w:val="none" w:sz="0" w:space="0" w:color="auto"/>
        <w:bottom w:val="none" w:sz="0" w:space="0" w:color="auto"/>
        <w:right w:val="none" w:sz="0" w:space="0" w:color="auto"/>
      </w:divBdr>
    </w:div>
    <w:div w:id="2080977448">
      <w:bodyDiv w:val="1"/>
      <w:marLeft w:val="0"/>
      <w:marRight w:val="0"/>
      <w:marTop w:val="0"/>
      <w:marBottom w:val="0"/>
      <w:divBdr>
        <w:top w:val="none" w:sz="0" w:space="0" w:color="auto"/>
        <w:left w:val="none" w:sz="0" w:space="0" w:color="auto"/>
        <w:bottom w:val="none" w:sz="0" w:space="0" w:color="auto"/>
        <w:right w:val="none" w:sz="0" w:space="0" w:color="auto"/>
      </w:divBdr>
    </w:div>
    <w:div w:id="2081369940">
      <w:bodyDiv w:val="1"/>
      <w:marLeft w:val="0"/>
      <w:marRight w:val="0"/>
      <w:marTop w:val="0"/>
      <w:marBottom w:val="0"/>
      <w:divBdr>
        <w:top w:val="none" w:sz="0" w:space="0" w:color="auto"/>
        <w:left w:val="none" w:sz="0" w:space="0" w:color="auto"/>
        <w:bottom w:val="none" w:sz="0" w:space="0" w:color="auto"/>
        <w:right w:val="none" w:sz="0" w:space="0" w:color="auto"/>
      </w:divBdr>
    </w:div>
    <w:div w:id="2094278381">
      <w:bodyDiv w:val="1"/>
      <w:marLeft w:val="0"/>
      <w:marRight w:val="0"/>
      <w:marTop w:val="0"/>
      <w:marBottom w:val="0"/>
      <w:divBdr>
        <w:top w:val="none" w:sz="0" w:space="0" w:color="auto"/>
        <w:left w:val="none" w:sz="0" w:space="0" w:color="auto"/>
        <w:bottom w:val="none" w:sz="0" w:space="0" w:color="auto"/>
        <w:right w:val="none" w:sz="0" w:space="0" w:color="auto"/>
      </w:divBdr>
    </w:div>
    <w:div w:id="2107572983">
      <w:bodyDiv w:val="1"/>
      <w:marLeft w:val="0"/>
      <w:marRight w:val="0"/>
      <w:marTop w:val="0"/>
      <w:marBottom w:val="0"/>
      <w:divBdr>
        <w:top w:val="none" w:sz="0" w:space="0" w:color="auto"/>
        <w:left w:val="none" w:sz="0" w:space="0" w:color="auto"/>
        <w:bottom w:val="none" w:sz="0" w:space="0" w:color="auto"/>
        <w:right w:val="none" w:sz="0" w:space="0" w:color="auto"/>
      </w:divBdr>
    </w:div>
    <w:div w:id="2131970526">
      <w:bodyDiv w:val="1"/>
      <w:marLeft w:val="0"/>
      <w:marRight w:val="0"/>
      <w:marTop w:val="0"/>
      <w:marBottom w:val="0"/>
      <w:divBdr>
        <w:top w:val="none" w:sz="0" w:space="0" w:color="auto"/>
        <w:left w:val="none" w:sz="0" w:space="0" w:color="auto"/>
        <w:bottom w:val="none" w:sz="0" w:space="0" w:color="auto"/>
        <w:right w:val="none" w:sz="0" w:space="0" w:color="auto"/>
      </w:divBdr>
    </w:div>
    <w:div w:id="2135243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pe.org.uk/campaigns/lets-play-fair/playground-accessibility-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cope.org.uk/about-us/an-equal-future" TargetMode="Externa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Scope brand">
      <a:dk1>
        <a:sysClr val="windowText" lastClr="000000"/>
      </a:dk1>
      <a:lt1>
        <a:srgbClr val="F6F3FA"/>
      </a:lt1>
      <a:dk2>
        <a:srgbClr val="59029F"/>
      </a:dk2>
      <a:lt2>
        <a:srgbClr val="F6F3FA"/>
      </a:lt2>
      <a:accent1>
        <a:srgbClr val="59029F"/>
      </a:accent1>
      <a:accent2>
        <a:srgbClr val="14CAC9"/>
      </a:accent2>
      <a:accent3>
        <a:srgbClr val="FED636"/>
      </a:accent3>
      <a:accent4>
        <a:srgbClr val="330457"/>
      </a:accent4>
      <a:accent5>
        <a:srgbClr val="89E4E4"/>
      </a:accent5>
      <a:accent6>
        <a:srgbClr val="AB7FCF"/>
      </a:accent6>
      <a:hlink>
        <a:srgbClr val="59029F"/>
      </a:hlink>
      <a:folHlink>
        <a:srgbClr val="33045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B308F9A76754A9B3A09F1B8109D70" ma:contentTypeVersion="21" ma:contentTypeDescription="Create a new document." ma:contentTypeScope="" ma:versionID="0b77b9b50e10686f90ee819410a23c52">
  <xsd:schema xmlns:xsd="http://www.w3.org/2001/XMLSchema" xmlns:xs="http://www.w3.org/2001/XMLSchema" xmlns:p="http://schemas.microsoft.com/office/2006/metadata/properties" xmlns:ns1="http://schemas.microsoft.com/sharepoint/v3" xmlns:ns2="bf16bd00-7b0d-4502-8073-ccf668c99157" xmlns:ns3="c88b2142-95ac-4eb4-951a-cfc2c2e9e962" targetNamespace="http://schemas.microsoft.com/office/2006/metadata/properties" ma:root="true" ma:fieldsID="aafcfa510eb47815872a3fe23fae26b5" ns1:_="" ns2:_="" ns3:_="">
    <xsd:import namespace="http://schemas.microsoft.com/sharepoint/v3"/>
    <xsd:import namespace="bf16bd00-7b0d-4502-8073-ccf668c99157"/>
    <xsd:import namespace="c88b2142-95ac-4eb4-951a-cfc2c2e9e9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6bd00-7b0d-4502-8073-ccf668c99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b2142-95ac-4eb4-951a-cfc2c2e9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c3c0f8-9699-4aad-9552-faba6d4cb542}" ma:internalName="TaxCatchAll" ma:showField="CatchAllData" ma:web="c88b2142-95ac-4eb4-951a-cfc2c2e9e9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88b2142-95ac-4eb4-951a-cfc2c2e9e962">
      <UserInfo>
        <DisplayName>Camilla James</DisplayName>
        <AccountId>2215</AccountId>
        <AccountType/>
      </UserInfo>
      <UserInfo>
        <DisplayName>Alison Kerry</DisplayName>
        <AccountId>2199</AccountId>
        <AccountType/>
      </UserInfo>
    </SharedWithUsers>
    <TaxCatchAll xmlns="c88b2142-95ac-4eb4-951a-cfc2c2e9e962" xsi:nil="true"/>
    <lcf76f155ced4ddcb4097134ff3c332f xmlns="bf16bd00-7b0d-4502-8073-ccf668c9915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MediaLengthInSeconds xmlns="bf16bd00-7b0d-4502-8073-ccf668c99157" xsi:nil="true"/>
  </documentManagement>
</p:properties>
</file>

<file path=customXml/itemProps1.xml><?xml version="1.0" encoding="utf-8"?>
<ds:datastoreItem xmlns:ds="http://schemas.openxmlformats.org/officeDocument/2006/customXml" ds:itemID="{52FC3EBB-A071-442A-BC1C-084F950A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16bd00-7b0d-4502-8073-ccf668c99157"/>
    <ds:schemaRef ds:uri="c88b2142-95ac-4eb4-951a-cfc2c2e9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B9C83F-6111-4B8C-B9F5-D5CD74080343}">
  <ds:schemaRefs>
    <ds:schemaRef ds:uri="http://schemas.microsoft.com/sharepoint/v3/contenttype/forms"/>
  </ds:schemaRefs>
</ds:datastoreItem>
</file>

<file path=customXml/itemProps3.xml><?xml version="1.0" encoding="utf-8"?>
<ds:datastoreItem xmlns:ds="http://schemas.openxmlformats.org/officeDocument/2006/customXml" ds:itemID="{155B9923-46A0-4FCF-9511-B7C7A4A1550C}">
  <ds:schemaRefs>
    <ds:schemaRef ds:uri="http://schemas.openxmlformats.org/officeDocument/2006/bibliography"/>
  </ds:schemaRefs>
</ds:datastoreItem>
</file>

<file path=customXml/itemProps4.xml><?xml version="1.0" encoding="utf-8"?>
<ds:datastoreItem xmlns:ds="http://schemas.openxmlformats.org/officeDocument/2006/customXml" ds:itemID="{FE28BD09-1D7E-412A-9A68-0B7A6BE80F02}">
  <ds:schemaRefs>
    <ds:schemaRef ds:uri="http://schemas.microsoft.com/office/2006/metadata/properties"/>
    <ds:schemaRef ds:uri="http://schemas.microsoft.com/office/infopath/2007/PartnerControls"/>
    <ds:schemaRef ds:uri="c88b2142-95ac-4eb4-951a-cfc2c2e9e962"/>
    <ds:schemaRef ds:uri="bf16bd00-7b0d-4502-8073-ccf668c9915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20327</Words>
  <Characters>115864</Characters>
  <Application>Microsoft Office Word</Application>
  <DocSecurity>4</DocSecurity>
  <Lines>965</Lines>
  <Paragraphs>271</Paragraphs>
  <ScaleCrop>false</ScaleCrop>
  <Company>Narrative Design</Company>
  <LinksUpToDate>false</LinksUpToDate>
  <CharactersWithSpaces>135920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Finlayson</dc:creator>
  <cp:keywords/>
  <cp:lastModifiedBy>Catherine Voak</cp:lastModifiedBy>
  <cp:revision>2</cp:revision>
  <cp:lastPrinted>2024-07-23T23:38:00Z</cp:lastPrinted>
  <dcterms:created xsi:type="dcterms:W3CDTF">2024-09-16T12:58:00Z</dcterms:created>
  <dcterms:modified xsi:type="dcterms:W3CDTF">2024-09-16T12:58:00Z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0x010100740B308F9A76754A9B3A09F1B8109D70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